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72A46" w14:textId="65ABF04B" w:rsidR="00087A17" w:rsidRDefault="00087A17" w:rsidP="00087A17">
      <w:pPr>
        <w:pStyle w:val="a5"/>
      </w:pPr>
    </w:p>
    <w:p w14:paraId="562D918D" w14:textId="77777777" w:rsidR="000A7F42" w:rsidRDefault="000A7F42" w:rsidP="00087A17">
      <w:pPr>
        <w:pStyle w:val="a5"/>
      </w:pPr>
    </w:p>
    <w:sdt>
      <w:sdtPr>
        <w:alias w:val="Locked Section Break"/>
        <w:tag w:val="Locked Section Break"/>
        <w:id w:val="1775665543"/>
        <w:lock w:val="sdtContentLocked"/>
        <w:placeholder>
          <w:docPart w:val="8D39E415A0CE40A692D36E39BA2C2952"/>
        </w:placeholder>
        <w15:color w:val="FF0000"/>
      </w:sdtPr>
      <w:sdtContent>
        <w:p w14:paraId="2D35AB0F" w14:textId="77777777" w:rsidR="008730AF" w:rsidRDefault="00184499" w:rsidP="00302ECA">
          <w:r w:rsidRPr="00586151">
            <w:t xml:space="preserve"> </w:t>
          </w:r>
        </w:p>
      </w:sdtContent>
    </w:sdt>
    <w:p w14:paraId="7EF03A4F" w14:textId="77777777" w:rsidR="00087A17" w:rsidRPr="008730AF" w:rsidRDefault="00087A17" w:rsidP="008730AF">
      <w:pPr>
        <w:tabs>
          <w:tab w:val="center" w:pos="5103"/>
        </w:tabs>
        <w:sectPr w:rsidR="00087A17" w:rsidRPr="008730AF" w:rsidSect="006A460F">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1134" w:right="567" w:bottom="567" w:left="1134" w:header="567" w:footer="567" w:gutter="0"/>
          <w:cols w:space="708"/>
          <w:docGrid w:linePitch="360"/>
        </w:sectPr>
      </w:pPr>
    </w:p>
    <w:tbl>
      <w:tblPr>
        <w:tblStyle w:val="TableClear"/>
        <w:tblpPr w:leftFromText="181" w:rightFromText="181" w:vertAnchor="page" w:horzAnchor="page" w:tblpX="3743" w:tblpY="15055"/>
        <w:tblW w:w="7031" w:type="dxa"/>
        <w:tblLayout w:type="fixed"/>
        <w:tblLook w:val="04A0" w:firstRow="1" w:lastRow="0" w:firstColumn="1" w:lastColumn="0" w:noHBand="0" w:noVBand="1"/>
      </w:tblPr>
      <w:tblGrid>
        <w:gridCol w:w="7031"/>
      </w:tblGrid>
      <w:tr w:rsidR="00396153" w14:paraId="6CA28C19" w14:textId="77777777" w:rsidTr="00A96BD6">
        <w:trPr>
          <w:trHeight w:hRule="exact" w:val="851"/>
        </w:trPr>
        <w:tc>
          <w:tcPr>
            <w:tcW w:w="7031" w:type="dxa"/>
            <w:vAlign w:val="bottom"/>
          </w:tcPr>
          <w:p w14:paraId="60F9DD10" w14:textId="77777777" w:rsidR="001513FD" w:rsidRPr="008730AF" w:rsidRDefault="001513FD" w:rsidP="001513FD">
            <w:pPr>
              <w:pStyle w:val="SmallSpacer"/>
            </w:pPr>
          </w:p>
        </w:tc>
      </w:tr>
      <w:tr w:rsidR="00396153" w14:paraId="289529F8" w14:textId="77777777" w:rsidTr="00A96BD6">
        <w:trPr>
          <w:hidden/>
        </w:trPr>
        <w:tc>
          <w:tcPr>
            <w:tcW w:w="7031" w:type="dxa"/>
            <w:vAlign w:val="bottom"/>
          </w:tcPr>
          <w:p w14:paraId="32E57A64" w14:textId="77777777" w:rsidR="00087A17" w:rsidRPr="00FE13C2" w:rsidRDefault="00184499" w:rsidP="00FE13C2">
            <w:pPr>
              <w:pStyle w:val="DocFileRef"/>
            </w:pPr>
            <w:sdt>
              <w:sdtPr>
                <w:rPr>
                  <w:vanish/>
                </w:rPr>
                <w:alias w:val="FileRef"/>
                <w:tag w:val="{&quot;templafy&quot;:{&quot;id&quot;:&quot;aeb4ce69-5ff0-4c93-a360-229d2949fc17&quot;}}"/>
                <w:id w:val="-1412077849"/>
                <w:lock w:val="sdtContentLocked"/>
                <w:placeholder>
                  <w:docPart w:val="1C823A880A7548EAB1D53DED2BA5375D"/>
                </w:placeholder>
                <w15:color w:val="FF0000"/>
              </w:sdtPr>
              <w:sdtContent>
                <w:r w:rsidR="004324EA" w:rsidRPr="00717F56">
                  <w:t xml:space="preserve"> </w:t>
                </w:r>
              </w:sdtContent>
            </w:sdt>
          </w:p>
        </w:tc>
      </w:tr>
    </w:tbl>
    <w:p w14:paraId="7D77C830" w14:textId="77777777" w:rsidR="000A7F42" w:rsidRDefault="00184499" w:rsidP="003C4650">
      <w:r>
        <w:rPr>
          <w:noProof/>
          <w:lang w:val="ru-RU" w:eastAsia="ru-RU"/>
        </w:rPr>
        <mc:AlternateContent>
          <mc:Choice Requires="wps">
            <w:drawing>
              <wp:anchor distT="0" distB="0" distL="114300" distR="114300" simplePos="0" relativeHeight="251683840" behindDoc="0" locked="1" layoutInCell="1" allowOverlap="1">
                <wp:simplePos x="0" y="0"/>
                <wp:positionH relativeFrom="margin">
                  <wp:posOffset>3479</wp:posOffset>
                </wp:positionH>
                <wp:positionV relativeFrom="page">
                  <wp:posOffset>2878372</wp:posOffset>
                </wp:positionV>
                <wp:extent cx="1515110" cy="7559675"/>
                <wp:effectExtent l="0" t="0" r="8890" b="3175"/>
                <wp:wrapNone/>
                <wp:docPr id="41" name="LeftBox"/>
                <wp:cNvGraphicFramePr/>
                <a:graphic xmlns:a="http://schemas.openxmlformats.org/drawingml/2006/main">
                  <a:graphicData uri="http://schemas.microsoft.com/office/word/2010/wordprocessingShape">
                    <wps:wsp>
                      <wps:cNvSpPr txBox="1"/>
                      <wps:spPr>
                        <a:xfrm>
                          <a:off x="0" y="0"/>
                          <a:ext cx="1515110" cy="75596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Clear"/>
                              <w:tblW w:w="2268" w:type="dxa"/>
                              <w:tblLayout w:type="fixed"/>
                              <w:tblLook w:val="04A0" w:firstRow="1" w:lastRow="0" w:firstColumn="1" w:lastColumn="0" w:noHBand="0" w:noVBand="1"/>
                            </w:tblPr>
                            <w:tblGrid>
                              <w:gridCol w:w="2268"/>
                            </w:tblGrid>
                            <w:tr w:rsidR="00184499" w14:paraId="7D76A9F3" w14:textId="77777777" w:rsidTr="001678E3">
                              <w:trPr>
                                <w:trHeight w:val="5557"/>
                              </w:trPr>
                              <w:tc>
                                <w:tcPr>
                                  <w:tcW w:w="2268" w:type="dxa"/>
                                </w:tcPr>
                                <w:sdt>
                                  <w:sdtPr>
                                    <w:alias w:val="Please edit via task pane &quot;Update document&quot;"/>
                                    <w:tag w:val="{&quot;templafy&quot;:{&quot;id&quot;:&quot;de6fbcc6-e790-416c-9ec8-4df78da9a5ac&quot;}}"/>
                                    <w:id w:val="-626087371"/>
                                    <w:lock w:val="sdtContentLocked"/>
                                    <w:placeholder>
                                      <w:docPart w:val="DefaultPlaceholder_-1854013440"/>
                                    </w:placeholder>
                                    <w15:color w:val="FF0000"/>
                                  </w:sdtPr>
                                  <w:sdtContent>
                                    <w:sdt>
                                      <w:sdtPr>
                                        <w:alias w:val="Address"/>
                                        <w:tag w:val="{&quot;templafy&quot;:{&quot;id&quot;:&quot;279380d0-86cd-4dde-a6d3-8c2e72aa3262&quot;}}"/>
                                        <w:id w:val="-440531413"/>
                                        <w:lock w:val="sdtContentLocked"/>
                                        <w:placeholder>
                                          <w:docPart w:val="A04D0B5487694A119FF5E88A0A2C36CF"/>
                                        </w:placeholder>
                                        <w15:color w:val="FF0000"/>
                                      </w:sdtPr>
                                      <w:sdtContent>
                                        <w:p w14:paraId="22E5C973" w14:textId="77777777" w:rsidR="00184499" w:rsidRDefault="00184499">
                                          <w:pPr>
                                            <w:pStyle w:val="Address"/>
                                          </w:pPr>
                                          <w:r>
                                            <w:rPr>
                                              <w:lang w:val="ru"/>
                                            </w:rPr>
                                            <w:t>Mott MacDonald</w:t>
                                          </w:r>
                                        </w:p>
                                        <w:p w14:paraId="646E0CE7" w14:textId="77777777" w:rsidR="00184499" w:rsidRDefault="00184499">
                                          <w:pPr>
                                            <w:pStyle w:val="Address"/>
                                          </w:pPr>
                                          <w:r>
                                            <w:rPr>
                                              <w:lang w:val="ru"/>
                                            </w:rPr>
                                            <w:t>10 Fleet Place</w:t>
                                          </w:r>
                                        </w:p>
                                        <w:p w14:paraId="6CF1E8BC" w14:textId="77777777" w:rsidR="00184499" w:rsidRDefault="00184499">
                                          <w:pPr>
                                            <w:pStyle w:val="Address"/>
                                          </w:pPr>
                                          <w:r>
                                            <w:rPr>
                                              <w:lang w:val="ru"/>
                                            </w:rPr>
                                            <w:t>Лондон EC4M 7RB</w:t>
                                          </w:r>
                                        </w:p>
                                      </w:sdtContent>
                                    </w:sdt>
                                    <w:sdt>
                                      <w:sdtPr>
                                        <w:alias w:val="Country"/>
                                        <w:tag w:val="{&quot;templafy&quot;:{&quot;id&quot;:&quot;2fca7063-031f-41ea-a7d6-f35206982386&quot;}}"/>
                                        <w:id w:val="-486095461"/>
                                        <w:lock w:val="sdtContentLocked"/>
                                        <w:placeholder>
                                          <w:docPart w:val="A04D0B5487694A119FF5E88A0A2C36CF"/>
                                        </w:placeholder>
                                        <w15:color w:val="FF0000"/>
                                      </w:sdtPr>
                                      <w:sdtContent>
                                        <w:p w14:paraId="177A66F1" w14:textId="77777777" w:rsidR="00184499" w:rsidRDefault="00184499">
                                          <w:pPr>
                                            <w:pStyle w:val="Address"/>
                                          </w:pPr>
                                          <w:r>
                                            <w:rPr>
                                              <w:lang w:val="ru"/>
                                            </w:rPr>
                                            <w:t>Великобритания</w:t>
                                          </w:r>
                                        </w:p>
                                      </w:sdtContent>
                                    </w:sdt>
                                    <w:p w14:paraId="4DCBDBBB" w14:textId="77777777" w:rsidR="00184499" w:rsidRPr="00927181" w:rsidRDefault="00184499" w:rsidP="00BC2F54">
                                      <w:pPr>
                                        <w:pStyle w:val="Address"/>
                                      </w:pPr>
                                    </w:p>
                                    <w:sdt>
                                      <w:sdtPr>
                                        <w:tag w:val="{&quot;templafy&quot;:{&quot;id&quot;:&quot;ea0fb16e-6bb5-4817-861e-d00f00d65987&quot;}}"/>
                                        <w:id w:val="-1447773830"/>
                                        <w:lock w:val="sdtContentLocked"/>
                                        <w:placeholder>
                                          <w:docPart w:val="A04D0B5487694A119FF5E88A0A2C36CF"/>
                                        </w:placeholder>
                                        <w15:color w:val="FF0000"/>
                                      </w:sdtPr>
                                      <w:sdtContent>
                                        <w:p w14:paraId="20B966E8" w14:textId="77777777" w:rsidR="00184499" w:rsidRPr="00717F56" w:rsidRDefault="00184499" w:rsidP="00BC2F54">
                                          <w:pPr>
                                            <w:pStyle w:val="Address"/>
                                          </w:pPr>
                                          <w:sdt>
                                            <w:sdtPr>
                                              <w:alias w:val="Phone Label"/>
                                              <w:tag w:val="{&quot;templafy&quot;:{&quot;id&quot;:&quot;810668a6-2cab-4445-a24f-bf55fdb71fff&quot;}}"/>
                                              <w:id w:val="876185095"/>
                                              <w:lock w:val="sdtContentLocked"/>
                                              <w:placeholder>
                                                <w:docPart w:val="A04D0B5487694A119FF5E88A0A2C36CF"/>
                                              </w:placeholder>
                                              <w15:color w:val="FF0000"/>
                                            </w:sdtPr>
                                            <w:sdtContent>
                                              <w:r w:rsidRPr="00717F56">
                                                <w:rPr>
                                                  <w:lang w:val="ru"/>
                                                </w:rPr>
                                                <w:t>T</w:t>
                                              </w:r>
                                            </w:sdtContent>
                                          </w:sdt>
                                          <w:r w:rsidRPr="00717F56">
                                            <w:rPr>
                                              <w:lang w:val="ru"/>
                                            </w:rPr>
                                            <w:t xml:space="preserve"> </w:t>
                                          </w:r>
                                          <w:sdt>
                                            <w:sdtPr>
                                              <w:alias w:val="Phone"/>
                                              <w:tag w:val="{&quot;templafy&quot;:{&quot;id&quot;:&quot;a84f78c2-3c9a-4b06-a7f4-3de17c393378&quot;}}"/>
                                              <w:id w:val="1945999798"/>
                                              <w:lock w:val="sdtContentLocked"/>
                                              <w:placeholder>
                                                <w:docPart w:val="A04D0B5487694A119FF5E88A0A2C36CF"/>
                                              </w:placeholder>
                                              <w15:color w:val="FF0000"/>
                                            </w:sdtPr>
                                            <w:sdtContent>
                                              <w:r w:rsidRPr="00717F56">
                                                <w:rPr>
                                                  <w:lang w:val="ru"/>
                                                </w:rPr>
                                                <w:t>+44 (0)20 7651 0300</w:t>
                                              </w:r>
                                            </w:sdtContent>
                                          </w:sdt>
                                        </w:p>
                                      </w:sdtContent>
                                    </w:sdt>
                                    <w:sdt>
                                      <w:sdtPr>
                                        <w:rPr>
                                          <w:vanish/>
                                        </w:rPr>
                                        <w:tag w:val="{&quot;templafy&quot;:{&quot;id&quot;:&quot;e72211c1-a3f0-4364-9e19-9c36cf459580&quot;}}"/>
                                        <w:id w:val="-1084910096"/>
                                        <w:lock w:val="sdtContentLocked"/>
                                        <w:placeholder>
                                          <w:docPart w:val="A04D0B5487694A119FF5E88A0A2C36CF"/>
                                        </w:placeholder>
                                        <w15:color w:val="FF0000"/>
                                      </w:sdtPr>
                                      <w:sdtContent>
                                        <w:p w14:paraId="03ADA12F" w14:textId="77777777" w:rsidR="00184499" w:rsidRPr="00717F56" w:rsidRDefault="00184499" w:rsidP="007842B0">
                                          <w:pPr>
                                            <w:pStyle w:val="Address"/>
                                            <w:rPr>
                                              <w:vanish/>
                                            </w:rPr>
                                          </w:pPr>
                                          <w:sdt>
                                            <w:sdtPr>
                                              <w:rPr>
                                                <w:vanish/>
                                              </w:rPr>
                                              <w:alias w:val="Fax Label"/>
                                              <w:tag w:val="{&quot;templafy&quot;:{&quot;id&quot;:&quot;6180008e-4655-4762-b045-45fa45966724&quot;}}"/>
                                              <w:id w:val="-1495643252"/>
                                              <w:lock w:val="sdtContentLocked"/>
                                              <w:placeholder>
                                                <w:docPart w:val="A04D0B5487694A119FF5E88A0A2C36CF"/>
                                              </w:placeholder>
                                              <w15:color w:val="FF0000"/>
                                            </w:sdtPr>
                                            <w:sdtContent>
                                              <w:r w:rsidRPr="00717F56">
                                                <w:rPr>
                                                  <w:vanish/>
                                                </w:rPr>
                                                <w:t>F</w:t>
                                              </w:r>
                                            </w:sdtContent>
                                          </w:sdt>
                                          <w:r w:rsidRPr="00717F56">
                                            <w:rPr>
                                              <w:vanish/>
                                            </w:rPr>
                                            <w:t xml:space="preserve"> </w:t>
                                          </w:r>
                                          <w:sdt>
                                            <w:sdtPr>
                                              <w:rPr>
                                                <w:vanish/>
                                              </w:rPr>
                                              <w:alias w:val="Fax"/>
                                              <w:tag w:val="{&quot;templafy&quot;:{&quot;id&quot;:&quot;4b41055b-1eca-49c8-8645-dc349e942e65&quot;}}"/>
                                              <w:id w:val="-1407604240"/>
                                              <w:lock w:val="sdtContentLocked"/>
                                              <w:placeholder>
                                                <w:docPart w:val="A04D0B5487694A119FF5E88A0A2C36CF"/>
                                              </w:placeholder>
                                              <w15:color w:val="FF0000"/>
                                            </w:sdtPr>
                                            <w:sdtContent>
                                              <w:r w:rsidRPr="00717F56">
                                                <w:rPr>
                                                  <w:vanish/>
                                                </w:rPr>
                                                <w:t xml:space="preserve"> </w:t>
                                              </w:r>
                                            </w:sdtContent>
                                          </w:sdt>
                                        </w:p>
                                      </w:sdtContent>
                                    </w:sdt>
                                    <w:p w14:paraId="370D45D1" w14:textId="77777777" w:rsidR="00184499" w:rsidRPr="00927181" w:rsidRDefault="00184499" w:rsidP="00BC2F54">
                                      <w:pPr>
                                        <w:pStyle w:val="Address"/>
                                      </w:pPr>
                                      <w:sdt>
                                        <w:sdtPr>
                                          <w:alias w:val="Web"/>
                                          <w:tag w:val="{&quot;templafy&quot;:{&quot;id&quot;:&quot;007abc1d-6fa3-4c18-b888-54a10f946b7c&quot;}}"/>
                                          <w:id w:val="1036969696"/>
                                          <w:lock w:val="sdtContentLocked"/>
                                          <w:placeholder>
                                            <w:docPart w:val="A04D0B5487694A119FF5E88A0A2C36CF"/>
                                          </w:placeholder>
                                          <w15:color w:val="FF0000"/>
                                        </w:sdtPr>
                                        <w:sdtContent>
                                          <w:r w:rsidRPr="00717F56">
                                            <w:rPr>
                                              <w:lang w:val="ru"/>
                                            </w:rPr>
                                            <w:t>mottmac.com</w:t>
                                          </w:r>
                                        </w:sdtContent>
                                      </w:sdt>
                                    </w:p>
                                  </w:sdtContent>
                                </w:sdt>
                                <w:p w14:paraId="133C302E" w14:textId="77777777" w:rsidR="00184499" w:rsidRDefault="00184499" w:rsidP="00BC2F54">
                                  <w:pPr>
                                    <w:pStyle w:val="Address"/>
                                  </w:pPr>
                                </w:p>
                              </w:tc>
                            </w:tr>
                            <w:tr w:rsidR="00184499" w14:paraId="6A575987" w14:textId="77777777" w:rsidTr="001678E3">
                              <w:trPr>
                                <w:trHeight w:val="1701"/>
                                <w:hidden/>
                              </w:trPr>
                              <w:tc>
                                <w:tcPr>
                                  <w:tcW w:w="2268" w:type="dxa"/>
                                </w:tcPr>
                                <w:sdt>
                                  <w:sdtPr>
                                    <w:rPr>
                                      <w:vanish/>
                                    </w:rPr>
                                    <w:alias w:val="ClientName"/>
                                    <w:tag w:val="{&quot;templafy&quot;:{&quot;id&quot;:&quot;7ee98a10-6fd8-4989-8890-5bcc002c3bee&quot;}}"/>
                                    <w:id w:val="1371113316"/>
                                    <w:lock w:val="sdtContentLocked"/>
                                    <w:placeholder>
                                      <w:docPart w:val="DefaultPlaceholder_-1854013440"/>
                                    </w:placeholder>
                                    <w15:color w:val="FF0000"/>
                                  </w:sdtPr>
                                  <w:sdtEndPr>
                                    <w:rPr>
                                      <w:vanish w:val="0"/>
                                    </w:rPr>
                                  </w:sdtEndPr>
                                  <w:sdtContent>
                                    <w:p w14:paraId="0711129B" w14:textId="77777777" w:rsidR="00184499" w:rsidRPr="00717F56" w:rsidRDefault="00184499">
                                      <w:pPr>
                                        <w:pStyle w:val="ClientName"/>
                                      </w:pPr>
                                      <w:r w:rsidRPr="00717F56">
                                        <w:t xml:space="preserve"> </w:t>
                                      </w:r>
                                    </w:p>
                                  </w:sdtContent>
                                </w:sdt>
                                <w:p w14:paraId="35037922" w14:textId="77777777" w:rsidR="00184499" w:rsidRDefault="00184499" w:rsidP="00D3113B">
                                  <w:pPr>
                                    <w:pStyle w:val="Address"/>
                                  </w:pPr>
                                </w:p>
                              </w:tc>
                            </w:tr>
                            <w:tr w:rsidR="00184499" w:rsidRPr="00184499" w14:paraId="3958DAAE" w14:textId="77777777" w:rsidTr="000F7766">
                              <w:trPr>
                                <w:trHeight w:val="4451"/>
                              </w:trPr>
                              <w:tc>
                                <w:tcPr>
                                  <w:tcW w:w="2268" w:type="dxa"/>
                                  <w:vAlign w:val="bottom"/>
                                </w:tcPr>
                                <w:sdt>
                                  <w:sdtPr>
                                    <w:alias w:val="LegalFooter"/>
                                    <w:tag w:val="{&quot;templafy&quot;:{&quot;id&quot;:&quot;ba8dd136-b4e4-40cc-b476-67618d9a6b53&quot;}}"/>
                                    <w:id w:val="1089965097"/>
                                    <w:lock w:val="sdtContentLocked"/>
                                    <w:placeholder>
                                      <w:docPart w:val="DefaultPlaceholder_-1854013440"/>
                                    </w:placeholder>
                                    <w15:color w:val="FF0000"/>
                                  </w:sdtPr>
                                  <w:sdtContent>
                                    <w:p w14:paraId="614AE95D" w14:textId="77777777" w:rsidR="00184499" w:rsidRPr="00184499" w:rsidRDefault="00184499">
                                      <w:pPr>
                                        <w:pStyle w:val="LegalFooter"/>
                                        <w:rPr>
                                          <w:lang w:val="ru"/>
                                        </w:rPr>
                                      </w:pPr>
                                      <w:r>
                                        <w:rPr>
                                          <w:lang w:val="ru"/>
                                        </w:rPr>
                                        <w:t>Mott MacDonald Limited. Компания зарегистрирована в Англии и Уэльсе под номером 1243967. Юридический адрес: Mott MacDonald House, 8-10 Sydenham Road, Кройдон CR0 2EE, Великобритания</w:t>
                                      </w:r>
                                    </w:p>
                                  </w:sdtContent>
                                </w:sdt>
                                <w:p w14:paraId="11E770BA" w14:textId="77777777" w:rsidR="00184499" w:rsidRPr="00184499" w:rsidRDefault="00184499" w:rsidP="00D3113B">
                                  <w:pPr>
                                    <w:pStyle w:val="LegalFooter"/>
                                    <w:rPr>
                                      <w:lang w:val="ru"/>
                                    </w:rPr>
                                  </w:pPr>
                                </w:p>
                              </w:tc>
                            </w:tr>
                          </w:tbl>
                          <w:p w14:paraId="76DC3E2C" w14:textId="77777777" w:rsidR="00184499" w:rsidRPr="00184499" w:rsidRDefault="00184499" w:rsidP="00D3113B">
                            <w:pPr>
                              <w:pStyle w:val="Address"/>
                              <w:rPr>
                                <w:lang w:val="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LeftBox" o:spid="_x0000_s1026" type="#_x0000_t202" style="position:absolute;margin-left:.25pt;margin-top:226.65pt;width:119.3pt;height:59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" filled="f" fillcolor="white [3201]" stroked="f" strokeweight=".5pt">
                <v:textbox inset="0,0,0,0">
                  <w:txbxContent>
                    <w:tbl>
                      <w:tblPr>
                        <w:tblStyle w:val="TableClear"/>
                        <w:tblW w:w="2268" w:type="dxa"/>
                        <w:tblLayout w:type="fixed"/>
                        <w:tblLook w:val="04A0" w:firstRow="1" w:lastRow="0" w:firstColumn="1" w:lastColumn="0" w:noHBand="0" w:noVBand="1"/>
                      </w:tblPr>
                      <w:tblGrid>
                        <w:gridCol w:w="2268"/>
                      </w:tblGrid>
                      <w:tr w:rsidR="00184499" w14:paraId="7D76A9F3" w14:textId="77777777" w:rsidTr="001678E3">
                        <w:trPr>
                          <w:trHeight w:val="5557"/>
                        </w:trPr>
                        <w:tc>
                          <w:tcPr>
                            <w:tcW w:w="2268" w:type="dxa"/>
                          </w:tcPr>
                          <w:sdt>
                            <w:sdtPr>
                              <w:alias w:val="Please edit via task pane &quot;Update document&quot;"/>
                              <w:tag w:val="{&quot;templafy&quot;:{&quot;id&quot;:&quot;de6fbcc6-e790-416c-9ec8-4df78da9a5ac&quot;}}"/>
                              <w:id w:val="-626087371"/>
                              <w:lock w:val="sdtContentLocked"/>
                              <w:placeholder>
                                <w:docPart w:val="DefaultPlaceholder_-1854013440"/>
                              </w:placeholder>
                              <w15:color w:val="FF0000"/>
                            </w:sdtPr>
                            <w:sdtContent>
                              <w:sdt>
                                <w:sdtPr>
                                  <w:alias w:val="Address"/>
                                  <w:tag w:val="{&quot;templafy&quot;:{&quot;id&quot;:&quot;279380d0-86cd-4dde-a6d3-8c2e72aa3262&quot;}}"/>
                                  <w:id w:val="-440531413"/>
                                  <w:lock w:val="sdtContentLocked"/>
                                  <w:placeholder>
                                    <w:docPart w:val="A04D0B5487694A119FF5E88A0A2C36CF"/>
                                  </w:placeholder>
                                  <w15:color w:val="FF0000"/>
                                </w:sdtPr>
                                <w:sdtContent>
                                  <w:p w14:paraId="22E5C973" w14:textId="77777777" w:rsidR="00184499" w:rsidRDefault="00184499">
                                    <w:pPr>
                                      <w:pStyle w:val="Address"/>
                                    </w:pPr>
                                    <w:r>
                                      <w:rPr>
                                        <w:lang w:val="ru"/>
                                      </w:rPr>
                                      <w:t>Mott MacDonald</w:t>
                                    </w:r>
                                  </w:p>
                                  <w:p w14:paraId="646E0CE7" w14:textId="77777777" w:rsidR="00184499" w:rsidRDefault="00184499">
                                    <w:pPr>
                                      <w:pStyle w:val="Address"/>
                                    </w:pPr>
                                    <w:r>
                                      <w:rPr>
                                        <w:lang w:val="ru"/>
                                      </w:rPr>
                                      <w:t>10 Fleet Place</w:t>
                                    </w:r>
                                  </w:p>
                                  <w:p w14:paraId="6CF1E8BC" w14:textId="77777777" w:rsidR="00184499" w:rsidRDefault="00184499">
                                    <w:pPr>
                                      <w:pStyle w:val="Address"/>
                                    </w:pPr>
                                    <w:r>
                                      <w:rPr>
                                        <w:lang w:val="ru"/>
                                      </w:rPr>
                                      <w:t>Лондон EC4M 7RB</w:t>
                                    </w:r>
                                  </w:p>
                                </w:sdtContent>
                              </w:sdt>
                              <w:sdt>
                                <w:sdtPr>
                                  <w:alias w:val="Country"/>
                                  <w:tag w:val="{&quot;templafy&quot;:{&quot;id&quot;:&quot;2fca7063-031f-41ea-a7d6-f35206982386&quot;}}"/>
                                  <w:id w:val="-486095461"/>
                                  <w:lock w:val="sdtContentLocked"/>
                                  <w:placeholder>
                                    <w:docPart w:val="A04D0B5487694A119FF5E88A0A2C36CF"/>
                                  </w:placeholder>
                                  <w15:color w:val="FF0000"/>
                                </w:sdtPr>
                                <w:sdtContent>
                                  <w:p w14:paraId="177A66F1" w14:textId="77777777" w:rsidR="00184499" w:rsidRDefault="00184499">
                                    <w:pPr>
                                      <w:pStyle w:val="Address"/>
                                    </w:pPr>
                                    <w:r>
                                      <w:rPr>
                                        <w:lang w:val="ru"/>
                                      </w:rPr>
                                      <w:t>Великобритания</w:t>
                                    </w:r>
                                  </w:p>
                                </w:sdtContent>
                              </w:sdt>
                              <w:p w14:paraId="4DCBDBBB" w14:textId="77777777" w:rsidR="00184499" w:rsidRPr="00927181" w:rsidRDefault="00184499" w:rsidP="00BC2F54">
                                <w:pPr>
                                  <w:pStyle w:val="Address"/>
                                </w:pPr>
                              </w:p>
                              <w:sdt>
                                <w:sdtPr>
                                  <w:tag w:val="{&quot;templafy&quot;:{&quot;id&quot;:&quot;ea0fb16e-6bb5-4817-861e-d00f00d65987&quot;}}"/>
                                  <w:id w:val="-1447773830"/>
                                  <w:lock w:val="sdtContentLocked"/>
                                  <w:placeholder>
                                    <w:docPart w:val="A04D0B5487694A119FF5E88A0A2C36CF"/>
                                  </w:placeholder>
                                  <w15:color w:val="FF0000"/>
                                </w:sdtPr>
                                <w:sdtContent>
                                  <w:p w14:paraId="20B966E8" w14:textId="77777777" w:rsidR="00184499" w:rsidRPr="00717F56" w:rsidRDefault="00184499" w:rsidP="00BC2F54">
                                    <w:pPr>
                                      <w:pStyle w:val="Address"/>
                                    </w:pPr>
                                    <w:sdt>
                                      <w:sdtPr>
                                        <w:alias w:val="Phone Label"/>
                                        <w:tag w:val="{&quot;templafy&quot;:{&quot;id&quot;:&quot;810668a6-2cab-4445-a24f-bf55fdb71fff&quot;}}"/>
                                        <w:id w:val="876185095"/>
                                        <w:lock w:val="sdtContentLocked"/>
                                        <w:placeholder>
                                          <w:docPart w:val="A04D0B5487694A119FF5E88A0A2C36CF"/>
                                        </w:placeholder>
                                        <w15:color w:val="FF0000"/>
                                      </w:sdtPr>
                                      <w:sdtContent>
                                        <w:r w:rsidRPr="00717F56">
                                          <w:rPr>
                                            <w:lang w:val="ru"/>
                                          </w:rPr>
                                          <w:t>T</w:t>
                                        </w:r>
                                      </w:sdtContent>
                                    </w:sdt>
                                    <w:r w:rsidRPr="00717F56">
                                      <w:rPr>
                                        <w:lang w:val="ru"/>
                                      </w:rPr>
                                      <w:t xml:space="preserve"> </w:t>
                                    </w:r>
                                    <w:sdt>
                                      <w:sdtPr>
                                        <w:alias w:val="Phone"/>
                                        <w:tag w:val="{&quot;templafy&quot;:{&quot;id&quot;:&quot;a84f78c2-3c9a-4b06-a7f4-3de17c393378&quot;}}"/>
                                        <w:id w:val="1945999798"/>
                                        <w:lock w:val="sdtContentLocked"/>
                                        <w:placeholder>
                                          <w:docPart w:val="A04D0B5487694A119FF5E88A0A2C36CF"/>
                                        </w:placeholder>
                                        <w15:color w:val="FF0000"/>
                                      </w:sdtPr>
                                      <w:sdtContent>
                                        <w:r w:rsidRPr="00717F56">
                                          <w:rPr>
                                            <w:lang w:val="ru"/>
                                          </w:rPr>
                                          <w:t>+44 (0)20 7651 0300</w:t>
                                        </w:r>
                                      </w:sdtContent>
                                    </w:sdt>
                                  </w:p>
                                </w:sdtContent>
                              </w:sdt>
                              <w:sdt>
                                <w:sdtPr>
                                  <w:rPr>
                                    <w:vanish/>
                                  </w:rPr>
                                  <w:tag w:val="{&quot;templafy&quot;:{&quot;id&quot;:&quot;e72211c1-a3f0-4364-9e19-9c36cf459580&quot;}}"/>
                                  <w:id w:val="-1084910096"/>
                                  <w:lock w:val="sdtContentLocked"/>
                                  <w:placeholder>
                                    <w:docPart w:val="A04D0B5487694A119FF5E88A0A2C36CF"/>
                                  </w:placeholder>
                                  <w15:color w:val="FF0000"/>
                                </w:sdtPr>
                                <w:sdtContent>
                                  <w:p w14:paraId="03ADA12F" w14:textId="77777777" w:rsidR="00184499" w:rsidRPr="00717F56" w:rsidRDefault="00184499" w:rsidP="007842B0">
                                    <w:pPr>
                                      <w:pStyle w:val="Address"/>
                                      <w:rPr>
                                        <w:vanish/>
                                      </w:rPr>
                                    </w:pPr>
                                    <w:sdt>
                                      <w:sdtPr>
                                        <w:rPr>
                                          <w:vanish/>
                                        </w:rPr>
                                        <w:alias w:val="Fax Label"/>
                                        <w:tag w:val="{&quot;templafy&quot;:{&quot;id&quot;:&quot;6180008e-4655-4762-b045-45fa45966724&quot;}}"/>
                                        <w:id w:val="-1495643252"/>
                                        <w:lock w:val="sdtContentLocked"/>
                                        <w:placeholder>
                                          <w:docPart w:val="A04D0B5487694A119FF5E88A0A2C36CF"/>
                                        </w:placeholder>
                                        <w15:color w:val="FF0000"/>
                                      </w:sdtPr>
                                      <w:sdtContent>
                                        <w:r w:rsidRPr="00717F56">
                                          <w:rPr>
                                            <w:vanish/>
                                          </w:rPr>
                                          <w:t>F</w:t>
                                        </w:r>
                                      </w:sdtContent>
                                    </w:sdt>
                                    <w:r w:rsidRPr="00717F56">
                                      <w:rPr>
                                        <w:vanish/>
                                      </w:rPr>
                                      <w:t xml:space="preserve"> </w:t>
                                    </w:r>
                                    <w:sdt>
                                      <w:sdtPr>
                                        <w:rPr>
                                          <w:vanish/>
                                        </w:rPr>
                                        <w:alias w:val="Fax"/>
                                        <w:tag w:val="{&quot;templafy&quot;:{&quot;id&quot;:&quot;4b41055b-1eca-49c8-8645-dc349e942e65&quot;}}"/>
                                        <w:id w:val="-1407604240"/>
                                        <w:lock w:val="sdtContentLocked"/>
                                        <w:placeholder>
                                          <w:docPart w:val="A04D0B5487694A119FF5E88A0A2C36CF"/>
                                        </w:placeholder>
                                        <w15:color w:val="FF0000"/>
                                      </w:sdtPr>
                                      <w:sdtContent>
                                        <w:r w:rsidRPr="00717F56">
                                          <w:rPr>
                                            <w:vanish/>
                                          </w:rPr>
                                          <w:t xml:space="preserve"> </w:t>
                                        </w:r>
                                      </w:sdtContent>
                                    </w:sdt>
                                  </w:p>
                                </w:sdtContent>
                              </w:sdt>
                              <w:p w14:paraId="370D45D1" w14:textId="77777777" w:rsidR="00184499" w:rsidRPr="00927181" w:rsidRDefault="00184499" w:rsidP="00BC2F54">
                                <w:pPr>
                                  <w:pStyle w:val="Address"/>
                                </w:pPr>
                                <w:sdt>
                                  <w:sdtPr>
                                    <w:alias w:val="Web"/>
                                    <w:tag w:val="{&quot;templafy&quot;:{&quot;id&quot;:&quot;007abc1d-6fa3-4c18-b888-54a10f946b7c&quot;}}"/>
                                    <w:id w:val="1036969696"/>
                                    <w:lock w:val="sdtContentLocked"/>
                                    <w:placeholder>
                                      <w:docPart w:val="A04D0B5487694A119FF5E88A0A2C36CF"/>
                                    </w:placeholder>
                                    <w15:color w:val="FF0000"/>
                                  </w:sdtPr>
                                  <w:sdtContent>
                                    <w:r w:rsidRPr="00717F56">
                                      <w:rPr>
                                        <w:lang w:val="ru"/>
                                      </w:rPr>
                                      <w:t>mottmac.com</w:t>
                                    </w:r>
                                  </w:sdtContent>
                                </w:sdt>
                              </w:p>
                            </w:sdtContent>
                          </w:sdt>
                          <w:p w14:paraId="133C302E" w14:textId="77777777" w:rsidR="00184499" w:rsidRDefault="00184499" w:rsidP="00BC2F54">
                            <w:pPr>
                              <w:pStyle w:val="Address"/>
                            </w:pPr>
                          </w:p>
                        </w:tc>
                      </w:tr>
                      <w:tr w:rsidR="00184499" w14:paraId="6A575987" w14:textId="77777777" w:rsidTr="001678E3">
                        <w:trPr>
                          <w:trHeight w:val="1701"/>
                          <w:hidden/>
                        </w:trPr>
                        <w:tc>
                          <w:tcPr>
                            <w:tcW w:w="2268" w:type="dxa"/>
                          </w:tcPr>
                          <w:sdt>
                            <w:sdtPr>
                              <w:rPr>
                                <w:vanish/>
                              </w:rPr>
                              <w:alias w:val="ClientName"/>
                              <w:tag w:val="{&quot;templafy&quot;:{&quot;id&quot;:&quot;7ee98a10-6fd8-4989-8890-5bcc002c3bee&quot;}}"/>
                              <w:id w:val="1371113316"/>
                              <w:lock w:val="sdtContentLocked"/>
                              <w:placeholder>
                                <w:docPart w:val="DefaultPlaceholder_-1854013440"/>
                              </w:placeholder>
                              <w15:color w:val="FF0000"/>
                            </w:sdtPr>
                            <w:sdtEndPr>
                              <w:rPr>
                                <w:vanish w:val="0"/>
                              </w:rPr>
                            </w:sdtEndPr>
                            <w:sdtContent>
                              <w:p w14:paraId="0711129B" w14:textId="77777777" w:rsidR="00184499" w:rsidRPr="00717F56" w:rsidRDefault="00184499">
                                <w:pPr>
                                  <w:pStyle w:val="ClientName"/>
                                </w:pPr>
                                <w:r w:rsidRPr="00717F56">
                                  <w:t xml:space="preserve"> </w:t>
                                </w:r>
                              </w:p>
                            </w:sdtContent>
                          </w:sdt>
                          <w:p w14:paraId="35037922" w14:textId="77777777" w:rsidR="00184499" w:rsidRDefault="00184499" w:rsidP="00D3113B">
                            <w:pPr>
                              <w:pStyle w:val="Address"/>
                            </w:pPr>
                          </w:p>
                        </w:tc>
                      </w:tr>
                      <w:tr w:rsidR="00184499" w:rsidRPr="00184499" w14:paraId="3958DAAE" w14:textId="77777777" w:rsidTr="000F7766">
                        <w:trPr>
                          <w:trHeight w:val="4451"/>
                        </w:trPr>
                        <w:tc>
                          <w:tcPr>
                            <w:tcW w:w="2268" w:type="dxa"/>
                            <w:vAlign w:val="bottom"/>
                          </w:tcPr>
                          <w:sdt>
                            <w:sdtPr>
                              <w:alias w:val="LegalFooter"/>
                              <w:tag w:val="{&quot;templafy&quot;:{&quot;id&quot;:&quot;ba8dd136-b4e4-40cc-b476-67618d9a6b53&quot;}}"/>
                              <w:id w:val="1089965097"/>
                              <w:lock w:val="sdtContentLocked"/>
                              <w:placeholder>
                                <w:docPart w:val="DefaultPlaceholder_-1854013440"/>
                              </w:placeholder>
                              <w15:color w:val="FF0000"/>
                            </w:sdtPr>
                            <w:sdtContent>
                              <w:p w14:paraId="614AE95D" w14:textId="77777777" w:rsidR="00184499" w:rsidRPr="00184499" w:rsidRDefault="00184499">
                                <w:pPr>
                                  <w:pStyle w:val="LegalFooter"/>
                                  <w:rPr>
                                    <w:lang w:val="ru"/>
                                  </w:rPr>
                                </w:pPr>
                                <w:r>
                                  <w:rPr>
                                    <w:lang w:val="ru"/>
                                  </w:rPr>
                                  <w:t>Mott MacDonald Limited. Компания зарегистрирована в Англии и Уэльсе под номером 1243967. Юридический адрес: Mott MacDonald House, 8-10 Sydenham Road, Кройдон CR0 2EE, Великобритания</w:t>
                                </w:r>
                              </w:p>
                            </w:sdtContent>
                          </w:sdt>
                          <w:p w14:paraId="11E770BA" w14:textId="77777777" w:rsidR="00184499" w:rsidRPr="00184499" w:rsidRDefault="00184499" w:rsidP="00D3113B">
                            <w:pPr>
                              <w:pStyle w:val="LegalFooter"/>
                              <w:rPr>
                                <w:lang w:val="ru"/>
                              </w:rPr>
                            </w:pPr>
                          </w:p>
                        </w:tc>
                      </w:tr>
                    </w:tbl>
                    <w:p w14:paraId="76DC3E2C" w14:textId="77777777" w:rsidR="00184499" w:rsidRPr="00184499" w:rsidRDefault="00184499" w:rsidP="00D3113B">
                      <w:pPr>
                        <w:pStyle w:val="Address"/>
                        <w:rPr>
                          <w:lang w:val="ru"/>
                        </w:rPr>
                      </w:pPr>
                    </w:p>
                  </w:txbxContent>
                </v:textbox>
                <w10:wrap anchorx="margin" anchory="page"/>
                <w10:anchorlock/>
              </v:shape>
            </w:pict>
          </mc:Fallback>
        </mc:AlternateContent>
      </w:r>
    </w:p>
    <w:p w14:paraId="7747C302" w14:textId="77777777" w:rsidR="001933A2" w:rsidRDefault="001933A2" w:rsidP="003C4650"/>
    <w:p w14:paraId="17112162" w14:textId="77777777" w:rsidR="001933A2" w:rsidRDefault="001933A2" w:rsidP="003C4650"/>
    <w:p w14:paraId="073A779C" w14:textId="3477E6E7" w:rsidR="00783A04" w:rsidRDefault="00783A04" w:rsidP="003C4650"/>
    <w:p w14:paraId="690B4854" w14:textId="77777777" w:rsidR="001933A2" w:rsidRDefault="00184499" w:rsidP="003C4650">
      <w:r>
        <w:rPr>
          <w:noProof/>
          <w:lang w:val="ru-RU" w:eastAsia="ru-RU"/>
        </w:rPr>
        <mc:AlternateContent>
          <mc:Choice Requires="wps">
            <w:drawing>
              <wp:anchor distT="0" distB="0" distL="114300" distR="114300" simplePos="0" relativeHeight="251685888" behindDoc="0" locked="1" layoutInCell="1" allowOverlap="1">
                <wp:simplePos x="0" y="0"/>
                <wp:positionH relativeFrom="page">
                  <wp:posOffset>2353310</wp:posOffset>
                </wp:positionH>
                <wp:positionV relativeFrom="page">
                  <wp:posOffset>6397625</wp:posOffset>
                </wp:positionV>
                <wp:extent cx="5198110" cy="1868170"/>
                <wp:effectExtent l="0" t="0" r="2540" b="11430"/>
                <wp:wrapNone/>
                <wp:docPr id="27" name="Titlebox"/>
                <wp:cNvGraphicFramePr/>
                <a:graphic xmlns:a="http://schemas.openxmlformats.org/drawingml/2006/main">
                  <a:graphicData uri="http://schemas.microsoft.com/office/word/2010/wordprocessingShape">
                    <wps:wsp>
                      <wps:cNvSpPr txBox="1"/>
                      <wps:spPr>
                        <a:xfrm>
                          <a:off x="0" y="0"/>
                          <a:ext cx="5198110" cy="186817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Clear"/>
                              <w:tblW w:w="7031" w:type="dxa"/>
                              <w:tblLayout w:type="fixed"/>
                              <w:tblCellMar>
                                <w:bottom w:w="198" w:type="dxa"/>
                              </w:tblCellMar>
                              <w:tblLook w:val="04A0" w:firstRow="1" w:lastRow="0" w:firstColumn="1" w:lastColumn="0" w:noHBand="0" w:noVBand="1"/>
                            </w:tblPr>
                            <w:tblGrid>
                              <w:gridCol w:w="7031"/>
                            </w:tblGrid>
                            <w:tr w:rsidR="00184499" w14:paraId="53ADBB8E" w14:textId="77777777" w:rsidTr="000A5025">
                              <w:sdt>
                                <w:sdtPr>
                                  <w:alias w:val="Document Title"/>
                                  <w:tag w:val="{&quot;templafy&quot;:{&quot;id&quot;:&quot;a0da698e-17dc-42cd-90a3-ad57d29d8e7e&quot;}}"/>
                                  <w:id w:val="-572044852"/>
                                  <w:lock w:val="sdtContentLocked"/>
                                  <w:placeholder>
                                    <w:docPart w:val="DefaultPlaceholder_-1854013440"/>
                                  </w:placeholder>
                                  <w15:color w:val="FF0000"/>
                                </w:sdtPr>
                                <w:sdtContent>
                                  <w:tc>
                                    <w:tcPr>
                                      <w:tcW w:w="7031" w:type="dxa"/>
                                    </w:tcPr>
                                    <w:p w14:paraId="39626D9A" w14:textId="77777777" w:rsidR="00184499" w:rsidRDefault="00184499">
                                      <w:pPr>
                                        <w:pStyle w:val="DocTitle"/>
                                      </w:pPr>
                                      <w:r>
                                        <w:rPr>
                                          <w:lang w:val="ru"/>
                                        </w:rPr>
                                        <w:t>Расширение международного аэропорта Алматы</w:t>
                                      </w:r>
                                    </w:p>
                                  </w:tc>
                                </w:sdtContent>
                              </w:sdt>
                            </w:tr>
                            <w:tr w:rsidR="00184499" w14:paraId="05809903" w14:textId="77777777" w:rsidTr="000A5025">
                              <w:sdt>
                                <w:sdtPr>
                                  <w:alias w:val="Document Subtitle"/>
                                  <w:tag w:val="{&quot;templafy&quot;:{&quot;id&quot;:&quot;719e971d-bbbf-4c55-8bfd-ee7630c23c2a&quot;}}"/>
                                  <w:id w:val="-1209804125"/>
                                  <w:lock w:val="sdtContentLocked"/>
                                  <w:placeholder>
                                    <w:docPart w:val="DefaultPlaceholder_-1854013440"/>
                                  </w:placeholder>
                                  <w15:color w:val="FF0000"/>
                                </w:sdtPr>
                                <w:sdtContent>
                                  <w:tc>
                                    <w:tcPr>
                                      <w:tcW w:w="7031" w:type="dxa"/>
                                    </w:tcPr>
                                    <w:p w14:paraId="10137A46" w14:textId="77777777" w:rsidR="00184499" w:rsidRDefault="00184499">
                                      <w:pPr>
                                        <w:pStyle w:val="DocSubTitle"/>
                                      </w:pPr>
                                      <w:r>
                                        <w:rPr>
                                          <w:lang w:val="ru"/>
                                        </w:rPr>
                                        <w:t xml:space="preserve">Отчет об оценке альтернатив  </w:t>
                                      </w:r>
                                    </w:p>
                                  </w:tc>
                                </w:sdtContent>
                              </w:sdt>
                            </w:tr>
                            <w:tr w:rsidR="00184499" w14:paraId="4BA0052D" w14:textId="77777777" w:rsidTr="000A5025">
                              <w:tc>
                                <w:tcPr>
                                  <w:tcW w:w="7031" w:type="dxa"/>
                                  <w:shd w:val="clear" w:color="auto" w:fill="auto"/>
                                  <w:tcMar>
                                    <w:bottom w:w="85" w:type="dxa"/>
                                  </w:tcMar>
                                </w:tcPr>
                                <w:p w14:paraId="5646944A" w14:textId="77777777" w:rsidR="00184499" w:rsidRPr="00023DC9" w:rsidRDefault="00184499" w:rsidP="00A434AB">
                                  <w:pPr>
                                    <w:pStyle w:val="DocDate"/>
                                  </w:pPr>
                                  <w:sdt>
                                    <w:sdtPr>
                                      <w:alias w:val="Date"/>
                                      <w:tag w:val="{&quot;templafy&quot;:{&quot;id&quot;:&quot;1e3d0f9c-4b0c-4fee-bb18-782e94583e17&quot;}}"/>
                                      <w:id w:val="2070772982"/>
                                      <w:lock w:val="contentLocked"/>
                                      <w:temporary/>
                                      <w15:color w:val="FF0000"/>
                                    </w:sdtPr>
                                    <w:sdtContent>
                                      <w:r>
                                        <w:rPr>
                                          <w:lang w:val="ru"/>
                                        </w:rPr>
                                        <w:t>Сентябрь 2022 года</w:t>
                                      </w:r>
                                    </w:sdtContent>
                                  </w:sdt>
                                </w:p>
                              </w:tc>
                            </w:tr>
                            <w:tr w:rsidR="00184499" w14:paraId="19F75E06" w14:textId="77777777" w:rsidTr="000A5025">
                              <w:trPr>
                                <w:hidden/>
                              </w:trPr>
                              <w:sdt>
                                <w:sdtPr>
                                  <w:rPr>
                                    <w:vanish/>
                                  </w:rPr>
                                  <w:alias w:val="Confidentiality"/>
                                  <w:tag w:val="{&quot;templafy&quot;:{&quot;id&quot;:&quot;fd1f38ab-c87b-455e-8e0d-1c903d30a6d0&quot;}}"/>
                                  <w:id w:val="-421413246"/>
                                  <w:lock w:val="sdtContentLocked"/>
                                  <w:placeholder>
                                    <w:docPart w:val="DefaultPlaceholder_-1854013440"/>
                                  </w:placeholder>
                                  <w15:color w:val="FF0000"/>
                                </w:sdtPr>
                                <w:sdtContent>
                                  <w:tc>
                                    <w:tcPr>
                                      <w:tcW w:w="7031" w:type="dxa"/>
                                    </w:tcPr>
                                    <w:p w14:paraId="6CB3B1F2" w14:textId="77777777" w:rsidR="00184499" w:rsidRPr="00717F56" w:rsidRDefault="00184499">
                                      <w:pPr>
                                        <w:pStyle w:val="Confidential"/>
                                        <w:rPr>
                                          <w:vanish/>
                                        </w:rPr>
                                      </w:pPr>
                                      <w:r w:rsidRPr="00717F56">
                                        <w:rPr>
                                          <w:vanish/>
                                        </w:rPr>
                                        <w:t xml:space="preserve"> </w:t>
                                      </w:r>
                                    </w:p>
                                  </w:tc>
                                </w:sdtContent>
                              </w:sdt>
                            </w:tr>
                          </w:tbl>
                          <w:p w14:paraId="44BE93AA" w14:textId="77777777" w:rsidR="00184499" w:rsidRDefault="0018449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itlebox" o:spid="_x0000_s1027" type="#_x0000_t202" style="position:absolute;margin-left:185.3pt;margin-top:503.75pt;width:409.3pt;height:147.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" filled="f" fillcolor="white [3201]" stroked="f" strokeweight=".5pt">
                <v:textbox style="mso-fit-shape-to-text:t" inset="0,0,0,0">
                  <w:txbxContent>
                    <w:tbl>
                      <w:tblPr>
                        <w:tblStyle w:val="TableClear"/>
                        <w:tblW w:w="7031" w:type="dxa"/>
                        <w:tblLayout w:type="fixed"/>
                        <w:tblCellMar>
                          <w:bottom w:w="198" w:type="dxa"/>
                        </w:tblCellMar>
                        <w:tblLook w:val="04A0" w:firstRow="1" w:lastRow="0" w:firstColumn="1" w:lastColumn="0" w:noHBand="0" w:noVBand="1"/>
                      </w:tblPr>
                      <w:tblGrid>
                        <w:gridCol w:w="7031"/>
                      </w:tblGrid>
                      <w:tr w:rsidR="00184499" w14:paraId="53ADBB8E" w14:textId="77777777" w:rsidTr="000A5025">
                        <w:sdt>
                          <w:sdtPr>
                            <w:alias w:val="Document Title"/>
                            <w:tag w:val="{&quot;templafy&quot;:{&quot;id&quot;:&quot;a0da698e-17dc-42cd-90a3-ad57d29d8e7e&quot;}}"/>
                            <w:id w:val="-572044852"/>
                            <w:lock w:val="sdtContentLocked"/>
                            <w:placeholder>
                              <w:docPart w:val="DefaultPlaceholder_-1854013440"/>
                            </w:placeholder>
                            <w15:color w:val="FF0000"/>
                          </w:sdtPr>
                          <w:sdtContent>
                            <w:tc>
                              <w:tcPr>
                                <w:tcW w:w="7031" w:type="dxa"/>
                              </w:tcPr>
                              <w:p w14:paraId="39626D9A" w14:textId="77777777" w:rsidR="00184499" w:rsidRDefault="00184499">
                                <w:pPr>
                                  <w:pStyle w:val="DocTitle"/>
                                </w:pPr>
                                <w:r>
                                  <w:rPr>
                                    <w:lang w:val="ru"/>
                                  </w:rPr>
                                  <w:t>Расширение международного аэропорта Алматы</w:t>
                                </w:r>
                              </w:p>
                            </w:tc>
                          </w:sdtContent>
                        </w:sdt>
                      </w:tr>
                      <w:tr w:rsidR="00184499" w14:paraId="05809903" w14:textId="77777777" w:rsidTr="000A5025">
                        <w:sdt>
                          <w:sdtPr>
                            <w:alias w:val="Document Subtitle"/>
                            <w:tag w:val="{&quot;templafy&quot;:{&quot;id&quot;:&quot;719e971d-bbbf-4c55-8bfd-ee7630c23c2a&quot;}}"/>
                            <w:id w:val="-1209804125"/>
                            <w:lock w:val="sdtContentLocked"/>
                            <w:placeholder>
                              <w:docPart w:val="DefaultPlaceholder_-1854013440"/>
                            </w:placeholder>
                            <w15:color w:val="FF0000"/>
                          </w:sdtPr>
                          <w:sdtContent>
                            <w:tc>
                              <w:tcPr>
                                <w:tcW w:w="7031" w:type="dxa"/>
                              </w:tcPr>
                              <w:p w14:paraId="10137A46" w14:textId="77777777" w:rsidR="00184499" w:rsidRDefault="00184499">
                                <w:pPr>
                                  <w:pStyle w:val="DocSubTitle"/>
                                </w:pPr>
                                <w:r>
                                  <w:rPr>
                                    <w:lang w:val="ru"/>
                                  </w:rPr>
                                  <w:t xml:space="preserve">Отчет об оценке альтернатив  </w:t>
                                </w:r>
                              </w:p>
                            </w:tc>
                          </w:sdtContent>
                        </w:sdt>
                      </w:tr>
                      <w:tr w:rsidR="00184499" w14:paraId="4BA0052D" w14:textId="77777777" w:rsidTr="000A5025">
                        <w:tc>
                          <w:tcPr>
                            <w:tcW w:w="7031" w:type="dxa"/>
                            <w:shd w:val="clear" w:color="auto" w:fill="auto"/>
                            <w:tcMar>
                              <w:bottom w:w="85" w:type="dxa"/>
                            </w:tcMar>
                          </w:tcPr>
                          <w:p w14:paraId="5646944A" w14:textId="77777777" w:rsidR="00184499" w:rsidRPr="00023DC9" w:rsidRDefault="00184499" w:rsidP="00A434AB">
                            <w:pPr>
                              <w:pStyle w:val="DocDate"/>
                            </w:pPr>
                            <w:sdt>
                              <w:sdtPr>
                                <w:alias w:val="Date"/>
                                <w:tag w:val="{&quot;templafy&quot;:{&quot;id&quot;:&quot;1e3d0f9c-4b0c-4fee-bb18-782e94583e17&quot;}}"/>
                                <w:id w:val="2070772982"/>
                                <w:lock w:val="contentLocked"/>
                                <w:temporary/>
                                <w15:color w:val="FF0000"/>
                              </w:sdtPr>
                              <w:sdtContent>
                                <w:r>
                                  <w:rPr>
                                    <w:lang w:val="ru"/>
                                  </w:rPr>
                                  <w:t>Сентябрь 2022 года</w:t>
                                </w:r>
                              </w:sdtContent>
                            </w:sdt>
                          </w:p>
                        </w:tc>
                      </w:tr>
                      <w:tr w:rsidR="00184499" w14:paraId="19F75E06" w14:textId="77777777" w:rsidTr="000A5025">
                        <w:trPr>
                          <w:hidden/>
                        </w:trPr>
                        <w:sdt>
                          <w:sdtPr>
                            <w:rPr>
                              <w:vanish/>
                            </w:rPr>
                            <w:alias w:val="Confidentiality"/>
                            <w:tag w:val="{&quot;templafy&quot;:{&quot;id&quot;:&quot;fd1f38ab-c87b-455e-8e0d-1c903d30a6d0&quot;}}"/>
                            <w:id w:val="-421413246"/>
                            <w:lock w:val="sdtContentLocked"/>
                            <w:placeholder>
                              <w:docPart w:val="DefaultPlaceholder_-1854013440"/>
                            </w:placeholder>
                            <w15:color w:val="FF0000"/>
                          </w:sdtPr>
                          <w:sdtContent>
                            <w:tc>
                              <w:tcPr>
                                <w:tcW w:w="7031" w:type="dxa"/>
                              </w:tcPr>
                              <w:p w14:paraId="6CB3B1F2" w14:textId="77777777" w:rsidR="00184499" w:rsidRPr="00717F56" w:rsidRDefault="00184499">
                                <w:pPr>
                                  <w:pStyle w:val="Confidential"/>
                                  <w:rPr>
                                    <w:vanish/>
                                  </w:rPr>
                                </w:pPr>
                                <w:r w:rsidRPr="00717F56">
                                  <w:rPr>
                                    <w:vanish/>
                                  </w:rPr>
                                  <w:t xml:space="preserve"> </w:t>
                                </w:r>
                              </w:p>
                            </w:tc>
                          </w:sdtContent>
                        </w:sdt>
                      </w:tr>
                    </w:tbl>
                    <w:p w14:paraId="44BE93AA" w14:textId="77777777" w:rsidR="00184499" w:rsidRDefault="00184499"/>
                  </w:txbxContent>
                </v:textbox>
                <w10:wrap anchorx="page" anchory="page"/>
                <w10:anchorlock/>
              </v:shape>
            </w:pict>
          </mc:Fallback>
        </mc:AlternateContent>
      </w:r>
    </w:p>
    <w:p w14:paraId="70E2A23E" w14:textId="77777777" w:rsidR="00087A17" w:rsidRPr="00204BB8" w:rsidRDefault="00184499" w:rsidP="003C4650">
      <w:pPr>
        <w:sectPr w:rsidR="00087A17" w:rsidRPr="00204BB8" w:rsidSect="006A460F">
          <w:headerReference w:type="default" r:id="rId21"/>
          <w:footerReference w:type="default" r:id="rId22"/>
          <w:headerReference w:type="first" r:id="rId23"/>
          <w:footerReference w:type="first" r:id="rId24"/>
          <w:type w:val="oddPage"/>
          <w:pgSz w:w="11907" w:h="16840" w:code="9"/>
          <w:pgMar w:top="1134" w:right="567" w:bottom="567" w:left="1134" w:header="567" w:footer="567" w:gutter="0"/>
          <w:cols w:space="708"/>
          <w:docGrid w:linePitch="360"/>
        </w:sectPr>
      </w:pPr>
      <w:sdt>
        <w:sdtPr>
          <w:alias w:val="Locked Section Break"/>
          <w:tag w:val="Locked Section Break"/>
          <w:id w:val="689878753"/>
          <w:lock w:val="sdtContentLocked"/>
          <w:placeholder>
            <w:docPart w:val="9B826C062CC24F59BC1595E641D05B6A"/>
          </w:placeholder>
          <w15:color w:val="FF0000"/>
        </w:sdtPr>
        <w:sdtContent>
          <w:r w:rsidR="003C4650" w:rsidRPr="00586151">
            <w:t xml:space="preserve"> </w:t>
          </w:r>
        </w:sdtContent>
      </w:sdt>
      <w:r w:rsidR="00082C50">
        <w:t xml:space="preserve"> </w:t>
      </w:r>
    </w:p>
    <w:sdt>
      <w:sdtPr>
        <w:alias w:val="IssRevRec"/>
        <w:tag w:val="{&quot;templafy&quot;:{&quot;id&quot;:&quot;86adaa30-6491-4291-8a45-d86b02b9e879&quot;}}"/>
        <w:id w:val="-550226745"/>
        <w:placeholder>
          <w:docPart w:val="69881C6FFE97422F94077619EF242325"/>
        </w:placeholder>
      </w:sdtPr>
      <w:sdtContent>
        <w:p w14:paraId="41771BA9" w14:textId="77777777" w:rsidR="006E6D3E" w:rsidRPr="00184499" w:rsidRDefault="00184499">
          <w:pPr>
            <w:pStyle w:val="SecHeadNonToc"/>
            <w:rPr>
              <w:lang w:val="ru-RU"/>
            </w:rPr>
          </w:pPr>
          <w:r>
            <w:rPr>
              <w:lang w:val="ru"/>
            </w:rPr>
            <w:t>Данные о выпусках и редакциях</w:t>
          </w:r>
        </w:p>
      </w:sdtContent>
    </w:sdt>
    <w:tbl>
      <w:tblPr>
        <w:tblStyle w:val="MMTable"/>
        <w:tblW w:w="5000" w:type="pct"/>
        <w:tblBorders>
          <w:top w:val="single" w:sz="4" w:space="0" w:color="2FB6BC" w:themeColor="accent1"/>
          <w:bottom w:val="single" w:sz="4" w:space="0" w:color="2FB6BC" w:themeColor="accent1"/>
          <w:insideH w:val="single" w:sz="4" w:space="0" w:color="2FB6BC" w:themeColor="accent1"/>
        </w:tblBorders>
        <w:shd w:val="clear" w:color="000000" w:fill="auto"/>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LineSpacing&quot;:{},&quot;Alignment&quot;:{&quot;Horizontal&quot;:&quot;Left&quot;},&quot;Margin&quot;:{&quot;Left&quot;:5.4,&quot;Top&quot;:2.0,&quot;Right&quot;:5.4,&quot;Bottom&quot;:2.0},&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Ccs&quot;:{&quot;HeaderText&quot;:&quot;1, 1, 1, 1&quot;,&quot;FontText&quot;:&quot;Black&quot;,&quot;NoFill&quot;:&quot;Transparent&quot;,&quot;MiddleLines&quot;:&quot;1, 1, 1, 1&quot;,&quot;TopLine&quot;:&quot;Black&quot;,&quot;Banded&quot;:&quot;221, 220, 220&quot;,&quot;ButtomLine&quot;:&quot;Black&quot;},&quot;Cop&quot;:{&quot;FirstRow&quot;:true,&quot;LastRow&quot;:true,&quot;FirstColumn&quot;:true,&quot;BandedRows&quot;:true}}"/>
      </w:tblPr>
      <w:tblGrid>
        <w:gridCol w:w="1089"/>
        <w:gridCol w:w="966"/>
        <w:gridCol w:w="1209"/>
        <w:gridCol w:w="1208"/>
        <w:gridCol w:w="1330"/>
        <w:gridCol w:w="2703"/>
      </w:tblGrid>
      <w:tr w:rsidR="00396153" w14:paraId="1FCC5B6E" w14:textId="77777777" w:rsidTr="00396153">
        <w:trPr>
          <w:cnfStyle w:val="100000000000" w:firstRow="1" w:lastRow="0" w:firstColumn="0" w:lastColumn="0" w:oddVBand="0" w:evenVBand="0" w:oddHBand="0" w:evenHBand="0" w:firstRowFirstColumn="0" w:firstRowLastColumn="0" w:lastRowFirstColumn="0" w:lastRowLastColumn="0"/>
        </w:trPr>
        <w:tc>
          <w:tcPr>
            <w:tcW w:w="640" w:type="pct"/>
            <w:tcBorders>
              <w:bottom w:val="single" w:sz="4" w:space="0" w:color="000000"/>
            </w:tcBorders>
            <w:shd w:val="clear" w:color="000000" w:fill="auto"/>
          </w:tcPr>
          <w:p w14:paraId="116CF50B" w14:textId="77777777" w:rsidR="00087A17" w:rsidRPr="00C13D2F" w:rsidRDefault="00184499" w:rsidP="00C13D2F">
            <w:pPr>
              <w:pStyle w:val="TableHeadingLeft"/>
              <w:rPr>
                <w:rFonts w:cs="Arial"/>
              </w:rPr>
            </w:pPr>
            <w:sdt>
              <w:sdtPr>
                <w:rPr>
                  <w:rFonts w:cs="Arial"/>
                </w:rPr>
                <w:alias w:val="Revision"/>
                <w:tag w:val="{&quot;templafy&quot;:{&quot;id&quot;:&quot;13f8cfec-b2df-4c47-a229-87f656879ff6&quot;}}"/>
                <w:id w:val="1492705783"/>
                <w:placeholder>
                  <w:docPart w:val="8A9ABFBEC9484F48A63EFDD8A5EC827B"/>
                </w:placeholder>
              </w:sdtPr>
              <w:sdtContent>
                <w:r w:rsidR="004324EA">
                  <w:rPr>
                    <w:lang w:val="ru"/>
                  </w:rPr>
                  <w:t>Редакция</w:t>
                </w:r>
              </w:sdtContent>
            </w:sdt>
          </w:p>
        </w:tc>
        <w:tc>
          <w:tcPr>
            <w:tcW w:w="568" w:type="pct"/>
            <w:tcBorders>
              <w:bottom w:val="single" w:sz="4" w:space="0" w:color="000000"/>
            </w:tcBorders>
            <w:shd w:val="clear" w:color="000000" w:fill="auto"/>
          </w:tcPr>
          <w:p w14:paraId="1C0167E3" w14:textId="77777777" w:rsidR="00087A17" w:rsidRPr="00C13D2F" w:rsidRDefault="00184499" w:rsidP="00C13D2F">
            <w:pPr>
              <w:pStyle w:val="TableHeadingLeft"/>
              <w:rPr>
                <w:rFonts w:cs="Arial"/>
              </w:rPr>
            </w:pPr>
            <w:sdt>
              <w:sdtPr>
                <w:rPr>
                  <w:rFonts w:cs="Arial"/>
                </w:rPr>
                <w:alias w:val="Date"/>
                <w:tag w:val="{&quot;templafy&quot;:{&quot;id&quot;:&quot;b600a26f-89ee-4755-ae3e-8a235745f019&quot;}}"/>
                <w:id w:val="471220526"/>
                <w:placeholder>
                  <w:docPart w:val="45048DD1A5DF45209AF26B4C8FB578B0"/>
                </w:placeholder>
              </w:sdtPr>
              <w:sdtContent>
                <w:r w:rsidR="004324EA">
                  <w:rPr>
                    <w:lang w:val="ru"/>
                  </w:rPr>
                  <w:t>Дата</w:t>
                </w:r>
              </w:sdtContent>
            </w:sdt>
          </w:p>
        </w:tc>
        <w:tc>
          <w:tcPr>
            <w:tcW w:w="711" w:type="pct"/>
            <w:tcBorders>
              <w:bottom w:val="single" w:sz="4" w:space="0" w:color="000000"/>
            </w:tcBorders>
            <w:shd w:val="clear" w:color="000000" w:fill="auto"/>
          </w:tcPr>
          <w:p w14:paraId="7CFB2E7A" w14:textId="77777777" w:rsidR="00087A17" w:rsidRPr="00C13D2F" w:rsidRDefault="00184499" w:rsidP="00C13D2F">
            <w:pPr>
              <w:pStyle w:val="TableHeadingLeft"/>
              <w:rPr>
                <w:rFonts w:cs="Arial"/>
              </w:rPr>
            </w:pPr>
            <w:sdt>
              <w:sdtPr>
                <w:rPr>
                  <w:rFonts w:cs="Arial"/>
                </w:rPr>
                <w:alias w:val="Originator"/>
                <w:tag w:val="{&quot;templafy&quot;:{&quot;id&quot;:&quot;83a8a944-2c09-457e-a9bf-09bb4c190fc2&quot;}}"/>
                <w:id w:val="579312429"/>
                <w:placeholder>
                  <w:docPart w:val="C226C0CEC574489AB5BEE20B2A817ABB"/>
                </w:placeholder>
              </w:sdtPr>
              <w:sdtContent>
                <w:r w:rsidR="004324EA">
                  <w:rPr>
                    <w:lang w:val="ru"/>
                  </w:rPr>
                  <w:t>Подготовил</w:t>
                </w:r>
              </w:sdtContent>
            </w:sdt>
          </w:p>
        </w:tc>
        <w:tc>
          <w:tcPr>
            <w:tcW w:w="710" w:type="pct"/>
            <w:tcBorders>
              <w:bottom w:val="single" w:sz="4" w:space="0" w:color="000000"/>
            </w:tcBorders>
            <w:shd w:val="clear" w:color="000000" w:fill="auto"/>
          </w:tcPr>
          <w:p w14:paraId="4B32F54E" w14:textId="77777777" w:rsidR="00087A17" w:rsidRPr="00C13D2F" w:rsidRDefault="00184499" w:rsidP="00C13D2F">
            <w:pPr>
              <w:pStyle w:val="TableHeadingLeft"/>
              <w:rPr>
                <w:rFonts w:cs="Arial"/>
              </w:rPr>
            </w:pPr>
            <w:sdt>
              <w:sdtPr>
                <w:rPr>
                  <w:rFonts w:cs="Arial"/>
                </w:rPr>
                <w:alias w:val="Checkout"/>
                <w:tag w:val="{&quot;templafy&quot;:{&quot;id&quot;:&quot;c29cdba7-1fea-4a56-9d7a-cf41b8ec60c9&quot;}}"/>
                <w:id w:val="1432653677"/>
                <w:placeholder>
                  <w:docPart w:val="06071FFE529E47BA9F7B8500B9CA837B"/>
                </w:placeholder>
              </w:sdtPr>
              <w:sdtContent>
                <w:r w:rsidR="004324EA">
                  <w:rPr>
                    <w:lang w:val="ru"/>
                  </w:rPr>
                  <w:t>Проверил</w:t>
                </w:r>
              </w:sdtContent>
            </w:sdt>
          </w:p>
        </w:tc>
        <w:tc>
          <w:tcPr>
            <w:tcW w:w="782" w:type="pct"/>
            <w:tcBorders>
              <w:bottom w:val="single" w:sz="4" w:space="0" w:color="000000"/>
            </w:tcBorders>
            <w:shd w:val="clear" w:color="000000" w:fill="auto"/>
          </w:tcPr>
          <w:p w14:paraId="7CF99C41" w14:textId="77777777" w:rsidR="00087A17" w:rsidRPr="00C13D2F" w:rsidRDefault="00184499" w:rsidP="00C13D2F">
            <w:pPr>
              <w:pStyle w:val="TableHeadingLeft"/>
              <w:rPr>
                <w:rFonts w:cs="Arial"/>
              </w:rPr>
            </w:pPr>
            <w:sdt>
              <w:sdtPr>
                <w:rPr>
                  <w:rFonts w:cs="Arial"/>
                </w:rPr>
                <w:alias w:val="Approver"/>
                <w:tag w:val="{&quot;templafy&quot;:{&quot;id&quot;:&quot;fa0fa972-5def-4932-abad-ab1e86e5c030&quot;}}"/>
                <w:id w:val="339694628"/>
                <w:placeholder>
                  <w:docPart w:val="A35827ED4FE548EFA329F684B1101E5C"/>
                </w:placeholder>
              </w:sdtPr>
              <w:sdtContent>
                <w:r w:rsidR="004324EA">
                  <w:rPr>
                    <w:lang w:val="ru"/>
                  </w:rPr>
                  <w:t>Утвердил</w:t>
                </w:r>
              </w:sdtContent>
            </w:sdt>
          </w:p>
        </w:tc>
        <w:tc>
          <w:tcPr>
            <w:tcW w:w="1589" w:type="pct"/>
            <w:tcBorders>
              <w:bottom w:val="single" w:sz="4" w:space="0" w:color="000000"/>
            </w:tcBorders>
            <w:shd w:val="clear" w:color="000000" w:fill="auto"/>
          </w:tcPr>
          <w:p w14:paraId="0EEC7189" w14:textId="77777777" w:rsidR="00087A17" w:rsidRPr="00C13D2F" w:rsidRDefault="00184499" w:rsidP="00C13D2F">
            <w:pPr>
              <w:pStyle w:val="TableHeadingLeft"/>
              <w:rPr>
                <w:rFonts w:cs="Arial"/>
              </w:rPr>
            </w:pPr>
            <w:sdt>
              <w:sdtPr>
                <w:rPr>
                  <w:rFonts w:cs="Arial"/>
                </w:rPr>
                <w:alias w:val="Descriptor"/>
                <w:tag w:val="{&quot;templafy&quot;:{&quot;id&quot;:&quot;baff6417-5a1f-4933-8452-14505187bd94&quot;}}"/>
                <w:id w:val="542220189"/>
                <w:placeholder>
                  <w:docPart w:val="88353AF8740C429189BD0D606C25CCA0"/>
                </w:placeholder>
              </w:sdtPr>
              <w:sdtContent>
                <w:r w:rsidR="004324EA">
                  <w:rPr>
                    <w:lang w:val="ru"/>
                  </w:rPr>
                  <w:t>Описание</w:t>
                </w:r>
              </w:sdtContent>
            </w:sdt>
          </w:p>
        </w:tc>
      </w:tr>
      <w:tr w:rsidR="00396153" w14:paraId="4CCE2F21" w14:textId="77777777" w:rsidTr="00396153">
        <w:trPr>
          <w:cnfStyle w:val="000000100000" w:firstRow="0" w:lastRow="0" w:firstColumn="0" w:lastColumn="0" w:oddVBand="0" w:evenVBand="0" w:oddHBand="1" w:evenHBand="0" w:firstRowFirstColumn="0" w:firstRowLastColumn="0" w:lastRowFirstColumn="0" w:lastRowLastColumn="0"/>
        </w:trPr>
        <w:tc>
          <w:tcPr>
            <w:tcW w:w="640" w:type="pct"/>
            <w:tcBorders>
              <w:top w:val="single" w:sz="4" w:space="0" w:color="000000"/>
            </w:tcBorders>
            <w:shd w:val="clear" w:color="000000" w:fill="DDDCDC"/>
          </w:tcPr>
          <w:p w14:paraId="7DDC4973" w14:textId="096A864D" w:rsidR="00087A17" w:rsidRPr="00C13D2F" w:rsidRDefault="00184499" w:rsidP="00C13D2F">
            <w:pPr>
              <w:pStyle w:val="TableTextLeft"/>
              <w:rPr>
                <w:rFonts w:cs="Arial"/>
                <w:color w:val="000000"/>
              </w:rPr>
            </w:pPr>
            <w:r>
              <w:rPr>
                <w:rFonts w:cs="Arial"/>
                <w:color w:val="000000"/>
                <w:lang w:val="ru"/>
              </w:rPr>
              <w:t>P01</w:t>
            </w:r>
          </w:p>
        </w:tc>
        <w:tc>
          <w:tcPr>
            <w:tcW w:w="568" w:type="pct"/>
            <w:tcBorders>
              <w:top w:val="single" w:sz="4" w:space="0" w:color="000000"/>
            </w:tcBorders>
            <w:shd w:val="clear" w:color="000000" w:fill="DDDCDC"/>
          </w:tcPr>
          <w:p w14:paraId="06FAAD5A" w14:textId="78EE0A80" w:rsidR="00087A17" w:rsidRPr="00C13D2F" w:rsidRDefault="00184499" w:rsidP="00C13D2F">
            <w:pPr>
              <w:pStyle w:val="TableTextLeft"/>
              <w:rPr>
                <w:rFonts w:cs="Arial"/>
                <w:color w:val="000000"/>
              </w:rPr>
            </w:pPr>
            <w:r>
              <w:rPr>
                <w:rFonts w:cs="Arial"/>
                <w:color w:val="000000"/>
                <w:lang w:val="ru"/>
              </w:rPr>
              <w:t>13.05.2022</w:t>
            </w:r>
          </w:p>
        </w:tc>
        <w:tc>
          <w:tcPr>
            <w:tcW w:w="711" w:type="pct"/>
            <w:tcBorders>
              <w:top w:val="single" w:sz="4" w:space="0" w:color="000000"/>
            </w:tcBorders>
            <w:shd w:val="clear" w:color="000000" w:fill="DDDCDC"/>
          </w:tcPr>
          <w:p w14:paraId="3E1C9C1D" w14:textId="77777777" w:rsidR="00087A17" w:rsidRDefault="00184499" w:rsidP="00C13D2F">
            <w:pPr>
              <w:pStyle w:val="TableTextLeft"/>
              <w:rPr>
                <w:rFonts w:cs="Arial"/>
                <w:color w:val="000000"/>
              </w:rPr>
            </w:pPr>
            <w:r>
              <w:rPr>
                <w:rFonts w:cs="Arial"/>
                <w:color w:val="000000"/>
                <w:lang w:val="ru"/>
              </w:rPr>
              <w:t>Л. Бэгшоу</w:t>
            </w:r>
          </w:p>
          <w:p w14:paraId="59D910D0" w14:textId="546C434D" w:rsidR="00087A17" w:rsidRPr="00C13D2F" w:rsidRDefault="00184499" w:rsidP="00C13D2F">
            <w:pPr>
              <w:pStyle w:val="TableTextLeft"/>
              <w:rPr>
                <w:rFonts w:cs="Arial"/>
                <w:color w:val="000000"/>
              </w:rPr>
            </w:pPr>
            <w:r>
              <w:rPr>
                <w:rFonts w:cs="Arial"/>
                <w:color w:val="000000"/>
                <w:lang w:val="ru"/>
              </w:rPr>
              <w:t>К.Хьюитсон</w:t>
            </w:r>
          </w:p>
        </w:tc>
        <w:tc>
          <w:tcPr>
            <w:tcW w:w="710" w:type="pct"/>
            <w:tcBorders>
              <w:top w:val="single" w:sz="4" w:space="0" w:color="000000"/>
            </w:tcBorders>
            <w:shd w:val="clear" w:color="000000" w:fill="DDDCDC"/>
          </w:tcPr>
          <w:p w14:paraId="7766E176" w14:textId="7002A3A7" w:rsidR="00087A17" w:rsidRPr="00C13D2F" w:rsidRDefault="00184499" w:rsidP="00C13D2F">
            <w:pPr>
              <w:pStyle w:val="TableTextLeft"/>
              <w:rPr>
                <w:rFonts w:cs="Arial"/>
                <w:color w:val="000000"/>
              </w:rPr>
            </w:pPr>
            <w:r>
              <w:rPr>
                <w:rFonts w:cs="Arial"/>
                <w:color w:val="000000"/>
                <w:lang w:val="ru"/>
              </w:rPr>
              <w:t>Дж. Страуд</w:t>
            </w:r>
          </w:p>
        </w:tc>
        <w:tc>
          <w:tcPr>
            <w:tcW w:w="782" w:type="pct"/>
            <w:tcBorders>
              <w:top w:val="single" w:sz="4" w:space="0" w:color="000000"/>
            </w:tcBorders>
            <w:shd w:val="clear" w:color="000000" w:fill="DDDCDC"/>
          </w:tcPr>
          <w:p w14:paraId="40E46D45" w14:textId="16142914" w:rsidR="00087A17" w:rsidRPr="00C13D2F" w:rsidRDefault="00184499" w:rsidP="00C13D2F">
            <w:pPr>
              <w:pStyle w:val="TableTextLeft"/>
              <w:rPr>
                <w:rFonts w:cs="Arial"/>
                <w:color w:val="000000"/>
              </w:rPr>
            </w:pPr>
            <w:r>
              <w:rPr>
                <w:rFonts w:cs="Arial"/>
                <w:color w:val="000000"/>
                <w:lang w:val="ru"/>
              </w:rPr>
              <w:t>К. Мартинес</w:t>
            </w:r>
          </w:p>
        </w:tc>
        <w:tc>
          <w:tcPr>
            <w:tcW w:w="1589" w:type="pct"/>
            <w:tcBorders>
              <w:top w:val="single" w:sz="4" w:space="0" w:color="000000"/>
            </w:tcBorders>
            <w:shd w:val="clear" w:color="000000" w:fill="DDDCDC"/>
          </w:tcPr>
          <w:p w14:paraId="1640BE38" w14:textId="6C51F2C6" w:rsidR="00087A17" w:rsidRPr="00C13D2F" w:rsidRDefault="00184499" w:rsidP="00C13D2F">
            <w:pPr>
              <w:pStyle w:val="TableTextLeft"/>
              <w:rPr>
                <w:rFonts w:cs="Arial"/>
                <w:color w:val="000000"/>
              </w:rPr>
            </w:pPr>
            <w:r>
              <w:rPr>
                <w:rFonts w:cs="Arial"/>
                <w:color w:val="000000"/>
                <w:lang w:val="ru"/>
              </w:rPr>
              <w:t>Для рассмотрения кредитором</w:t>
            </w:r>
          </w:p>
        </w:tc>
      </w:tr>
      <w:tr w:rsidR="00396153" w14:paraId="083176DF" w14:textId="77777777" w:rsidTr="00396153">
        <w:tc>
          <w:tcPr>
            <w:tcW w:w="640" w:type="pct"/>
            <w:tcBorders>
              <w:bottom w:val="single" w:sz="4" w:space="0" w:color="2FB6BC" w:themeColor="accent1"/>
            </w:tcBorders>
            <w:shd w:val="clear" w:color="000000" w:fill="auto"/>
          </w:tcPr>
          <w:p w14:paraId="1CF2D517" w14:textId="56AF00BA" w:rsidR="00087A17" w:rsidRPr="003B7F01" w:rsidRDefault="00184499" w:rsidP="00C13D2F">
            <w:pPr>
              <w:pStyle w:val="TableTextLeft"/>
              <w:rPr>
                <w:rFonts w:cs="Arial"/>
                <w:color w:val="000000"/>
              </w:rPr>
            </w:pPr>
            <w:r>
              <w:rPr>
                <w:rFonts w:cs="Arial"/>
                <w:color w:val="000000"/>
                <w:lang w:val="ru"/>
              </w:rPr>
              <w:t>P02</w:t>
            </w:r>
          </w:p>
        </w:tc>
        <w:tc>
          <w:tcPr>
            <w:tcW w:w="568" w:type="pct"/>
            <w:tcBorders>
              <w:bottom w:val="single" w:sz="4" w:space="0" w:color="2FB6BC" w:themeColor="accent1"/>
            </w:tcBorders>
            <w:shd w:val="clear" w:color="000000" w:fill="auto"/>
          </w:tcPr>
          <w:p w14:paraId="2AE58D80" w14:textId="12BBC7B9" w:rsidR="00087A17" w:rsidRPr="003B7F01" w:rsidRDefault="00184499" w:rsidP="00C13D2F">
            <w:pPr>
              <w:pStyle w:val="TableTextLeft"/>
              <w:rPr>
                <w:rFonts w:cs="Arial"/>
                <w:color w:val="000000"/>
              </w:rPr>
            </w:pPr>
            <w:r>
              <w:rPr>
                <w:rFonts w:cs="Arial"/>
                <w:color w:val="000000"/>
                <w:lang w:val="ru"/>
              </w:rPr>
              <w:t>30.06.2022</w:t>
            </w:r>
          </w:p>
        </w:tc>
        <w:tc>
          <w:tcPr>
            <w:tcW w:w="711" w:type="pct"/>
            <w:tcBorders>
              <w:bottom w:val="single" w:sz="4" w:space="0" w:color="2FB6BC" w:themeColor="accent1"/>
            </w:tcBorders>
            <w:shd w:val="clear" w:color="000000" w:fill="auto"/>
          </w:tcPr>
          <w:p w14:paraId="2D9EAD89" w14:textId="19F6C308" w:rsidR="00087A17" w:rsidRPr="003B7F01" w:rsidRDefault="00184499" w:rsidP="00C13D2F">
            <w:pPr>
              <w:pStyle w:val="TableTextLeft"/>
              <w:rPr>
                <w:rFonts w:cs="Arial"/>
                <w:color w:val="000000"/>
              </w:rPr>
            </w:pPr>
            <w:r w:rsidRPr="003B7F01">
              <w:rPr>
                <w:rFonts w:cs="Arial"/>
                <w:color w:val="000000"/>
                <w:lang w:val="ru"/>
              </w:rPr>
              <w:t>Л. Бэгшоу</w:t>
            </w:r>
          </w:p>
          <w:p w14:paraId="43723F8A" w14:textId="48E9CA1D" w:rsidR="002E02CF" w:rsidRPr="003B7F01" w:rsidRDefault="002E02CF" w:rsidP="00C13D2F">
            <w:pPr>
              <w:pStyle w:val="TableTextLeft"/>
              <w:rPr>
                <w:rFonts w:cs="Arial"/>
                <w:color w:val="000000"/>
              </w:rPr>
            </w:pPr>
          </w:p>
        </w:tc>
        <w:tc>
          <w:tcPr>
            <w:tcW w:w="710" w:type="pct"/>
            <w:tcBorders>
              <w:bottom w:val="single" w:sz="4" w:space="0" w:color="2FB6BC" w:themeColor="accent1"/>
            </w:tcBorders>
            <w:shd w:val="clear" w:color="000000" w:fill="auto"/>
          </w:tcPr>
          <w:p w14:paraId="10FC7B62" w14:textId="18492931" w:rsidR="00087A17" w:rsidRPr="003B7F01" w:rsidRDefault="00184499" w:rsidP="00C13D2F">
            <w:pPr>
              <w:pStyle w:val="TableTextLeft"/>
              <w:rPr>
                <w:rFonts w:cs="Arial"/>
                <w:color w:val="000000"/>
              </w:rPr>
            </w:pPr>
            <w:r w:rsidRPr="00AF1616">
              <w:rPr>
                <w:rFonts w:cs="Arial"/>
                <w:color w:val="000000"/>
                <w:lang w:val="ru"/>
              </w:rPr>
              <w:t>К.Хьюитсон</w:t>
            </w:r>
          </w:p>
        </w:tc>
        <w:tc>
          <w:tcPr>
            <w:tcW w:w="782" w:type="pct"/>
            <w:tcBorders>
              <w:bottom w:val="single" w:sz="4" w:space="0" w:color="2FB6BC" w:themeColor="accent1"/>
            </w:tcBorders>
            <w:shd w:val="clear" w:color="000000" w:fill="auto"/>
          </w:tcPr>
          <w:p w14:paraId="411627CF" w14:textId="102CB962" w:rsidR="00087A17" w:rsidRPr="003B7F01" w:rsidRDefault="00184499" w:rsidP="00C13D2F">
            <w:pPr>
              <w:pStyle w:val="TableTextLeft"/>
              <w:rPr>
                <w:rFonts w:cs="Arial"/>
                <w:color w:val="000000"/>
              </w:rPr>
            </w:pPr>
            <w:r w:rsidRPr="00AF1616">
              <w:rPr>
                <w:rFonts w:cs="Arial"/>
                <w:color w:val="000000"/>
                <w:lang w:val="ru"/>
              </w:rPr>
              <w:t xml:space="preserve">Дж. Страуд </w:t>
            </w:r>
          </w:p>
        </w:tc>
        <w:tc>
          <w:tcPr>
            <w:tcW w:w="1589" w:type="pct"/>
            <w:tcBorders>
              <w:bottom w:val="single" w:sz="4" w:space="0" w:color="2FB6BC" w:themeColor="accent1"/>
            </w:tcBorders>
            <w:shd w:val="clear" w:color="000000" w:fill="auto"/>
          </w:tcPr>
          <w:p w14:paraId="0A01F570" w14:textId="761AF3AA" w:rsidR="00087A17" w:rsidRPr="003B7F01" w:rsidRDefault="00184499" w:rsidP="00C13D2F">
            <w:pPr>
              <w:pStyle w:val="TableTextLeft"/>
              <w:rPr>
                <w:rFonts w:cs="Arial"/>
                <w:color w:val="000000"/>
              </w:rPr>
            </w:pPr>
            <w:r w:rsidRPr="003B7F01">
              <w:rPr>
                <w:rFonts w:cs="Arial"/>
                <w:color w:val="000000"/>
                <w:lang w:val="ru"/>
              </w:rPr>
              <w:t>Для издания</w:t>
            </w:r>
          </w:p>
        </w:tc>
      </w:tr>
      <w:tr w:rsidR="00396153" w:rsidRPr="00184499" w14:paraId="001B81AF" w14:textId="77777777" w:rsidTr="00396153">
        <w:trPr>
          <w:cnfStyle w:val="000000100000" w:firstRow="0" w:lastRow="0" w:firstColumn="0" w:lastColumn="0" w:oddVBand="0" w:evenVBand="0" w:oddHBand="1" w:evenHBand="0" w:firstRowFirstColumn="0" w:firstRowLastColumn="0" w:lastRowFirstColumn="0" w:lastRowLastColumn="0"/>
        </w:trPr>
        <w:tc>
          <w:tcPr>
            <w:tcW w:w="640" w:type="pct"/>
            <w:shd w:val="clear" w:color="000000" w:fill="DDDCDC"/>
          </w:tcPr>
          <w:p w14:paraId="6CAA10CA" w14:textId="11B86911" w:rsidR="00087A17" w:rsidRPr="00C85D26" w:rsidRDefault="00184499" w:rsidP="00C13D2F">
            <w:pPr>
              <w:pStyle w:val="TableTextLeft"/>
              <w:rPr>
                <w:rFonts w:cs="Arial"/>
                <w:color w:val="000000"/>
              </w:rPr>
            </w:pPr>
            <w:r w:rsidRPr="00C85D26">
              <w:rPr>
                <w:rFonts w:cs="Arial"/>
                <w:color w:val="000000"/>
                <w:lang w:val="ru"/>
              </w:rPr>
              <w:t>P03</w:t>
            </w:r>
          </w:p>
        </w:tc>
        <w:tc>
          <w:tcPr>
            <w:tcW w:w="568" w:type="pct"/>
            <w:shd w:val="clear" w:color="000000" w:fill="DDDCDC"/>
          </w:tcPr>
          <w:p w14:paraId="53531609" w14:textId="39DF9C76" w:rsidR="00087A17" w:rsidRPr="00C85D26" w:rsidRDefault="00184499" w:rsidP="00C13D2F">
            <w:pPr>
              <w:pStyle w:val="TableTextLeft"/>
              <w:rPr>
                <w:rFonts w:cs="Arial"/>
                <w:color w:val="000000"/>
              </w:rPr>
            </w:pPr>
            <w:r>
              <w:rPr>
                <w:rFonts w:cs="Arial"/>
                <w:color w:val="000000"/>
                <w:lang w:val="ru"/>
              </w:rPr>
              <w:t>25.08.2022</w:t>
            </w:r>
          </w:p>
        </w:tc>
        <w:tc>
          <w:tcPr>
            <w:tcW w:w="711" w:type="pct"/>
            <w:shd w:val="clear" w:color="000000" w:fill="DDDCDC"/>
          </w:tcPr>
          <w:p w14:paraId="35812C77" w14:textId="2AA623C9" w:rsidR="00087A17" w:rsidRPr="00C85D26" w:rsidRDefault="00184499" w:rsidP="00C13D2F">
            <w:pPr>
              <w:pStyle w:val="TableTextLeft"/>
              <w:rPr>
                <w:rFonts w:cs="Arial"/>
                <w:color w:val="000000"/>
              </w:rPr>
            </w:pPr>
            <w:r w:rsidRPr="00C85D26">
              <w:rPr>
                <w:rFonts w:cs="Arial"/>
                <w:color w:val="000000"/>
                <w:lang w:val="ru"/>
              </w:rPr>
              <w:t xml:space="preserve">Л. Бэгшоу </w:t>
            </w:r>
          </w:p>
        </w:tc>
        <w:tc>
          <w:tcPr>
            <w:tcW w:w="710" w:type="pct"/>
            <w:shd w:val="clear" w:color="000000" w:fill="DDDCDC"/>
          </w:tcPr>
          <w:p w14:paraId="379398DD" w14:textId="06DAE783" w:rsidR="00087A17" w:rsidRPr="00C13D2F" w:rsidRDefault="00184499" w:rsidP="00C13D2F">
            <w:pPr>
              <w:pStyle w:val="TableTextLeft"/>
              <w:rPr>
                <w:rFonts w:cs="Arial"/>
                <w:color w:val="000000"/>
              </w:rPr>
            </w:pPr>
            <w:r>
              <w:rPr>
                <w:rFonts w:cs="Arial"/>
                <w:color w:val="000000"/>
                <w:lang w:val="ru"/>
              </w:rPr>
              <w:t>Дж. Страуд</w:t>
            </w:r>
          </w:p>
        </w:tc>
        <w:tc>
          <w:tcPr>
            <w:tcW w:w="782" w:type="pct"/>
            <w:shd w:val="clear" w:color="000000" w:fill="DDDCDC"/>
          </w:tcPr>
          <w:p w14:paraId="345C22A3" w14:textId="799B6A1C" w:rsidR="00087A17" w:rsidRPr="00C13D2F" w:rsidRDefault="00184499" w:rsidP="00C13D2F">
            <w:pPr>
              <w:pStyle w:val="TableTextLeft"/>
              <w:rPr>
                <w:rFonts w:cs="Arial"/>
                <w:color w:val="000000"/>
              </w:rPr>
            </w:pPr>
            <w:r>
              <w:rPr>
                <w:rFonts w:cs="Arial"/>
                <w:color w:val="000000"/>
                <w:lang w:val="ru"/>
              </w:rPr>
              <w:t>К.Хьюитсон</w:t>
            </w:r>
          </w:p>
        </w:tc>
        <w:tc>
          <w:tcPr>
            <w:tcW w:w="1589" w:type="pct"/>
            <w:shd w:val="clear" w:color="000000" w:fill="DDDCDC"/>
          </w:tcPr>
          <w:p w14:paraId="4DA9A493" w14:textId="39B11346" w:rsidR="00087A17" w:rsidRPr="00184499" w:rsidRDefault="00184499" w:rsidP="00C13D2F">
            <w:pPr>
              <w:pStyle w:val="TableTextLeft"/>
              <w:rPr>
                <w:rFonts w:cs="Arial"/>
                <w:color w:val="000000"/>
                <w:lang w:val="ru-RU"/>
              </w:rPr>
            </w:pPr>
            <w:r>
              <w:rPr>
                <w:rFonts w:cs="Arial"/>
                <w:color w:val="000000"/>
                <w:lang w:val="ru"/>
              </w:rPr>
              <w:t>Обновлено для ссылки на окончательное проектное решение</w:t>
            </w:r>
          </w:p>
        </w:tc>
      </w:tr>
      <w:tr w:rsidR="00396153" w:rsidRPr="00184499" w14:paraId="7570FF76" w14:textId="77777777" w:rsidTr="00396153">
        <w:tc>
          <w:tcPr>
            <w:tcW w:w="640" w:type="pct"/>
            <w:tcBorders>
              <w:bottom w:val="single" w:sz="4" w:space="0" w:color="2FB6BC" w:themeColor="accent1"/>
            </w:tcBorders>
            <w:shd w:val="clear" w:color="000000" w:fill="auto"/>
          </w:tcPr>
          <w:p w14:paraId="3A4AC7BA" w14:textId="6E481A32" w:rsidR="00087A17" w:rsidRPr="00C13D2F" w:rsidRDefault="00184499" w:rsidP="00C13D2F">
            <w:pPr>
              <w:pStyle w:val="TableTextLeft"/>
              <w:rPr>
                <w:rFonts w:cs="Arial"/>
                <w:color w:val="000000"/>
              </w:rPr>
            </w:pPr>
            <w:r>
              <w:rPr>
                <w:rFonts w:cs="Arial"/>
                <w:color w:val="000000"/>
                <w:lang w:val="ru"/>
              </w:rPr>
              <w:t>P04</w:t>
            </w:r>
          </w:p>
        </w:tc>
        <w:tc>
          <w:tcPr>
            <w:tcW w:w="568" w:type="pct"/>
            <w:tcBorders>
              <w:bottom w:val="single" w:sz="4" w:space="0" w:color="2FB6BC" w:themeColor="accent1"/>
            </w:tcBorders>
            <w:shd w:val="clear" w:color="000000" w:fill="auto"/>
          </w:tcPr>
          <w:p w14:paraId="61DD0A67" w14:textId="107501A0" w:rsidR="00087A17" w:rsidRPr="00C13D2F" w:rsidRDefault="00184499" w:rsidP="00C13D2F">
            <w:pPr>
              <w:pStyle w:val="TableTextLeft"/>
              <w:rPr>
                <w:rFonts w:cs="Arial"/>
                <w:color w:val="000000"/>
              </w:rPr>
            </w:pPr>
            <w:r>
              <w:rPr>
                <w:rFonts w:cs="Arial"/>
                <w:color w:val="000000"/>
                <w:lang w:val="ru"/>
              </w:rPr>
              <w:t>01.09.2022</w:t>
            </w:r>
          </w:p>
        </w:tc>
        <w:tc>
          <w:tcPr>
            <w:tcW w:w="711" w:type="pct"/>
            <w:tcBorders>
              <w:bottom w:val="single" w:sz="4" w:space="0" w:color="2FB6BC" w:themeColor="accent1"/>
            </w:tcBorders>
            <w:shd w:val="clear" w:color="000000" w:fill="auto"/>
          </w:tcPr>
          <w:p w14:paraId="77E505DA" w14:textId="7B2646D1" w:rsidR="00087A17" w:rsidRPr="00C13D2F" w:rsidRDefault="00184499" w:rsidP="00C13D2F">
            <w:pPr>
              <w:pStyle w:val="TableTextLeft"/>
              <w:rPr>
                <w:rFonts w:cs="Arial"/>
                <w:color w:val="000000"/>
              </w:rPr>
            </w:pPr>
            <w:r>
              <w:rPr>
                <w:rFonts w:cs="Arial"/>
                <w:color w:val="000000"/>
                <w:lang w:val="ru"/>
              </w:rPr>
              <w:t>Дж. Страуд</w:t>
            </w:r>
          </w:p>
        </w:tc>
        <w:tc>
          <w:tcPr>
            <w:tcW w:w="710" w:type="pct"/>
            <w:tcBorders>
              <w:bottom w:val="single" w:sz="4" w:space="0" w:color="2FB6BC" w:themeColor="accent1"/>
            </w:tcBorders>
            <w:shd w:val="clear" w:color="000000" w:fill="auto"/>
          </w:tcPr>
          <w:p w14:paraId="281E86BD" w14:textId="3E3990A1" w:rsidR="00087A17" w:rsidRPr="00C13D2F" w:rsidRDefault="00184499" w:rsidP="00C13D2F">
            <w:pPr>
              <w:pStyle w:val="TableTextLeft"/>
              <w:rPr>
                <w:rFonts w:cs="Arial"/>
                <w:color w:val="000000"/>
              </w:rPr>
            </w:pPr>
            <w:r>
              <w:rPr>
                <w:rFonts w:cs="Arial"/>
                <w:color w:val="000000"/>
                <w:lang w:val="ru"/>
              </w:rPr>
              <w:t>К.Хьюитсон</w:t>
            </w:r>
          </w:p>
        </w:tc>
        <w:tc>
          <w:tcPr>
            <w:tcW w:w="782" w:type="pct"/>
            <w:tcBorders>
              <w:bottom w:val="single" w:sz="4" w:space="0" w:color="2FB6BC" w:themeColor="accent1"/>
            </w:tcBorders>
            <w:shd w:val="clear" w:color="000000" w:fill="auto"/>
          </w:tcPr>
          <w:p w14:paraId="3623D4F5" w14:textId="61C97CCE" w:rsidR="00087A17" w:rsidRPr="00C13D2F" w:rsidRDefault="00184499" w:rsidP="00C13D2F">
            <w:pPr>
              <w:pStyle w:val="TableTextLeft"/>
              <w:rPr>
                <w:rFonts w:cs="Arial"/>
                <w:color w:val="000000"/>
              </w:rPr>
            </w:pPr>
            <w:r>
              <w:rPr>
                <w:rFonts w:cs="Arial"/>
                <w:color w:val="000000"/>
                <w:lang w:val="ru"/>
              </w:rPr>
              <w:t>Дж. Страуд</w:t>
            </w:r>
          </w:p>
        </w:tc>
        <w:tc>
          <w:tcPr>
            <w:tcW w:w="1589" w:type="pct"/>
            <w:tcBorders>
              <w:bottom w:val="single" w:sz="4" w:space="0" w:color="2FB6BC" w:themeColor="accent1"/>
            </w:tcBorders>
            <w:shd w:val="clear" w:color="000000" w:fill="auto"/>
          </w:tcPr>
          <w:p w14:paraId="17AD7BBF" w14:textId="0EC09B5C" w:rsidR="00087A17" w:rsidRPr="00184499" w:rsidRDefault="00184499" w:rsidP="00C13D2F">
            <w:pPr>
              <w:pStyle w:val="TableTextLeft"/>
              <w:rPr>
                <w:rFonts w:cs="Arial"/>
                <w:color w:val="000000"/>
                <w:lang w:val="ru-RU"/>
              </w:rPr>
            </w:pPr>
            <w:r>
              <w:rPr>
                <w:rFonts w:cs="Arial"/>
                <w:color w:val="000000"/>
                <w:lang w:val="ru"/>
              </w:rPr>
              <w:t>Обновлено с учетом комментариев кредитора и LTA</w:t>
            </w:r>
          </w:p>
        </w:tc>
      </w:tr>
      <w:tr w:rsidR="00396153" w:rsidRPr="00184499" w14:paraId="5E1F6FE2" w14:textId="77777777" w:rsidTr="00396153">
        <w:trPr>
          <w:cnfStyle w:val="000000100000" w:firstRow="0" w:lastRow="0" w:firstColumn="0" w:lastColumn="0" w:oddVBand="0" w:evenVBand="0" w:oddHBand="1" w:evenHBand="0" w:firstRowFirstColumn="0" w:firstRowLastColumn="0" w:lastRowFirstColumn="0" w:lastRowLastColumn="0"/>
        </w:trPr>
        <w:tc>
          <w:tcPr>
            <w:tcW w:w="640" w:type="pct"/>
            <w:shd w:val="clear" w:color="000000" w:fill="DDDCDC"/>
          </w:tcPr>
          <w:p w14:paraId="0B055119" w14:textId="77777777" w:rsidR="00087A17" w:rsidRPr="00184499" w:rsidRDefault="00087A17" w:rsidP="00C13D2F">
            <w:pPr>
              <w:pStyle w:val="TableTextLeft"/>
              <w:rPr>
                <w:rFonts w:cs="Arial"/>
                <w:color w:val="000000"/>
                <w:lang w:val="ru-RU"/>
              </w:rPr>
            </w:pPr>
          </w:p>
        </w:tc>
        <w:tc>
          <w:tcPr>
            <w:tcW w:w="568" w:type="pct"/>
            <w:shd w:val="clear" w:color="000000" w:fill="DDDCDC"/>
          </w:tcPr>
          <w:p w14:paraId="6604F00A" w14:textId="77777777" w:rsidR="00087A17" w:rsidRPr="00184499" w:rsidRDefault="00087A17" w:rsidP="00C13D2F">
            <w:pPr>
              <w:pStyle w:val="TableTextLeft"/>
              <w:rPr>
                <w:rFonts w:cs="Arial"/>
                <w:color w:val="000000"/>
                <w:lang w:val="ru-RU"/>
              </w:rPr>
            </w:pPr>
          </w:p>
        </w:tc>
        <w:tc>
          <w:tcPr>
            <w:tcW w:w="711" w:type="pct"/>
            <w:shd w:val="clear" w:color="000000" w:fill="DDDCDC"/>
          </w:tcPr>
          <w:p w14:paraId="6679A62B" w14:textId="77777777" w:rsidR="00087A17" w:rsidRPr="00184499" w:rsidRDefault="00087A17" w:rsidP="00C13D2F">
            <w:pPr>
              <w:pStyle w:val="TableTextLeft"/>
              <w:rPr>
                <w:rFonts w:cs="Arial"/>
                <w:color w:val="000000"/>
                <w:lang w:val="ru-RU"/>
              </w:rPr>
            </w:pPr>
          </w:p>
        </w:tc>
        <w:tc>
          <w:tcPr>
            <w:tcW w:w="710" w:type="pct"/>
            <w:shd w:val="clear" w:color="000000" w:fill="DDDCDC"/>
          </w:tcPr>
          <w:p w14:paraId="63E8A718" w14:textId="77777777" w:rsidR="00087A17" w:rsidRPr="00184499" w:rsidRDefault="00087A17" w:rsidP="00C13D2F">
            <w:pPr>
              <w:pStyle w:val="TableTextLeft"/>
              <w:rPr>
                <w:rFonts w:cs="Arial"/>
                <w:color w:val="000000"/>
                <w:lang w:val="ru-RU"/>
              </w:rPr>
            </w:pPr>
          </w:p>
        </w:tc>
        <w:tc>
          <w:tcPr>
            <w:tcW w:w="782" w:type="pct"/>
            <w:shd w:val="clear" w:color="000000" w:fill="DDDCDC"/>
          </w:tcPr>
          <w:p w14:paraId="6F5F3E00" w14:textId="77777777" w:rsidR="00087A17" w:rsidRPr="00184499" w:rsidRDefault="00087A17" w:rsidP="00C13D2F">
            <w:pPr>
              <w:pStyle w:val="TableTextLeft"/>
              <w:rPr>
                <w:rFonts w:cs="Arial"/>
                <w:color w:val="000000"/>
                <w:lang w:val="ru-RU"/>
              </w:rPr>
            </w:pPr>
          </w:p>
        </w:tc>
        <w:tc>
          <w:tcPr>
            <w:tcW w:w="1589" w:type="pct"/>
            <w:shd w:val="clear" w:color="000000" w:fill="DDDCDC"/>
          </w:tcPr>
          <w:p w14:paraId="33DA70A0" w14:textId="77777777" w:rsidR="00087A17" w:rsidRPr="00184499" w:rsidRDefault="00087A17" w:rsidP="00C13D2F">
            <w:pPr>
              <w:pStyle w:val="TableTextLeft"/>
              <w:rPr>
                <w:rFonts w:cs="Arial"/>
                <w:color w:val="000000"/>
                <w:lang w:val="ru-RU"/>
              </w:rPr>
            </w:pPr>
          </w:p>
        </w:tc>
      </w:tr>
      <w:tr w:rsidR="00396153" w:rsidRPr="00184499" w14:paraId="48F709A5" w14:textId="77777777" w:rsidTr="00396153">
        <w:tc>
          <w:tcPr>
            <w:tcW w:w="640" w:type="pct"/>
            <w:tcBorders>
              <w:bottom w:val="single" w:sz="4" w:space="0" w:color="2FB6BC" w:themeColor="accent1"/>
            </w:tcBorders>
            <w:shd w:val="clear" w:color="000000" w:fill="auto"/>
          </w:tcPr>
          <w:p w14:paraId="77140F0F" w14:textId="77777777" w:rsidR="00087A17" w:rsidRPr="00184499" w:rsidRDefault="00087A17" w:rsidP="00C13D2F">
            <w:pPr>
              <w:pStyle w:val="TableTextLeft"/>
              <w:rPr>
                <w:rFonts w:cs="Arial"/>
                <w:color w:val="000000"/>
                <w:lang w:val="ru-RU"/>
              </w:rPr>
            </w:pPr>
          </w:p>
        </w:tc>
        <w:tc>
          <w:tcPr>
            <w:tcW w:w="568" w:type="pct"/>
            <w:tcBorders>
              <w:bottom w:val="single" w:sz="4" w:space="0" w:color="2FB6BC" w:themeColor="accent1"/>
            </w:tcBorders>
            <w:shd w:val="clear" w:color="000000" w:fill="auto"/>
          </w:tcPr>
          <w:p w14:paraId="5792AA1C" w14:textId="77777777" w:rsidR="00087A17" w:rsidRPr="00184499" w:rsidRDefault="00087A17" w:rsidP="00C13D2F">
            <w:pPr>
              <w:pStyle w:val="TableTextLeft"/>
              <w:rPr>
                <w:rFonts w:cs="Arial"/>
                <w:color w:val="000000"/>
                <w:lang w:val="ru-RU"/>
              </w:rPr>
            </w:pPr>
          </w:p>
        </w:tc>
        <w:tc>
          <w:tcPr>
            <w:tcW w:w="711" w:type="pct"/>
            <w:tcBorders>
              <w:bottom w:val="single" w:sz="4" w:space="0" w:color="2FB6BC" w:themeColor="accent1"/>
            </w:tcBorders>
            <w:shd w:val="clear" w:color="000000" w:fill="auto"/>
          </w:tcPr>
          <w:p w14:paraId="3094D129" w14:textId="77777777" w:rsidR="00087A17" w:rsidRPr="00184499" w:rsidRDefault="00087A17" w:rsidP="00C13D2F">
            <w:pPr>
              <w:pStyle w:val="TableTextLeft"/>
              <w:rPr>
                <w:rFonts w:cs="Arial"/>
                <w:color w:val="000000"/>
                <w:lang w:val="ru-RU"/>
              </w:rPr>
            </w:pPr>
          </w:p>
        </w:tc>
        <w:tc>
          <w:tcPr>
            <w:tcW w:w="710" w:type="pct"/>
            <w:tcBorders>
              <w:bottom w:val="single" w:sz="4" w:space="0" w:color="2FB6BC" w:themeColor="accent1"/>
            </w:tcBorders>
            <w:shd w:val="clear" w:color="000000" w:fill="auto"/>
          </w:tcPr>
          <w:p w14:paraId="5828D554" w14:textId="77777777" w:rsidR="00087A17" w:rsidRPr="00184499" w:rsidRDefault="00087A17" w:rsidP="00C13D2F">
            <w:pPr>
              <w:pStyle w:val="TableTextLeft"/>
              <w:rPr>
                <w:rFonts w:cs="Arial"/>
                <w:color w:val="000000"/>
                <w:lang w:val="ru-RU"/>
              </w:rPr>
            </w:pPr>
          </w:p>
        </w:tc>
        <w:tc>
          <w:tcPr>
            <w:tcW w:w="782" w:type="pct"/>
            <w:tcBorders>
              <w:bottom w:val="single" w:sz="4" w:space="0" w:color="2FB6BC" w:themeColor="accent1"/>
            </w:tcBorders>
            <w:shd w:val="clear" w:color="000000" w:fill="auto"/>
          </w:tcPr>
          <w:p w14:paraId="318CE3A3" w14:textId="77777777" w:rsidR="00087A17" w:rsidRPr="00184499" w:rsidRDefault="00087A17" w:rsidP="00C13D2F">
            <w:pPr>
              <w:pStyle w:val="TableTextLeft"/>
              <w:rPr>
                <w:rFonts w:cs="Arial"/>
                <w:color w:val="000000"/>
                <w:lang w:val="ru-RU"/>
              </w:rPr>
            </w:pPr>
          </w:p>
        </w:tc>
        <w:tc>
          <w:tcPr>
            <w:tcW w:w="1589" w:type="pct"/>
            <w:tcBorders>
              <w:bottom w:val="single" w:sz="4" w:space="0" w:color="2FB6BC" w:themeColor="accent1"/>
            </w:tcBorders>
            <w:shd w:val="clear" w:color="000000" w:fill="auto"/>
          </w:tcPr>
          <w:p w14:paraId="0505C22E" w14:textId="77777777" w:rsidR="00087A17" w:rsidRPr="00184499" w:rsidRDefault="00087A17" w:rsidP="00C13D2F">
            <w:pPr>
              <w:pStyle w:val="TableTextLeft"/>
              <w:rPr>
                <w:rFonts w:cs="Arial"/>
                <w:color w:val="000000"/>
                <w:lang w:val="ru-RU"/>
              </w:rPr>
            </w:pPr>
          </w:p>
        </w:tc>
      </w:tr>
      <w:tr w:rsidR="00396153" w:rsidRPr="00184499" w14:paraId="766F1A83" w14:textId="77777777" w:rsidTr="00396153">
        <w:trPr>
          <w:cnfStyle w:val="000000100000" w:firstRow="0" w:lastRow="0" w:firstColumn="0" w:lastColumn="0" w:oddVBand="0" w:evenVBand="0" w:oddHBand="1" w:evenHBand="0" w:firstRowFirstColumn="0" w:firstRowLastColumn="0" w:lastRowFirstColumn="0" w:lastRowLastColumn="0"/>
        </w:trPr>
        <w:tc>
          <w:tcPr>
            <w:tcW w:w="640" w:type="pct"/>
            <w:shd w:val="clear" w:color="000000" w:fill="DDDCDC"/>
          </w:tcPr>
          <w:p w14:paraId="4839DBDA" w14:textId="77777777" w:rsidR="00087A17" w:rsidRPr="00184499" w:rsidRDefault="00087A17" w:rsidP="00C13D2F">
            <w:pPr>
              <w:pStyle w:val="TableTextLeft"/>
              <w:rPr>
                <w:rFonts w:cs="Arial"/>
                <w:color w:val="000000"/>
                <w:lang w:val="ru-RU"/>
              </w:rPr>
            </w:pPr>
          </w:p>
        </w:tc>
        <w:tc>
          <w:tcPr>
            <w:tcW w:w="568" w:type="pct"/>
            <w:shd w:val="clear" w:color="000000" w:fill="DDDCDC"/>
          </w:tcPr>
          <w:p w14:paraId="6EB41D06" w14:textId="77777777" w:rsidR="00087A17" w:rsidRPr="00184499" w:rsidRDefault="00087A17" w:rsidP="00C13D2F">
            <w:pPr>
              <w:pStyle w:val="TableTextLeft"/>
              <w:rPr>
                <w:rFonts w:cs="Arial"/>
                <w:color w:val="000000"/>
                <w:lang w:val="ru-RU"/>
              </w:rPr>
            </w:pPr>
          </w:p>
        </w:tc>
        <w:tc>
          <w:tcPr>
            <w:tcW w:w="711" w:type="pct"/>
            <w:shd w:val="clear" w:color="000000" w:fill="DDDCDC"/>
          </w:tcPr>
          <w:p w14:paraId="0ECA5F6D" w14:textId="77777777" w:rsidR="00087A17" w:rsidRPr="00184499" w:rsidRDefault="00087A17" w:rsidP="00C13D2F">
            <w:pPr>
              <w:pStyle w:val="TableTextLeft"/>
              <w:rPr>
                <w:rFonts w:cs="Arial"/>
                <w:color w:val="000000"/>
                <w:lang w:val="ru-RU"/>
              </w:rPr>
            </w:pPr>
          </w:p>
        </w:tc>
        <w:tc>
          <w:tcPr>
            <w:tcW w:w="710" w:type="pct"/>
            <w:shd w:val="clear" w:color="000000" w:fill="DDDCDC"/>
          </w:tcPr>
          <w:p w14:paraId="04BB8FF9" w14:textId="77777777" w:rsidR="00087A17" w:rsidRPr="00184499" w:rsidRDefault="00087A17" w:rsidP="00C13D2F">
            <w:pPr>
              <w:pStyle w:val="TableTextLeft"/>
              <w:rPr>
                <w:rFonts w:cs="Arial"/>
                <w:color w:val="000000"/>
                <w:lang w:val="ru-RU"/>
              </w:rPr>
            </w:pPr>
          </w:p>
        </w:tc>
        <w:tc>
          <w:tcPr>
            <w:tcW w:w="782" w:type="pct"/>
            <w:shd w:val="clear" w:color="000000" w:fill="DDDCDC"/>
          </w:tcPr>
          <w:p w14:paraId="2A8EFFDA" w14:textId="77777777" w:rsidR="00087A17" w:rsidRPr="00184499" w:rsidRDefault="00087A17" w:rsidP="00C13D2F">
            <w:pPr>
              <w:pStyle w:val="TableTextLeft"/>
              <w:rPr>
                <w:rFonts w:cs="Arial"/>
                <w:color w:val="000000"/>
                <w:lang w:val="ru-RU"/>
              </w:rPr>
            </w:pPr>
          </w:p>
        </w:tc>
        <w:tc>
          <w:tcPr>
            <w:tcW w:w="1589" w:type="pct"/>
            <w:shd w:val="clear" w:color="000000" w:fill="DDDCDC"/>
          </w:tcPr>
          <w:p w14:paraId="4AFA111B" w14:textId="77777777" w:rsidR="00087A17" w:rsidRPr="00184499" w:rsidRDefault="00087A17" w:rsidP="00C13D2F">
            <w:pPr>
              <w:pStyle w:val="TableTextLeft"/>
              <w:rPr>
                <w:rFonts w:cs="Arial"/>
                <w:color w:val="000000"/>
                <w:lang w:val="ru-RU"/>
              </w:rPr>
            </w:pPr>
          </w:p>
        </w:tc>
      </w:tr>
      <w:tr w:rsidR="00396153" w:rsidRPr="00184499" w14:paraId="40E888BF" w14:textId="77777777" w:rsidTr="00396153">
        <w:tc>
          <w:tcPr>
            <w:tcW w:w="640" w:type="pct"/>
            <w:tcBorders>
              <w:bottom w:val="single" w:sz="4" w:space="0" w:color="2FB6BC" w:themeColor="accent1"/>
            </w:tcBorders>
            <w:shd w:val="clear" w:color="000000" w:fill="auto"/>
          </w:tcPr>
          <w:p w14:paraId="1F590E66" w14:textId="77777777" w:rsidR="00087A17" w:rsidRPr="00184499" w:rsidRDefault="00087A17" w:rsidP="00C13D2F">
            <w:pPr>
              <w:pStyle w:val="TableTextLeft"/>
              <w:rPr>
                <w:rFonts w:cs="Arial"/>
                <w:color w:val="000000"/>
                <w:lang w:val="ru-RU"/>
              </w:rPr>
            </w:pPr>
          </w:p>
        </w:tc>
        <w:tc>
          <w:tcPr>
            <w:tcW w:w="568" w:type="pct"/>
            <w:tcBorders>
              <w:bottom w:val="single" w:sz="4" w:space="0" w:color="2FB6BC" w:themeColor="accent1"/>
            </w:tcBorders>
            <w:shd w:val="clear" w:color="000000" w:fill="auto"/>
          </w:tcPr>
          <w:p w14:paraId="368A2DCE" w14:textId="77777777" w:rsidR="00087A17" w:rsidRPr="00184499" w:rsidRDefault="00087A17" w:rsidP="00C13D2F">
            <w:pPr>
              <w:pStyle w:val="TableTextLeft"/>
              <w:rPr>
                <w:rFonts w:cs="Arial"/>
                <w:color w:val="000000"/>
                <w:lang w:val="ru-RU"/>
              </w:rPr>
            </w:pPr>
          </w:p>
        </w:tc>
        <w:tc>
          <w:tcPr>
            <w:tcW w:w="711" w:type="pct"/>
            <w:tcBorders>
              <w:bottom w:val="single" w:sz="4" w:space="0" w:color="2FB6BC" w:themeColor="accent1"/>
            </w:tcBorders>
            <w:shd w:val="clear" w:color="000000" w:fill="auto"/>
          </w:tcPr>
          <w:p w14:paraId="6E0C0E00" w14:textId="77777777" w:rsidR="00087A17" w:rsidRPr="00184499" w:rsidRDefault="00087A17" w:rsidP="00C13D2F">
            <w:pPr>
              <w:pStyle w:val="TableTextLeft"/>
              <w:rPr>
                <w:rFonts w:cs="Arial"/>
                <w:color w:val="000000"/>
                <w:lang w:val="ru-RU"/>
              </w:rPr>
            </w:pPr>
          </w:p>
        </w:tc>
        <w:tc>
          <w:tcPr>
            <w:tcW w:w="710" w:type="pct"/>
            <w:tcBorders>
              <w:bottom w:val="single" w:sz="4" w:space="0" w:color="2FB6BC" w:themeColor="accent1"/>
            </w:tcBorders>
            <w:shd w:val="clear" w:color="000000" w:fill="auto"/>
          </w:tcPr>
          <w:p w14:paraId="5F8211DB" w14:textId="77777777" w:rsidR="00087A17" w:rsidRPr="00184499" w:rsidRDefault="00087A17" w:rsidP="00C13D2F">
            <w:pPr>
              <w:pStyle w:val="TableTextLeft"/>
              <w:rPr>
                <w:rFonts w:cs="Arial"/>
                <w:color w:val="000000"/>
                <w:lang w:val="ru-RU"/>
              </w:rPr>
            </w:pPr>
          </w:p>
        </w:tc>
        <w:tc>
          <w:tcPr>
            <w:tcW w:w="782" w:type="pct"/>
            <w:tcBorders>
              <w:bottom w:val="single" w:sz="4" w:space="0" w:color="2FB6BC" w:themeColor="accent1"/>
            </w:tcBorders>
            <w:shd w:val="clear" w:color="000000" w:fill="auto"/>
          </w:tcPr>
          <w:p w14:paraId="1BF3E224" w14:textId="77777777" w:rsidR="00087A17" w:rsidRPr="00184499" w:rsidRDefault="00087A17" w:rsidP="00C13D2F">
            <w:pPr>
              <w:pStyle w:val="TableTextLeft"/>
              <w:rPr>
                <w:rFonts w:cs="Arial"/>
                <w:color w:val="000000"/>
                <w:lang w:val="ru-RU"/>
              </w:rPr>
            </w:pPr>
          </w:p>
        </w:tc>
        <w:tc>
          <w:tcPr>
            <w:tcW w:w="1589" w:type="pct"/>
            <w:tcBorders>
              <w:bottom w:val="single" w:sz="4" w:space="0" w:color="2FB6BC" w:themeColor="accent1"/>
            </w:tcBorders>
            <w:shd w:val="clear" w:color="000000" w:fill="auto"/>
          </w:tcPr>
          <w:p w14:paraId="763741E9" w14:textId="77777777" w:rsidR="00087A17" w:rsidRPr="00184499" w:rsidRDefault="00087A17" w:rsidP="00C13D2F">
            <w:pPr>
              <w:pStyle w:val="TableTextLeft"/>
              <w:rPr>
                <w:rFonts w:cs="Arial"/>
                <w:color w:val="000000"/>
                <w:lang w:val="ru-RU"/>
              </w:rPr>
            </w:pPr>
          </w:p>
        </w:tc>
      </w:tr>
      <w:tr w:rsidR="00396153" w:rsidRPr="00184499" w14:paraId="1C402471" w14:textId="77777777" w:rsidTr="00396153">
        <w:trPr>
          <w:cnfStyle w:val="000000100000" w:firstRow="0" w:lastRow="0" w:firstColumn="0" w:lastColumn="0" w:oddVBand="0" w:evenVBand="0" w:oddHBand="1" w:evenHBand="0" w:firstRowFirstColumn="0" w:firstRowLastColumn="0" w:lastRowFirstColumn="0" w:lastRowLastColumn="0"/>
        </w:trPr>
        <w:tc>
          <w:tcPr>
            <w:tcW w:w="640" w:type="pct"/>
            <w:tcBorders>
              <w:bottom w:val="single" w:sz="8" w:space="0" w:color="000000"/>
            </w:tcBorders>
            <w:shd w:val="clear" w:color="000000" w:fill="DDDCDC"/>
          </w:tcPr>
          <w:p w14:paraId="33D2E007" w14:textId="77777777" w:rsidR="00087A17" w:rsidRPr="00184499" w:rsidRDefault="00087A17" w:rsidP="00C13D2F">
            <w:pPr>
              <w:pStyle w:val="TableTextLeft"/>
              <w:rPr>
                <w:rFonts w:cs="Arial"/>
                <w:color w:val="000000"/>
                <w:lang w:val="ru-RU"/>
              </w:rPr>
            </w:pPr>
          </w:p>
        </w:tc>
        <w:tc>
          <w:tcPr>
            <w:tcW w:w="568" w:type="pct"/>
            <w:tcBorders>
              <w:bottom w:val="single" w:sz="8" w:space="0" w:color="000000"/>
            </w:tcBorders>
            <w:shd w:val="clear" w:color="000000" w:fill="DDDCDC"/>
          </w:tcPr>
          <w:p w14:paraId="3BE941D0" w14:textId="77777777" w:rsidR="00087A17" w:rsidRPr="00184499" w:rsidRDefault="00087A17" w:rsidP="00C13D2F">
            <w:pPr>
              <w:pStyle w:val="TableTextLeft"/>
              <w:rPr>
                <w:rFonts w:cs="Arial"/>
                <w:color w:val="000000"/>
                <w:lang w:val="ru-RU"/>
              </w:rPr>
            </w:pPr>
          </w:p>
        </w:tc>
        <w:tc>
          <w:tcPr>
            <w:tcW w:w="711" w:type="pct"/>
            <w:tcBorders>
              <w:bottom w:val="single" w:sz="8" w:space="0" w:color="000000"/>
            </w:tcBorders>
            <w:shd w:val="clear" w:color="000000" w:fill="DDDCDC"/>
          </w:tcPr>
          <w:p w14:paraId="7E8E9729" w14:textId="77777777" w:rsidR="00087A17" w:rsidRPr="00184499" w:rsidRDefault="00087A17" w:rsidP="00C13D2F">
            <w:pPr>
              <w:pStyle w:val="TableTextLeft"/>
              <w:rPr>
                <w:rFonts w:cs="Arial"/>
                <w:color w:val="000000"/>
                <w:lang w:val="ru-RU"/>
              </w:rPr>
            </w:pPr>
          </w:p>
        </w:tc>
        <w:tc>
          <w:tcPr>
            <w:tcW w:w="710" w:type="pct"/>
            <w:tcBorders>
              <w:bottom w:val="single" w:sz="8" w:space="0" w:color="000000"/>
            </w:tcBorders>
            <w:shd w:val="clear" w:color="000000" w:fill="DDDCDC"/>
          </w:tcPr>
          <w:p w14:paraId="3F49EE7D" w14:textId="77777777" w:rsidR="00087A17" w:rsidRPr="00184499" w:rsidRDefault="00087A17" w:rsidP="00C13D2F">
            <w:pPr>
              <w:pStyle w:val="TableTextLeft"/>
              <w:rPr>
                <w:rFonts w:cs="Arial"/>
                <w:color w:val="000000"/>
                <w:lang w:val="ru-RU"/>
              </w:rPr>
            </w:pPr>
          </w:p>
        </w:tc>
        <w:tc>
          <w:tcPr>
            <w:tcW w:w="782" w:type="pct"/>
            <w:tcBorders>
              <w:bottom w:val="single" w:sz="8" w:space="0" w:color="000000"/>
            </w:tcBorders>
            <w:shd w:val="clear" w:color="000000" w:fill="DDDCDC"/>
          </w:tcPr>
          <w:p w14:paraId="124F0F26" w14:textId="77777777" w:rsidR="00087A17" w:rsidRPr="00184499" w:rsidRDefault="00087A17" w:rsidP="00C13D2F">
            <w:pPr>
              <w:pStyle w:val="TableTextLeft"/>
              <w:rPr>
                <w:rFonts w:cs="Arial"/>
                <w:color w:val="000000"/>
                <w:lang w:val="ru-RU"/>
              </w:rPr>
            </w:pPr>
          </w:p>
        </w:tc>
        <w:tc>
          <w:tcPr>
            <w:tcW w:w="1589" w:type="pct"/>
            <w:tcBorders>
              <w:bottom w:val="single" w:sz="8" w:space="0" w:color="000000"/>
            </w:tcBorders>
            <w:shd w:val="clear" w:color="000000" w:fill="DDDCDC"/>
          </w:tcPr>
          <w:p w14:paraId="7E04E132" w14:textId="77777777" w:rsidR="00087A17" w:rsidRPr="00184499" w:rsidRDefault="00087A17" w:rsidP="00C13D2F">
            <w:pPr>
              <w:pStyle w:val="TableTextLeft"/>
              <w:rPr>
                <w:rFonts w:cs="Arial"/>
                <w:color w:val="000000"/>
                <w:lang w:val="ru-RU"/>
              </w:rPr>
            </w:pPr>
          </w:p>
        </w:tc>
      </w:tr>
    </w:tbl>
    <w:p w14:paraId="63C2BE78" w14:textId="77777777" w:rsidR="00087A17" w:rsidRPr="00184499" w:rsidRDefault="00087A17" w:rsidP="00087A17">
      <w:pPr>
        <w:pStyle w:val="a5"/>
        <w:rPr>
          <w:lang w:val="ru-RU"/>
        </w:rPr>
      </w:pPr>
    </w:p>
    <w:tbl>
      <w:tblPr>
        <w:tblStyle w:val="TableClear"/>
        <w:tblW w:w="8505" w:type="dxa"/>
        <w:tblLook w:val="04A0" w:firstRow="1" w:lastRow="0" w:firstColumn="1" w:lastColumn="0" w:noHBand="0" w:noVBand="1"/>
      </w:tblPr>
      <w:tblGrid>
        <w:gridCol w:w="1905"/>
        <w:gridCol w:w="6600"/>
      </w:tblGrid>
      <w:tr w:rsidR="00396153" w14:paraId="0A7279BC" w14:textId="77777777" w:rsidTr="0028176C">
        <w:tc>
          <w:tcPr>
            <w:tcW w:w="50" w:type="pct"/>
            <w:noWrap/>
            <w:tcMar>
              <w:right w:w="85" w:type="dxa"/>
            </w:tcMar>
          </w:tcPr>
          <w:p w14:paraId="4111DD02" w14:textId="77777777" w:rsidR="00D06D96" w:rsidRDefault="00184499" w:rsidP="004C2E64">
            <w:pPr>
              <w:pStyle w:val="BodyHeading"/>
            </w:pPr>
            <w:sdt>
              <w:sdtPr>
                <w:alias w:val="DocRef"/>
                <w:tag w:val="{&quot;templafy&quot;:{&quot;id&quot;:&quot;d8fcad9e-1215-4676-9631-1c7e74d82997&quot;}}"/>
                <w:id w:val="1090775992"/>
                <w:placeholder>
                  <w:docPart w:val="DefaultPlaceholder_-1854013440"/>
                </w:placeholder>
              </w:sdtPr>
              <w:sdtContent>
                <w:r>
                  <w:rPr>
                    <w:lang w:val="ru"/>
                  </w:rPr>
                  <w:t>Номер документа</w:t>
                </w:r>
              </w:sdtContent>
            </w:sdt>
            <w:r>
              <w:rPr>
                <w:lang w:val="ru"/>
              </w:rPr>
              <w:t>:</w:t>
            </w:r>
          </w:p>
        </w:tc>
        <w:tc>
          <w:tcPr>
            <w:tcW w:w="0" w:type="auto"/>
          </w:tcPr>
          <w:p w14:paraId="65586047" w14:textId="2FD80299" w:rsidR="00D06D96" w:rsidRDefault="00184499" w:rsidP="004C2E64">
            <w:pPr>
              <w:spacing w:after="0"/>
            </w:pPr>
            <w:sdt>
              <w:sdtPr>
                <w:rPr>
                  <w:vanish/>
                </w:rPr>
                <w:tag w:val="{&quot;templafy&quot;:{&quot;id&quot;:&quot;1383c63f-9dc7-4309-9141-b087d6650d90&quot;}}"/>
                <w:id w:val="1883706398"/>
                <w:placeholder>
                  <w:docPart w:val="DefaultPlaceholder_-1854013440"/>
                </w:placeholder>
              </w:sdtPr>
              <w:sdtContent>
                <w:sdt>
                  <w:sdtPr>
                    <w:alias w:val="JobNumber"/>
                    <w:tag w:val="{&quot;templafy&quot;:{&quot;id&quot;:&quot;a3376a79-085a-4b20-ac7c-e327a245d9a6&quot;}}"/>
                    <w:id w:val="270952453"/>
                    <w:placeholder>
                      <w:docPart w:val="DefaultPlaceholder_-1854013440"/>
                    </w:placeholder>
                  </w:sdtPr>
                  <w:sdtContent>
                    <w:r w:rsidR="00495962">
                      <w:rPr>
                        <w:lang w:val="ru"/>
                      </w:rPr>
                      <w:t xml:space="preserve"> </w:t>
                    </w:r>
                  </w:sdtContent>
                </w:sdt>
                <w:r w:rsidR="00495962">
                  <w:rPr>
                    <w:lang w:val="ru"/>
                  </w:rPr>
                  <w:t xml:space="preserve"> | </w:t>
                </w:r>
              </w:sdtContent>
            </w:sdt>
            <w:sdt>
              <w:sdtPr>
                <w:rPr>
                  <w:vanish/>
                </w:rPr>
                <w:tag w:val="{&quot;templafy&quot;:{&quot;id&quot;:&quot;e7a4fdc2-81a8-475e-aa51-139502a0b7ac&quot;}}"/>
                <w:id w:val="1887202830"/>
                <w:placeholder>
                  <w:docPart w:val="DefaultPlaceholder_-1854013440"/>
                </w:placeholder>
              </w:sdtPr>
              <w:sdtContent>
                <w:sdt>
                  <w:sdtPr>
                    <w:alias w:val="ReportNumber"/>
                    <w:tag w:val="{&quot;templafy&quot;:{&quot;id&quot;:&quot;38c91c98-c508-405d-8584-65967e646af7&quot;}}"/>
                    <w:id w:val="127734572"/>
                    <w:placeholder>
                      <w:docPart w:val="DefaultPlaceholder_-1854013440"/>
                    </w:placeholder>
                  </w:sdtPr>
                  <w:sdtContent>
                    <w:r w:rsidR="00495962">
                      <w:rPr>
                        <w:lang w:val="ru"/>
                      </w:rPr>
                      <w:t>100107121-004</w:t>
                    </w:r>
                  </w:sdtContent>
                </w:sdt>
                <w:r w:rsidR="00495962">
                  <w:rPr>
                    <w:lang w:val="ru"/>
                  </w:rPr>
                  <w:t xml:space="preserve"> | </w:t>
                </w:r>
              </w:sdtContent>
            </w:sdt>
            <w:sdt>
              <w:sdtPr>
                <w:rPr>
                  <w:vanish/>
                </w:rPr>
                <w:tag w:val="{&quot;templafy&quot;:{&quot;id&quot;:&quot;f1f268e7-c325-4481-b072-64bd9c0d7f03&quot;}}"/>
                <w:id w:val="1971879209"/>
                <w:placeholder>
                  <w:docPart w:val="DefaultPlaceholder_-1854013440"/>
                </w:placeholder>
              </w:sdtPr>
              <w:sdtContent>
                <w:sdt>
                  <w:sdtPr>
                    <w:alias w:val="RevisionLetter"/>
                    <w:tag w:val="{&quot;templafy&quot;:{&quot;id&quot;:&quot;10700ece-494a-40e7-9749-6c840bc79e01&quot;}}"/>
                    <w:id w:val="1376568620"/>
                    <w:placeholder>
                      <w:docPart w:val="DefaultPlaceholder_-1854013440"/>
                    </w:placeholder>
                  </w:sdtPr>
                  <w:sdtContent>
                    <w:r w:rsidR="00495962">
                      <w:rPr>
                        <w:lang w:val="ru"/>
                      </w:rPr>
                      <w:t xml:space="preserve"> P04</w:t>
                    </w:r>
                  </w:sdtContent>
                </w:sdt>
                <w:r w:rsidR="00495962">
                  <w:rPr>
                    <w:lang w:val="ru"/>
                  </w:rPr>
                  <w:t xml:space="preserve"> |</w:t>
                </w:r>
              </w:sdtContent>
            </w:sdt>
            <w:r w:rsidR="00495962">
              <w:rPr>
                <w:lang w:val="ru"/>
              </w:rPr>
              <w:t xml:space="preserve"> </w:t>
            </w:r>
            <w:sdt>
              <w:sdtPr>
                <w:rPr>
                  <w:vanish/>
                </w:rPr>
                <w:alias w:val="ProjectDeliverableNumbering"/>
                <w:tag w:val="{&quot;templafy&quot;:{&quot;id&quot;:&quot;312a5e05-aef8-4688-8478-a39aa6b2e880&quot;}}"/>
                <w:id w:val="1115086124"/>
                <w:placeholder>
                  <w:docPart w:val="DefaultPlaceholder_-1854013440"/>
                </w:placeholder>
              </w:sdtPr>
              <w:sdtContent>
                <w:r w:rsidR="00495962">
                  <w:rPr>
                    <w:lang w:val="ru"/>
                  </w:rPr>
                  <w:t xml:space="preserve"> </w:t>
                </w:r>
              </w:sdtContent>
            </w:sdt>
          </w:p>
        </w:tc>
      </w:tr>
    </w:tbl>
    <w:p w14:paraId="64B4D106" w14:textId="77777777" w:rsidR="00D06D96" w:rsidRDefault="00D06D96" w:rsidP="00087A17">
      <w:pPr>
        <w:pStyle w:val="a5"/>
      </w:pPr>
    </w:p>
    <w:tbl>
      <w:tblPr>
        <w:tblW w:w="1463" w:type="pct"/>
        <w:tblCellMar>
          <w:left w:w="0" w:type="dxa"/>
          <w:right w:w="0" w:type="dxa"/>
        </w:tblCellMar>
        <w:tblLook w:val="04A0" w:firstRow="1" w:lastRow="0" w:firstColumn="1" w:lastColumn="0" w:noHBand="0" w:noVBand="1"/>
      </w:tblPr>
      <w:tblGrid>
        <w:gridCol w:w="2277"/>
        <w:gridCol w:w="840"/>
      </w:tblGrid>
      <w:tr w:rsidR="00396153" w14:paraId="163A6955" w14:textId="77777777" w:rsidTr="00421579">
        <w:tc>
          <w:tcPr>
            <w:tcW w:w="0" w:type="auto"/>
            <w:noWrap/>
          </w:tcPr>
          <w:p w14:paraId="07C3C812" w14:textId="77777777" w:rsidR="00087A17" w:rsidRDefault="00184499" w:rsidP="009A426D">
            <w:pPr>
              <w:pStyle w:val="Security"/>
            </w:pPr>
            <w:sdt>
              <w:sdtPr>
                <w:alias w:val="InfoClass"/>
                <w:tag w:val="{&quot;templafy&quot;:{&quot;id&quot;:&quot;f33d727e-4f2e-42f9-ac3f-80208dbefc39&quot;}}"/>
                <w:id w:val="1147298421"/>
                <w:placeholder>
                  <w:docPart w:val="20BA638B14D747C494CC5B63BB97E5CC"/>
                </w:placeholder>
              </w:sdtPr>
              <w:sdtContent>
                <w:r>
                  <w:rPr>
                    <w:lang w:val="ru"/>
                  </w:rPr>
                  <w:t>Информационный класс</w:t>
                </w:r>
              </w:sdtContent>
            </w:sdt>
            <w:r>
              <w:rPr>
                <w:lang w:val="ru"/>
              </w:rPr>
              <w:t>:</w:t>
            </w:r>
          </w:p>
        </w:tc>
        <w:tc>
          <w:tcPr>
            <w:tcW w:w="0" w:type="auto"/>
            <w:noWrap/>
          </w:tcPr>
          <w:p w14:paraId="7CDF1BCC" w14:textId="77777777" w:rsidR="00087A17" w:rsidRDefault="00184499" w:rsidP="009A426D">
            <w:pPr>
              <w:pStyle w:val="Security"/>
            </w:pPr>
            <w:sdt>
              <w:sdtPr>
                <w:alias w:val="Security"/>
                <w:tag w:val="{&quot;templafy&quot;:{&quot;id&quot;:&quot;94f5a6d4-f0d2-43ee-9d03-57ae9e2e839b&quot;}}"/>
                <w:id w:val="541428888"/>
                <w:placeholder>
                  <w:docPart w:val="A5784F1885BC4814BCA8ADBF01F5CC69"/>
                </w:placeholder>
              </w:sdtPr>
              <w:sdtContent>
                <w:r w:rsidR="004324EA">
                  <w:rPr>
                    <w:lang w:val="ru"/>
                  </w:rPr>
                  <w:t>Стандарт</w:t>
                </w:r>
              </w:sdtContent>
            </w:sdt>
          </w:p>
        </w:tc>
      </w:tr>
    </w:tbl>
    <w:p w14:paraId="59E79E0C" w14:textId="77777777" w:rsidR="00087A17" w:rsidRDefault="00087A17" w:rsidP="00087A17">
      <w:pPr>
        <w:pStyle w:val="Spacer"/>
        <w:keepNext/>
      </w:pPr>
    </w:p>
    <w:tbl>
      <w:tblPr>
        <w:tblStyle w:val="MMTable"/>
        <w:tblpPr w:leftFromText="180" w:rightFromText="180" w:vertAnchor="text" w:tblpY="1"/>
        <w:tblOverlap w:val="never"/>
        <w:tblW w:w="5000" w:type="pct"/>
        <w:tblBorders>
          <w:insideH w:val="none" w:sz="0" w:space="0" w:color="auto"/>
        </w:tblBorders>
        <w:tblLayout w:type="fixed"/>
        <w:tblLook w:val="06A0" w:firstRow="1" w:lastRow="0" w:firstColumn="1" w:lastColumn="0" w:noHBand="1" w:noVBand="1"/>
      </w:tblPr>
      <w:tblGrid>
        <w:gridCol w:w="8505"/>
      </w:tblGrid>
      <w:tr w:rsidR="00396153" w:rsidRPr="00184499" w14:paraId="153E71CC" w14:textId="77777777" w:rsidTr="00396153">
        <w:trPr>
          <w:cnfStyle w:val="100000000000" w:firstRow="1" w:lastRow="0" w:firstColumn="0" w:lastColumn="0" w:oddVBand="0" w:evenVBand="0" w:oddHBand="0" w:evenHBand="0" w:firstRowFirstColumn="0" w:firstRowLastColumn="0" w:lastRowFirstColumn="0" w:lastRowLastColumn="0"/>
        </w:trPr>
        <w:tc>
          <w:tcPr>
            <w:tcW w:w="5000" w:type="pct"/>
          </w:tcPr>
          <w:sdt>
            <w:sdtPr>
              <w:alias w:val="Disclaimer"/>
              <w:tag w:val="{&quot;templafy&quot;:{&quot;id&quot;:&quot;cf7ec870-007b-4357-893f-5feb39d2ab18&quot;}}"/>
              <w:id w:val="-63493396"/>
              <w:lock w:val="sdtContentLocked"/>
              <w:placeholder>
                <w:docPart w:val="DefaultPlaceholder_-1854013440"/>
              </w:placeholder>
            </w:sdtPr>
            <w:sdtContent>
              <w:p w14:paraId="3F3F52F7" w14:textId="77777777" w:rsidR="00717F56" w:rsidRDefault="00184499">
                <w:pPr>
                  <w:pStyle w:val="Disclaimer"/>
                </w:pPr>
                <w:r>
                  <w:rPr>
                    <w:lang w:val="ru"/>
                  </w:rPr>
                  <w:t>Настоящий документ выдается для стороны, которая его заказала, и только для конкретных целей, связанных с вышеуказанным проектом. На него не должна полагаться какая-либо другая сторона или использовать для каких-либо других целей.</w:t>
                </w:r>
              </w:p>
              <w:p w14:paraId="2BDE8EFA" w14:textId="77777777" w:rsidR="00717F56" w:rsidRDefault="00184499">
                <w:pPr>
                  <w:pStyle w:val="Disclaimer"/>
                </w:pPr>
                <w:r>
                  <w:rPr>
                    <w:lang w:val="ru"/>
                  </w:rPr>
                  <w:t>Мы не несем никакой ответственности за последствия того, что на этот документ ссылается какая-либо другая сторона, или он используется для каких-либо других целей, или содержит какие-либо ошибки или упущения, которые вызваны ошибкой или упущением в данных, предоставленных нам другими сторонами.</w:t>
                </w:r>
              </w:p>
              <w:p w14:paraId="60F795E6" w14:textId="224BE7D5" w:rsidR="006E6D3E" w:rsidRPr="00184499" w:rsidRDefault="00184499">
                <w:pPr>
                  <w:pStyle w:val="Disclaimer"/>
                  <w:rPr>
                    <w:lang w:val="ru-RU"/>
                  </w:rPr>
                </w:pPr>
                <w:r>
                  <w:rPr>
                    <w:lang w:val="ru"/>
                  </w:rPr>
                  <w:t>Этот документ содержит конфиденциальную информацию и  интеллектуальную собственность. Он не должен показываться другим лицам без нашего согласия и согласия стороны, которая его заказала.</w:t>
                </w:r>
              </w:p>
            </w:sdtContent>
          </w:sdt>
        </w:tc>
      </w:tr>
    </w:tbl>
    <w:p w14:paraId="17A05F67" w14:textId="77777777" w:rsidR="00087A17" w:rsidRPr="00184499" w:rsidRDefault="00087A17" w:rsidP="009A426D">
      <w:pPr>
        <w:rPr>
          <w:lang w:val="ru-RU"/>
        </w:rPr>
      </w:pPr>
    </w:p>
    <w:sdt>
      <w:sdtPr>
        <w:rPr>
          <w:lang w:val="ru-RU"/>
        </w:rPr>
        <w:id w:val="1323233319"/>
        <w:docPartObj>
          <w:docPartGallery w:val="Table of Contents"/>
          <w:docPartUnique/>
        </w:docPartObj>
      </w:sdtPr>
      <w:sdtEndPr>
        <w:rPr>
          <w:rFonts w:asciiTheme="minorHAnsi" w:eastAsiaTheme="minorEastAsia" w:hAnsiTheme="minorHAnsi" w:cstheme="minorBidi"/>
          <w:color w:val="auto"/>
          <w:sz w:val="20"/>
          <w:szCs w:val="20"/>
          <w:lang w:val="en-GB"/>
        </w:rPr>
      </w:sdtEndPr>
      <w:sdtContent>
        <w:p w14:paraId="684A971C" w14:textId="75DCC260" w:rsidR="00184499" w:rsidRDefault="00184499">
          <w:pPr>
            <w:pStyle w:val="afffffe"/>
          </w:pPr>
          <w:r>
            <w:rPr>
              <w:lang w:val="ru-RU"/>
            </w:rPr>
            <w:t>Содержание</w:t>
          </w:r>
        </w:p>
        <w:p w14:paraId="58E45C4B" w14:textId="77777777" w:rsidR="00184499" w:rsidRDefault="00184499">
          <w:pPr>
            <w:pStyle w:val="1d"/>
            <w:rPr>
              <w:rFonts w:asciiTheme="minorHAnsi" w:hAnsiTheme="minorHAnsi"/>
              <w:color w:val="auto"/>
              <w:sz w:val="22"/>
              <w:szCs w:val="22"/>
              <w:lang w:val="ru-RU" w:eastAsia="ru-RU"/>
            </w:rPr>
          </w:pPr>
          <w:r>
            <w:fldChar w:fldCharType="begin"/>
          </w:r>
          <w:r>
            <w:instrText xml:space="preserve"> TOC \o "1-3" \h \z \u </w:instrText>
          </w:r>
          <w:r>
            <w:fldChar w:fldCharType="separate"/>
          </w:r>
          <w:hyperlink w:anchor="_Toc113220746" w:history="1">
            <w:r w:rsidRPr="003D4757">
              <w:rPr>
                <w:rStyle w:val="afff1"/>
              </w:rPr>
              <w:t>1</w:t>
            </w:r>
            <w:r>
              <w:rPr>
                <w:rFonts w:asciiTheme="minorHAnsi" w:hAnsiTheme="minorHAnsi"/>
                <w:color w:val="auto"/>
                <w:sz w:val="22"/>
                <w:szCs w:val="22"/>
                <w:lang w:val="ru-RU" w:eastAsia="ru-RU"/>
              </w:rPr>
              <w:tab/>
            </w:r>
            <w:r w:rsidRPr="003D4757">
              <w:rPr>
                <w:rStyle w:val="afff1"/>
                <w:lang w:val="ru"/>
              </w:rPr>
              <w:t>Введение</w:t>
            </w:r>
            <w:r>
              <w:rPr>
                <w:webHidden/>
              </w:rPr>
              <w:tab/>
            </w:r>
            <w:r>
              <w:rPr>
                <w:webHidden/>
              </w:rPr>
              <w:fldChar w:fldCharType="begin"/>
            </w:r>
            <w:r>
              <w:rPr>
                <w:webHidden/>
              </w:rPr>
              <w:instrText xml:space="preserve"> PAGEREF _Toc113220746 \h </w:instrText>
            </w:r>
            <w:r>
              <w:rPr>
                <w:webHidden/>
              </w:rPr>
            </w:r>
            <w:r>
              <w:rPr>
                <w:webHidden/>
              </w:rPr>
              <w:fldChar w:fldCharType="separate"/>
            </w:r>
            <w:r>
              <w:rPr>
                <w:webHidden/>
              </w:rPr>
              <w:t>1</w:t>
            </w:r>
            <w:r>
              <w:rPr>
                <w:webHidden/>
              </w:rPr>
              <w:fldChar w:fldCharType="end"/>
            </w:r>
          </w:hyperlink>
        </w:p>
        <w:p w14:paraId="4BB589FA" w14:textId="77777777" w:rsidR="00184499" w:rsidRDefault="00184499">
          <w:pPr>
            <w:pStyle w:val="2fa"/>
            <w:rPr>
              <w:rFonts w:asciiTheme="minorHAnsi" w:hAnsiTheme="minorHAnsi"/>
              <w:sz w:val="22"/>
              <w:szCs w:val="22"/>
              <w:lang w:val="ru-RU" w:eastAsia="ru-RU"/>
            </w:rPr>
          </w:pPr>
          <w:hyperlink w:anchor="_Toc113220747" w:history="1">
            <w:r w:rsidRPr="003D4757">
              <w:rPr>
                <w:rStyle w:val="afff1"/>
              </w:rPr>
              <w:t>1.1</w:t>
            </w:r>
            <w:r>
              <w:rPr>
                <w:rFonts w:asciiTheme="minorHAnsi" w:hAnsiTheme="minorHAnsi"/>
                <w:sz w:val="22"/>
                <w:szCs w:val="22"/>
                <w:lang w:val="ru-RU" w:eastAsia="ru-RU"/>
              </w:rPr>
              <w:tab/>
            </w:r>
            <w:r w:rsidRPr="003D4757">
              <w:rPr>
                <w:rStyle w:val="afff1"/>
                <w:lang w:val="ru"/>
              </w:rPr>
              <w:t>Вводная информация</w:t>
            </w:r>
            <w:r>
              <w:rPr>
                <w:webHidden/>
              </w:rPr>
              <w:tab/>
            </w:r>
            <w:r>
              <w:rPr>
                <w:webHidden/>
              </w:rPr>
              <w:fldChar w:fldCharType="begin"/>
            </w:r>
            <w:r>
              <w:rPr>
                <w:webHidden/>
              </w:rPr>
              <w:instrText xml:space="preserve"> PAGEREF _Toc113220747 \h </w:instrText>
            </w:r>
            <w:r>
              <w:rPr>
                <w:webHidden/>
              </w:rPr>
            </w:r>
            <w:r>
              <w:rPr>
                <w:webHidden/>
              </w:rPr>
              <w:fldChar w:fldCharType="separate"/>
            </w:r>
            <w:r>
              <w:rPr>
                <w:webHidden/>
              </w:rPr>
              <w:t>1</w:t>
            </w:r>
            <w:r>
              <w:rPr>
                <w:webHidden/>
              </w:rPr>
              <w:fldChar w:fldCharType="end"/>
            </w:r>
          </w:hyperlink>
        </w:p>
        <w:p w14:paraId="0E7B28C5" w14:textId="77777777" w:rsidR="00184499" w:rsidRDefault="00184499">
          <w:pPr>
            <w:pStyle w:val="2fa"/>
            <w:rPr>
              <w:rFonts w:asciiTheme="minorHAnsi" w:hAnsiTheme="minorHAnsi"/>
              <w:sz w:val="22"/>
              <w:szCs w:val="22"/>
              <w:lang w:val="ru-RU" w:eastAsia="ru-RU"/>
            </w:rPr>
          </w:pPr>
          <w:hyperlink w:anchor="_Toc113220748" w:history="1">
            <w:r w:rsidRPr="003D4757">
              <w:rPr>
                <w:rStyle w:val="afff1"/>
              </w:rPr>
              <w:t>1.2</w:t>
            </w:r>
            <w:r>
              <w:rPr>
                <w:rFonts w:asciiTheme="minorHAnsi" w:hAnsiTheme="minorHAnsi"/>
                <w:sz w:val="22"/>
                <w:szCs w:val="22"/>
                <w:lang w:val="ru-RU" w:eastAsia="ru-RU"/>
              </w:rPr>
              <w:tab/>
            </w:r>
            <w:r w:rsidRPr="003D4757">
              <w:rPr>
                <w:rStyle w:val="afff1"/>
                <w:lang w:val="ru"/>
              </w:rPr>
              <w:t>Цель настоящего Отчета</w:t>
            </w:r>
            <w:r>
              <w:rPr>
                <w:webHidden/>
              </w:rPr>
              <w:tab/>
            </w:r>
            <w:r>
              <w:rPr>
                <w:webHidden/>
              </w:rPr>
              <w:fldChar w:fldCharType="begin"/>
            </w:r>
            <w:r>
              <w:rPr>
                <w:webHidden/>
              </w:rPr>
              <w:instrText xml:space="preserve"> PAGEREF _Toc113220748 \h </w:instrText>
            </w:r>
            <w:r>
              <w:rPr>
                <w:webHidden/>
              </w:rPr>
            </w:r>
            <w:r>
              <w:rPr>
                <w:webHidden/>
              </w:rPr>
              <w:fldChar w:fldCharType="separate"/>
            </w:r>
            <w:r>
              <w:rPr>
                <w:webHidden/>
              </w:rPr>
              <w:t>1</w:t>
            </w:r>
            <w:r>
              <w:rPr>
                <w:webHidden/>
              </w:rPr>
              <w:fldChar w:fldCharType="end"/>
            </w:r>
          </w:hyperlink>
        </w:p>
        <w:p w14:paraId="25D7C517" w14:textId="77777777" w:rsidR="00184499" w:rsidRDefault="00184499">
          <w:pPr>
            <w:pStyle w:val="3f2"/>
            <w:rPr>
              <w:rFonts w:asciiTheme="minorHAnsi" w:hAnsiTheme="minorHAnsi"/>
              <w:sz w:val="22"/>
              <w:szCs w:val="22"/>
              <w:lang w:val="ru-RU" w:eastAsia="ru-RU"/>
            </w:rPr>
          </w:pPr>
          <w:hyperlink w:anchor="_Toc113220749" w:history="1">
            <w:r w:rsidRPr="003D4757">
              <w:rPr>
                <w:rStyle w:val="afff1"/>
              </w:rPr>
              <w:t>1.2.1</w:t>
            </w:r>
            <w:r>
              <w:rPr>
                <w:rFonts w:asciiTheme="minorHAnsi" w:hAnsiTheme="minorHAnsi"/>
                <w:sz w:val="22"/>
                <w:szCs w:val="22"/>
                <w:lang w:val="ru-RU" w:eastAsia="ru-RU"/>
              </w:rPr>
              <w:tab/>
            </w:r>
            <w:r w:rsidRPr="003D4757">
              <w:rPr>
                <w:rStyle w:val="afff1"/>
                <w:lang w:val="ru"/>
              </w:rPr>
              <w:t>Необходимость в Схеме</w:t>
            </w:r>
            <w:r>
              <w:rPr>
                <w:webHidden/>
              </w:rPr>
              <w:tab/>
            </w:r>
            <w:r>
              <w:rPr>
                <w:webHidden/>
              </w:rPr>
              <w:fldChar w:fldCharType="begin"/>
            </w:r>
            <w:r>
              <w:rPr>
                <w:webHidden/>
              </w:rPr>
              <w:instrText xml:space="preserve"> PAGEREF _Toc113220749 \h </w:instrText>
            </w:r>
            <w:r>
              <w:rPr>
                <w:webHidden/>
              </w:rPr>
            </w:r>
            <w:r>
              <w:rPr>
                <w:webHidden/>
              </w:rPr>
              <w:fldChar w:fldCharType="separate"/>
            </w:r>
            <w:r>
              <w:rPr>
                <w:webHidden/>
              </w:rPr>
              <w:t>2</w:t>
            </w:r>
            <w:r>
              <w:rPr>
                <w:webHidden/>
              </w:rPr>
              <w:fldChar w:fldCharType="end"/>
            </w:r>
          </w:hyperlink>
        </w:p>
        <w:p w14:paraId="61B0CDAF" w14:textId="77777777" w:rsidR="00184499" w:rsidRDefault="00184499">
          <w:pPr>
            <w:pStyle w:val="2fa"/>
            <w:rPr>
              <w:rFonts w:asciiTheme="minorHAnsi" w:hAnsiTheme="minorHAnsi"/>
              <w:sz w:val="22"/>
              <w:szCs w:val="22"/>
              <w:lang w:val="ru-RU" w:eastAsia="ru-RU"/>
            </w:rPr>
          </w:pPr>
          <w:hyperlink w:anchor="_Toc113220750" w:history="1">
            <w:r w:rsidRPr="003D4757">
              <w:rPr>
                <w:rStyle w:val="afff1"/>
              </w:rPr>
              <w:t>1.3</w:t>
            </w:r>
            <w:r>
              <w:rPr>
                <w:rFonts w:asciiTheme="minorHAnsi" w:hAnsiTheme="minorHAnsi"/>
                <w:sz w:val="22"/>
                <w:szCs w:val="22"/>
                <w:lang w:val="ru-RU" w:eastAsia="ru-RU"/>
              </w:rPr>
              <w:tab/>
            </w:r>
            <w:r w:rsidRPr="003D4757">
              <w:rPr>
                <w:rStyle w:val="afff1"/>
                <w:lang w:val="ru"/>
              </w:rPr>
              <w:t>Места расположения нового международного терминала</w:t>
            </w:r>
            <w:r>
              <w:rPr>
                <w:webHidden/>
              </w:rPr>
              <w:tab/>
            </w:r>
            <w:r>
              <w:rPr>
                <w:webHidden/>
              </w:rPr>
              <w:fldChar w:fldCharType="begin"/>
            </w:r>
            <w:r>
              <w:rPr>
                <w:webHidden/>
              </w:rPr>
              <w:instrText xml:space="preserve"> PAGEREF _Toc113220750 \h </w:instrText>
            </w:r>
            <w:r>
              <w:rPr>
                <w:webHidden/>
              </w:rPr>
            </w:r>
            <w:r>
              <w:rPr>
                <w:webHidden/>
              </w:rPr>
              <w:fldChar w:fldCharType="separate"/>
            </w:r>
            <w:r>
              <w:rPr>
                <w:webHidden/>
              </w:rPr>
              <w:t>3</w:t>
            </w:r>
            <w:r>
              <w:rPr>
                <w:webHidden/>
              </w:rPr>
              <w:fldChar w:fldCharType="end"/>
            </w:r>
          </w:hyperlink>
        </w:p>
        <w:p w14:paraId="56CF939B" w14:textId="77777777" w:rsidR="00184499" w:rsidRDefault="00184499">
          <w:pPr>
            <w:pStyle w:val="3f2"/>
            <w:rPr>
              <w:rFonts w:asciiTheme="minorHAnsi" w:hAnsiTheme="minorHAnsi"/>
              <w:sz w:val="22"/>
              <w:szCs w:val="22"/>
              <w:lang w:val="ru-RU" w:eastAsia="ru-RU"/>
            </w:rPr>
          </w:pPr>
          <w:hyperlink w:anchor="_Toc113220751" w:history="1">
            <w:r w:rsidRPr="003D4757">
              <w:rPr>
                <w:rStyle w:val="afff1"/>
                <w:lang w:val="ru-RU"/>
              </w:rPr>
              <w:t>1.3.1</w:t>
            </w:r>
            <w:r>
              <w:rPr>
                <w:rFonts w:asciiTheme="minorHAnsi" w:hAnsiTheme="minorHAnsi"/>
                <w:sz w:val="22"/>
                <w:szCs w:val="22"/>
                <w:lang w:val="ru-RU" w:eastAsia="ru-RU"/>
              </w:rPr>
              <w:tab/>
            </w:r>
            <w:r w:rsidRPr="003D4757">
              <w:rPr>
                <w:rStyle w:val="afff1"/>
                <w:lang w:val="ru"/>
              </w:rPr>
              <w:t>Местоположение 1.1: Международный терминал, расположенный в вертолетном ангаре /заводе</w:t>
            </w:r>
            <w:r>
              <w:rPr>
                <w:webHidden/>
              </w:rPr>
              <w:tab/>
            </w:r>
            <w:r>
              <w:rPr>
                <w:webHidden/>
              </w:rPr>
              <w:fldChar w:fldCharType="begin"/>
            </w:r>
            <w:r>
              <w:rPr>
                <w:webHidden/>
              </w:rPr>
              <w:instrText xml:space="preserve"> PAGEREF _Toc113220751 \h </w:instrText>
            </w:r>
            <w:r>
              <w:rPr>
                <w:webHidden/>
              </w:rPr>
            </w:r>
            <w:r>
              <w:rPr>
                <w:webHidden/>
              </w:rPr>
              <w:fldChar w:fldCharType="separate"/>
            </w:r>
            <w:r>
              <w:rPr>
                <w:webHidden/>
              </w:rPr>
              <w:t>3</w:t>
            </w:r>
            <w:r>
              <w:rPr>
                <w:webHidden/>
              </w:rPr>
              <w:fldChar w:fldCharType="end"/>
            </w:r>
          </w:hyperlink>
        </w:p>
        <w:p w14:paraId="745E83C3" w14:textId="77777777" w:rsidR="00184499" w:rsidRDefault="00184499">
          <w:pPr>
            <w:pStyle w:val="3f2"/>
            <w:rPr>
              <w:rFonts w:asciiTheme="minorHAnsi" w:hAnsiTheme="minorHAnsi"/>
              <w:sz w:val="22"/>
              <w:szCs w:val="22"/>
              <w:lang w:val="ru-RU" w:eastAsia="ru-RU"/>
            </w:rPr>
          </w:pPr>
          <w:hyperlink w:anchor="_Toc113220752" w:history="1">
            <w:r w:rsidRPr="003D4757">
              <w:rPr>
                <w:rStyle w:val="afff1"/>
                <w:lang w:val="ru-RU"/>
              </w:rPr>
              <w:t>1.3.2</w:t>
            </w:r>
            <w:r>
              <w:rPr>
                <w:rFonts w:asciiTheme="minorHAnsi" w:hAnsiTheme="minorHAnsi"/>
                <w:sz w:val="22"/>
                <w:szCs w:val="22"/>
                <w:lang w:val="ru-RU" w:eastAsia="ru-RU"/>
              </w:rPr>
              <w:tab/>
            </w:r>
            <w:r w:rsidRPr="003D4757">
              <w:rPr>
                <w:rStyle w:val="afff1"/>
                <w:lang w:val="ru"/>
              </w:rPr>
              <w:t>Местоположение 1.2: Международный терминал, расположенный на южном перроне</w:t>
            </w:r>
            <w:r>
              <w:rPr>
                <w:webHidden/>
              </w:rPr>
              <w:tab/>
            </w:r>
            <w:r>
              <w:rPr>
                <w:webHidden/>
              </w:rPr>
              <w:fldChar w:fldCharType="begin"/>
            </w:r>
            <w:r>
              <w:rPr>
                <w:webHidden/>
              </w:rPr>
              <w:instrText xml:space="preserve"> PAGEREF _Toc113220752 \h </w:instrText>
            </w:r>
            <w:r>
              <w:rPr>
                <w:webHidden/>
              </w:rPr>
            </w:r>
            <w:r>
              <w:rPr>
                <w:webHidden/>
              </w:rPr>
              <w:fldChar w:fldCharType="separate"/>
            </w:r>
            <w:r>
              <w:rPr>
                <w:webHidden/>
              </w:rPr>
              <w:t>4</w:t>
            </w:r>
            <w:r>
              <w:rPr>
                <w:webHidden/>
              </w:rPr>
              <w:fldChar w:fldCharType="end"/>
            </w:r>
          </w:hyperlink>
        </w:p>
        <w:p w14:paraId="68F1C39A" w14:textId="77777777" w:rsidR="00184499" w:rsidRDefault="00184499">
          <w:pPr>
            <w:pStyle w:val="3f2"/>
            <w:rPr>
              <w:rFonts w:asciiTheme="minorHAnsi" w:hAnsiTheme="minorHAnsi"/>
              <w:sz w:val="22"/>
              <w:szCs w:val="22"/>
              <w:lang w:val="ru-RU" w:eastAsia="ru-RU"/>
            </w:rPr>
          </w:pPr>
          <w:hyperlink w:anchor="_Toc113220753" w:history="1">
            <w:r w:rsidRPr="003D4757">
              <w:rPr>
                <w:rStyle w:val="afff1"/>
                <w:lang w:val="ru-RU"/>
              </w:rPr>
              <w:t>1.3.3</w:t>
            </w:r>
            <w:r>
              <w:rPr>
                <w:rFonts w:asciiTheme="minorHAnsi" w:hAnsiTheme="minorHAnsi"/>
                <w:sz w:val="22"/>
                <w:szCs w:val="22"/>
                <w:lang w:val="ru-RU" w:eastAsia="ru-RU"/>
              </w:rPr>
              <w:tab/>
            </w:r>
            <w:r w:rsidRPr="003D4757">
              <w:rPr>
                <w:rStyle w:val="afff1"/>
                <w:lang w:val="ru"/>
              </w:rPr>
              <w:t>Местоположение 1.3: Международный терминал, расположенный в существующем здании VIP-терминала.</w:t>
            </w:r>
            <w:r>
              <w:rPr>
                <w:webHidden/>
              </w:rPr>
              <w:tab/>
            </w:r>
            <w:r>
              <w:rPr>
                <w:webHidden/>
              </w:rPr>
              <w:fldChar w:fldCharType="begin"/>
            </w:r>
            <w:r>
              <w:rPr>
                <w:webHidden/>
              </w:rPr>
              <w:instrText xml:space="preserve"> PAGEREF _Toc113220753 \h </w:instrText>
            </w:r>
            <w:r>
              <w:rPr>
                <w:webHidden/>
              </w:rPr>
            </w:r>
            <w:r>
              <w:rPr>
                <w:webHidden/>
              </w:rPr>
              <w:fldChar w:fldCharType="separate"/>
            </w:r>
            <w:r>
              <w:rPr>
                <w:webHidden/>
              </w:rPr>
              <w:t>5</w:t>
            </w:r>
            <w:r>
              <w:rPr>
                <w:webHidden/>
              </w:rPr>
              <w:fldChar w:fldCharType="end"/>
            </w:r>
          </w:hyperlink>
        </w:p>
        <w:p w14:paraId="1DE9DD37" w14:textId="77777777" w:rsidR="00184499" w:rsidRDefault="00184499">
          <w:pPr>
            <w:pStyle w:val="3f2"/>
            <w:rPr>
              <w:rFonts w:asciiTheme="minorHAnsi" w:hAnsiTheme="minorHAnsi"/>
              <w:sz w:val="22"/>
              <w:szCs w:val="22"/>
              <w:lang w:val="ru-RU" w:eastAsia="ru-RU"/>
            </w:rPr>
          </w:pPr>
          <w:hyperlink w:anchor="_Toc113220754" w:history="1">
            <w:r w:rsidRPr="003D4757">
              <w:rPr>
                <w:rStyle w:val="afff1"/>
                <w:lang w:val="ru-RU"/>
              </w:rPr>
              <w:t>1.3.4</w:t>
            </w:r>
            <w:r>
              <w:rPr>
                <w:rFonts w:asciiTheme="minorHAnsi" w:hAnsiTheme="minorHAnsi"/>
                <w:sz w:val="22"/>
                <w:szCs w:val="22"/>
                <w:lang w:val="ru-RU" w:eastAsia="ru-RU"/>
              </w:rPr>
              <w:tab/>
            </w:r>
            <w:r w:rsidRPr="003D4757">
              <w:rPr>
                <w:rStyle w:val="afff1"/>
                <w:lang w:val="ru"/>
              </w:rPr>
              <w:t>Местоположение 1.4: Международный терминал, расположенный рядом с ранее частично достроенным терминалом</w:t>
            </w:r>
            <w:r>
              <w:rPr>
                <w:webHidden/>
              </w:rPr>
              <w:tab/>
            </w:r>
            <w:r>
              <w:rPr>
                <w:webHidden/>
              </w:rPr>
              <w:fldChar w:fldCharType="begin"/>
            </w:r>
            <w:r>
              <w:rPr>
                <w:webHidden/>
              </w:rPr>
              <w:instrText xml:space="preserve"> PAGEREF _Toc113220754 \h </w:instrText>
            </w:r>
            <w:r>
              <w:rPr>
                <w:webHidden/>
              </w:rPr>
            </w:r>
            <w:r>
              <w:rPr>
                <w:webHidden/>
              </w:rPr>
              <w:fldChar w:fldCharType="separate"/>
            </w:r>
            <w:r>
              <w:rPr>
                <w:webHidden/>
              </w:rPr>
              <w:t>6</w:t>
            </w:r>
            <w:r>
              <w:rPr>
                <w:webHidden/>
              </w:rPr>
              <w:fldChar w:fldCharType="end"/>
            </w:r>
          </w:hyperlink>
        </w:p>
        <w:p w14:paraId="2FD83A88" w14:textId="77777777" w:rsidR="00184499" w:rsidRDefault="00184499">
          <w:pPr>
            <w:pStyle w:val="3f2"/>
            <w:rPr>
              <w:rFonts w:asciiTheme="minorHAnsi" w:hAnsiTheme="minorHAnsi"/>
              <w:sz w:val="22"/>
              <w:szCs w:val="22"/>
              <w:lang w:val="ru-RU" w:eastAsia="ru-RU"/>
            </w:rPr>
          </w:pPr>
          <w:hyperlink w:anchor="_Toc113220755" w:history="1">
            <w:r w:rsidRPr="003D4757">
              <w:rPr>
                <w:rStyle w:val="afff1"/>
                <w:lang w:val="ru-RU"/>
              </w:rPr>
              <w:t>1.3.5</w:t>
            </w:r>
            <w:r>
              <w:rPr>
                <w:rFonts w:asciiTheme="minorHAnsi" w:hAnsiTheme="minorHAnsi"/>
                <w:sz w:val="22"/>
                <w:szCs w:val="22"/>
                <w:lang w:val="ru-RU" w:eastAsia="ru-RU"/>
              </w:rPr>
              <w:tab/>
            </w:r>
            <w:r w:rsidRPr="003D4757">
              <w:rPr>
                <w:rStyle w:val="afff1"/>
                <w:lang w:val="ru"/>
              </w:rPr>
              <w:t>Завершение выбора местоположения нового пассажирского терминала</w:t>
            </w:r>
            <w:r>
              <w:rPr>
                <w:webHidden/>
              </w:rPr>
              <w:tab/>
            </w:r>
            <w:r>
              <w:rPr>
                <w:webHidden/>
              </w:rPr>
              <w:fldChar w:fldCharType="begin"/>
            </w:r>
            <w:r>
              <w:rPr>
                <w:webHidden/>
              </w:rPr>
              <w:instrText xml:space="preserve"> PAGEREF _Toc113220755 \h </w:instrText>
            </w:r>
            <w:r>
              <w:rPr>
                <w:webHidden/>
              </w:rPr>
            </w:r>
            <w:r>
              <w:rPr>
                <w:webHidden/>
              </w:rPr>
              <w:fldChar w:fldCharType="separate"/>
            </w:r>
            <w:r>
              <w:rPr>
                <w:webHidden/>
              </w:rPr>
              <w:t>6</w:t>
            </w:r>
            <w:r>
              <w:rPr>
                <w:webHidden/>
              </w:rPr>
              <w:fldChar w:fldCharType="end"/>
            </w:r>
          </w:hyperlink>
        </w:p>
        <w:p w14:paraId="154A4C0D" w14:textId="77777777" w:rsidR="00184499" w:rsidRDefault="00184499">
          <w:pPr>
            <w:pStyle w:val="2fa"/>
            <w:rPr>
              <w:rFonts w:asciiTheme="minorHAnsi" w:hAnsiTheme="minorHAnsi"/>
              <w:sz w:val="22"/>
              <w:szCs w:val="22"/>
              <w:lang w:val="ru-RU" w:eastAsia="ru-RU"/>
            </w:rPr>
          </w:pPr>
          <w:hyperlink w:anchor="_Toc113220756" w:history="1">
            <w:r w:rsidRPr="003D4757">
              <w:rPr>
                <w:rStyle w:val="afff1"/>
              </w:rPr>
              <w:t>1.4</w:t>
            </w:r>
            <w:r>
              <w:rPr>
                <w:rFonts w:asciiTheme="minorHAnsi" w:hAnsiTheme="minorHAnsi"/>
                <w:sz w:val="22"/>
                <w:szCs w:val="22"/>
                <w:lang w:val="ru-RU" w:eastAsia="ru-RU"/>
              </w:rPr>
              <w:tab/>
            </w:r>
            <w:r w:rsidRPr="003D4757">
              <w:rPr>
                <w:rStyle w:val="afff1"/>
                <w:lang w:val="ru"/>
              </w:rPr>
              <w:t>Здание VIP-терминала</w:t>
            </w:r>
            <w:r>
              <w:rPr>
                <w:webHidden/>
              </w:rPr>
              <w:tab/>
            </w:r>
            <w:r>
              <w:rPr>
                <w:webHidden/>
              </w:rPr>
              <w:fldChar w:fldCharType="begin"/>
            </w:r>
            <w:r>
              <w:rPr>
                <w:webHidden/>
              </w:rPr>
              <w:instrText xml:space="preserve"> PAGEREF _Toc113220756 \h </w:instrText>
            </w:r>
            <w:r>
              <w:rPr>
                <w:webHidden/>
              </w:rPr>
            </w:r>
            <w:r>
              <w:rPr>
                <w:webHidden/>
              </w:rPr>
              <w:fldChar w:fldCharType="separate"/>
            </w:r>
            <w:r>
              <w:rPr>
                <w:webHidden/>
              </w:rPr>
              <w:t>6</w:t>
            </w:r>
            <w:r>
              <w:rPr>
                <w:webHidden/>
              </w:rPr>
              <w:fldChar w:fldCharType="end"/>
            </w:r>
          </w:hyperlink>
        </w:p>
        <w:p w14:paraId="5E543DA0" w14:textId="77777777" w:rsidR="00184499" w:rsidRDefault="00184499">
          <w:pPr>
            <w:pStyle w:val="2fa"/>
            <w:rPr>
              <w:rFonts w:asciiTheme="minorHAnsi" w:hAnsiTheme="minorHAnsi"/>
              <w:sz w:val="22"/>
              <w:szCs w:val="22"/>
              <w:lang w:val="ru-RU" w:eastAsia="ru-RU"/>
            </w:rPr>
          </w:pPr>
          <w:hyperlink w:anchor="_Toc113220757" w:history="1">
            <w:r w:rsidRPr="003D4757">
              <w:rPr>
                <w:rStyle w:val="afff1"/>
              </w:rPr>
              <w:t>1.5</w:t>
            </w:r>
            <w:r>
              <w:rPr>
                <w:rFonts w:asciiTheme="minorHAnsi" w:hAnsiTheme="minorHAnsi"/>
                <w:sz w:val="22"/>
                <w:szCs w:val="22"/>
                <w:lang w:val="ru-RU" w:eastAsia="ru-RU"/>
              </w:rPr>
              <w:tab/>
            </w:r>
            <w:r w:rsidRPr="003D4757">
              <w:rPr>
                <w:rStyle w:val="afff1"/>
                <w:lang w:val="ru"/>
              </w:rPr>
              <w:t>Макет схемы, предлагаемый ОВОСО</w:t>
            </w:r>
            <w:r>
              <w:rPr>
                <w:webHidden/>
              </w:rPr>
              <w:tab/>
            </w:r>
            <w:r>
              <w:rPr>
                <w:webHidden/>
              </w:rPr>
              <w:fldChar w:fldCharType="begin"/>
            </w:r>
            <w:r>
              <w:rPr>
                <w:webHidden/>
              </w:rPr>
              <w:instrText xml:space="preserve"> PAGEREF _Toc113220757 \h </w:instrText>
            </w:r>
            <w:r>
              <w:rPr>
                <w:webHidden/>
              </w:rPr>
            </w:r>
            <w:r>
              <w:rPr>
                <w:webHidden/>
              </w:rPr>
              <w:fldChar w:fldCharType="separate"/>
            </w:r>
            <w:r>
              <w:rPr>
                <w:webHidden/>
              </w:rPr>
              <w:t>7</w:t>
            </w:r>
            <w:r>
              <w:rPr>
                <w:webHidden/>
              </w:rPr>
              <w:fldChar w:fldCharType="end"/>
            </w:r>
          </w:hyperlink>
        </w:p>
        <w:p w14:paraId="60CD1816" w14:textId="77777777" w:rsidR="00184499" w:rsidRDefault="00184499">
          <w:pPr>
            <w:pStyle w:val="2fa"/>
            <w:rPr>
              <w:rFonts w:asciiTheme="minorHAnsi" w:hAnsiTheme="minorHAnsi"/>
              <w:sz w:val="22"/>
              <w:szCs w:val="22"/>
              <w:lang w:val="ru-RU" w:eastAsia="ru-RU"/>
            </w:rPr>
          </w:pPr>
          <w:hyperlink w:anchor="_Toc113220758" w:history="1">
            <w:r w:rsidRPr="003D4757">
              <w:rPr>
                <w:rStyle w:val="afff1"/>
              </w:rPr>
              <w:t>1.6</w:t>
            </w:r>
            <w:r>
              <w:rPr>
                <w:rFonts w:asciiTheme="minorHAnsi" w:hAnsiTheme="minorHAnsi"/>
                <w:sz w:val="22"/>
                <w:szCs w:val="22"/>
                <w:lang w:val="ru-RU" w:eastAsia="ru-RU"/>
              </w:rPr>
              <w:tab/>
            </w:r>
            <w:r w:rsidRPr="003D4757">
              <w:rPr>
                <w:rStyle w:val="afff1"/>
                <w:lang w:val="ru"/>
              </w:rPr>
              <w:t>Процесс выбора вариантов</w:t>
            </w:r>
            <w:r>
              <w:rPr>
                <w:webHidden/>
              </w:rPr>
              <w:tab/>
            </w:r>
            <w:r>
              <w:rPr>
                <w:webHidden/>
              </w:rPr>
              <w:fldChar w:fldCharType="begin"/>
            </w:r>
            <w:r>
              <w:rPr>
                <w:webHidden/>
              </w:rPr>
              <w:instrText xml:space="preserve"> PAGEREF _Toc113220758 \h </w:instrText>
            </w:r>
            <w:r>
              <w:rPr>
                <w:webHidden/>
              </w:rPr>
            </w:r>
            <w:r>
              <w:rPr>
                <w:webHidden/>
              </w:rPr>
              <w:fldChar w:fldCharType="separate"/>
            </w:r>
            <w:r>
              <w:rPr>
                <w:webHidden/>
              </w:rPr>
              <w:t>9</w:t>
            </w:r>
            <w:r>
              <w:rPr>
                <w:webHidden/>
              </w:rPr>
              <w:fldChar w:fldCharType="end"/>
            </w:r>
          </w:hyperlink>
        </w:p>
        <w:p w14:paraId="3721F296" w14:textId="77777777" w:rsidR="00184499" w:rsidRDefault="00184499">
          <w:pPr>
            <w:pStyle w:val="1d"/>
            <w:rPr>
              <w:rFonts w:asciiTheme="minorHAnsi" w:hAnsiTheme="minorHAnsi"/>
              <w:color w:val="auto"/>
              <w:sz w:val="22"/>
              <w:szCs w:val="22"/>
              <w:lang w:val="ru-RU" w:eastAsia="ru-RU"/>
            </w:rPr>
          </w:pPr>
          <w:hyperlink w:anchor="_Toc113220759" w:history="1">
            <w:r w:rsidRPr="003D4757">
              <w:rPr>
                <w:rStyle w:val="afff1"/>
              </w:rPr>
              <w:t>2</w:t>
            </w:r>
            <w:r>
              <w:rPr>
                <w:rFonts w:asciiTheme="minorHAnsi" w:hAnsiTheme="minorHAnsi"/>
                <w:color w:val="auto"/>
                <w:sz w:val="22"/>
                <w:szCs w:val="22"/>
                <w:lang w:val="ru-RU" w:eastAsia="ru-RU"/>
              </w:rPr>
              <w:tab/>
            </w:r>
            <w:r w:rsidRPr="003D4757">
              <w:rPr>
                <w:rStyle w:val="afff1"/>
                <w:lang w:val="ru"/>
              </w:rPr>
              <w:t>Сценарии</w:t>
            </w:r>
            <w:r>
              <w:rPr>
                <w:webHidden/>
              </w:rPr>
              <w:tab/>
            </w:r>
            <w:r>
              <w:rPr>
                <w:webHidden/>
              </w:rPr>
              <w:fldChar w:fldCharType="begin"/>
            </w:r>
            <w:r>
              <w:rPr>
                <w:webHidden/>
              </w:rPr>
              <w:instrText xml:space="preserve"> PAGEREF _Toc113220759 \h </w:instrText>
            </w:r>
            <w:r>
              <w:rPr>
                <w:webHidden/>
              </w:rPr>
            </w:r>
            <w:r>
              <w:rPr>
                <w:webHidden/>
              </w:rPr>
              <w:fldChar w:fldCharType="separate"/>
            </w:r>
            <w:r>
              <w:rPr>
                <w:webHidden/>
              </w:rPr>
              <w:t>10</w:t>
            </w:r>
            <w:r>
              <w:rPr>
                <w:webHidden/>
              </w:rPr>
              <w:fldChar w:fldCharType="end"/>
            </w:r>
          </w:hyperlink>
        </w:p>
        <w:p w14:paraId="2C64423B" w14:textId="77777777" w:rsidR="00184499" w:rsidRDefault="00184499">
          <w:pPr>
            <w:pStyle w:val="2fa"/>
            <w:rPr>
              <w:rFonts w:asciiTheme="minorHAnsi" w:hAnsiTheme="minorHAnsi"/>
              <w:sz w:val="22"/>
              <w:szCs w:val="22"/>
              <w:lang w:val="ru-RU" w:eastAsia="ru-RU"/>
            </w:rPr>
          </w:pPr>
          <w:hyperlink w:anchor="_Toc113220760" w:history="1">
            <w:r w:rsidRPr="003D4757">
              <w:rPr>
                <w:rStyle w:val="afff1"/>
              </w:rPr>
              <w:t>2.1</w:t>
            </w:r>
            <w:r>
              <w:rPr>
                <w:rFonts w:asciiTheme="minorHAnsi" w:hAnsiTheme="minorHAnsi"/>
                <w:sz w:val="22"/>
                <w:szCs w:val="22"/>
                <w:lang w:val="ru-RU" w:eastAsia="ru-RU"/>
              </w:rPr>
              <w:tab/>
            </w:r>
            <w:r w:rsidRPr="003D4757">
              <w:rPr>
                <w:rStyle w:val="afff1"/>
                <w:lang w:val="ru"/>
              </w:rPr>
              <w:t>Сценарий "Бездействия"</w:t>
            </w:r>
            <w:r>
              <w:rPr>
                <w:webHidden/>
              </w:rPr>
              <w:tab/>
            </w:r>
            <w:r>
              <w:rPr>
                <w:webHidden/>
              </w:rPr>
              <w:fldChar w:fldCharType="begin"/>
            </w:r>
            <w:r>
              <w:rPr>
                <w:webHidden/>
              </w:rPr>
              <w:instrText xml:space="preserve"> PAGEREF _Toc113220760 \h </w:instrText>
            </w:r>
            <w:r>
              <w:rPr>
                <w:webHidden/>
              </w:rPr>
            </w:r>
            <w:r>
              <w:rPr>
                <w:webHidden/>
              </w:rPr>
              <w:fldChar w:fldCharType="separate"/>
            </w:r>
            <w:r>
              <w:rPr>
                <w:webHidden/>
              </w:rPr>
              <w:t>10</w:t>
            </w:r>
            <w:r>
              <w:rPr>
                <w:webHidden/>
              </w:rPr>
              <w:fldChar w:fldCharType="end"/>
            </w:r>
          </w:hyperlink>
        </w:p>
        <w:p w14:paraId="1D4D8DD4" w14:textId="77777777" w:rsidR="00184499" w:rsidRDefault="00184499">
          <w:pPr>
            <w:pStyle w:val="2fa"/>
            <w:rPr>
              <w:rFonts w:asciiTheme="minorHAnsi" w:hAnsiTheme="minorHAnsi"/>
              <w:sz w:val="22"/>
              <w:szCs w:val="22"/>
              <w:lang w:val="ru-RU" w:eastAsia="ru-RU"/>
            </w:rPr>
          </w:pPr>
          <w:hyperlink w:anchor="_Toc113220761" w:history="1">
            <w:r w:rsidRPr="003D4757">
              <w:rPr>
                <w:rStyle w:val="afff1"/>
              </w:rPr>
              <w:t>2.2</w:t>
            </w:r>
            <w:r>
              <w:rPr>
                <w:rFonts w:asciiTheme="minorHAnsi" w:hAnsiTheme="minorHAnsi"/>
                <w:sz w:val="22"/>
                <w:szCs w:val="22"/>
                <w:lang w:val="ru-RU" w:eastAsia="ru-RU"/>
              </w:rPr>
              <w:tab/>
            </w:r>
            <w:r w:rsidRPr="003D4757">
              <w:rPr>
                <w:rStyle w:val="afff1"/>
                <w:lang w:val="ru"/>
              </w:rPr>
              <w:t>Сценарий "Минимальных действий"</w:t>
            </w:r>
            <w:r>
              <w:rPr>
                <w:webHidden/>
              </w:rPr>
              <w:tab/>
            </w:r>
            <w:r>
              <w:rPr>
                <w:webHidden/>
              </w:rPr>
              <w:fldChar w:fldCharType="begin"/>
            </w:r>
            <w:r>
              <w:rPr>
                <w:webHidden/>
              </w:rPr>
              <w:instrText xml:space="preserve"> PAGEREF _Toc113220761 \h </w:instrText>
            </w:r>
            <w:r>
              <w:rPr>
                <w:webHidden/>
              </w:rPr>
            </w:r>
            <w:r>
              <w:rPr>
                <w:webHidden/>
              </w:rPr>
              <w:fldChar w:fldCharType="separate"/>
            </w:r>
            <w:r>
              <w:rPr>
                <w:webHidden/>
              </w:rPr>
              <w:t>10</w:t>
            </w:r>
            <w:r>
              <w:rPr>
                <w:webHidden/>
              </w:rPr>
              <w:fldChar w:fldCharType="end"/>
            </w:r>
          </w:hyperlink>
        </w:p>
        <w:p w14:paraId="4346C0ED" w14:textId="77777777" w:rsidR="00184499" w:rsidRDefault="00184499">
          <w:pPr>
            <w:pStyle w:val="2fa"/>
            <w:rPr>
              <w:rFonts w:asciiTheme="minorHAnsi" w:hAnsiTheme="minorHAnsi"/>
              <w:sz w:val="22"/>
              <w:szCs w:val="22"/>
              <w:lang w:val="ru-RU" w:eastAsia="ru-RU"/>
            </w:rPr>
          </w:pPr>
          <w:hyperlink w:anchor="_Toc113220762" w:history="1">
            <w:r w:rsidRPr="003D4757">
              <w:rPr>
                <w:rStyle w:val="afff1"/>
              </w:rPr>
              <w:t>2.3</w:t>
            </w:r>
            <w:r>
              <w:rPr>
                <w:rFonts w:asciiTheme="minorHAnsi" w:hAnsiTheme="minorHAnsi"/>
                <w:sz w:val="22"/>
                <w:szCs w:val="22"/>
                <w:lang w:val="ru-RU" w:eastAsia="ru-RU"/>
              </w:rPr>
              <w:tab/>
            </w:r>
            <w:r w:rsidRPr="003D4757">
              <w:rPr>
                <w:rStyle w:val="afff1"/>
                <w:lang w:val="ru"/>
              </w:rPr>
              <w:t>Сценарии "Действия"</w:t>
            </w:r>
            <w:r>
              <w:rPr>
                <w:webHidden/>
              </w:rPr>
              <w:tab/>
            </w:r>
            <w:r>
              <w:rPr>
                <w:webHidden/>
              </w:rPr>
              <w:fldChar w:fldCharType="begin"/>
            </w:r>
            <w:r>
              <w:rPr>
                <w:webHidden/>
              </w:rPr>
              <w:instrText xml:space="preserve"> PAGEREF _Toc113220762 \h </w:instrText>
            </w:r>
            <w:r>
              <w:rPr>
                <w:webHidden/>
              </w:rPr>
            </w:r>
            <w:r>
              <w:rPr>
                <w:webHidden/>
              </w:rPr>
              <w:fldChar w:fldCharType="separate"/>
            </w:r>
            <w:r>
              <w:rPr>
                <w:webHidden/>
              </w:rPr>
              <w:t>11</w:t>
            </w:r>
            <w:r>
              <w:rPr>
                <w:webHidden/>
              </w:rPr>
              <w:fldChar w:fldCharType="end"/>
            </w:r>
          </w:hyperlink>
        </w:p>
        <w:p w14:paraId="0C6425CF" w14:textId="77777777" w:rsidR="00184499" w:rsidRDefault="00184499">
          <w:pPr>
            <w:pStyle w:val="3f2"/>
            <w:rPr>
              <w:rFonts w:asciiTheme="minorHAnsi" w:hAnsiTheme="minorHAnsi"/>
              <w:sz w:val="22"/>
              <w:szCs w:val="22"/>
              <w:lang w:val="ru-RU" w:eastAsia="ru-RU"/>
            </w:rPr>
          </w:pPr>
          <w:hyperlink w:anchor="_Toc113220763" w:history="1">
            <w:r w:rsidRPr="003D4757">
              <w:rPr>
                <w:rStyle w:val="afff1"/>
                <w:lang w:val="ru-RU"/>
              </w:rPr>
              <w:t>2.3.1</w:t>
            </w:r>
            <w:r>
              <w:rPr>
                <w:rFonts w:asciiTheme="minorHAnsi" w:hAnsiTheme="minorHAnsi"/>
                <w:sz w:val="22"/>
                <w:szCs w:val="22"/>
                <w:lang w:val="ru-RU" w:eastAsia="ru-RU"/>
              </w:rPr>
              <w:tab/>
            </w:r>
            <w:r w:rsidRPr="003D4757">
              <w:rPr>
                <w:rStyle w:val="afff1"/>
                <w:lang w:val="ru"/>
              </w:rPr>
              <w:t>Сценарий 1: Сохранение на месте здания VIP-терминала, включение в новый международный терминал</w:t>
            </w:r>
            <w:r>
              <w:rPr>
                <w:webHidden/>
              </w:rPr>
              <w:tab/>
            </w:r>
            <w:r>
              <w:rPr>
                <w:webHidden/>
              </w:rPr>
              <w:fldChar w:fldCharType="begin"/>
            </w:r>
            <w:r>
              <w:rPr>
                <w:webHidden/>
              </w:rPr>
              <w:instrText xml:space="preserve"> PAGEREF _Toc113220763 \h </w:instrText>
            </w:r>
            <w:r>
              <w:rPr>
                <w:webHidden/>
              </w:rPr>
            </w:r>
            <w:r>
              <w:rPr>
                <w:webHidden/>
              </w:rPr>
              <w:fldChar w:fldCharType="separate"/>
            </w:r>
            <w:r>
              <w:rPr>
                <w:webHidden/>
              </w:rPr>
              <w:t>11</w:t>
            </w:r>
            <w:r>
              <w:rPr>
                <w:webHidden/>
              </w:rPr>
              <w:fldChar w:fldCharType="end"/>
            </w:r>
          </w:hyperlink>
        </w:p>
        <w:p w14:paraId="790B2447" w14:textId="77777777" w:rsidR="00184499" w:rsidRDefault="00184499">
          <w:pPr>
            <w:pStyle w:val="3f2"/>
            <w:rPr>
              <w:rFonts w:asciiTheme="minorHAnsi" w:hAnsiTheme="minorHAnsi"/>
              <w:sz w:val="22"/>
              <w:szCs w:val="22"/>
              <w:lang w:val="ru-RU" w:eastAsia="ru-RU"/>
            </w:rPr>
          </w:pPr>
          <w:hyperlink w:anchor="_Toc113220764" w:history="1">
            <w:r w:rsidRPr="003D4757">
              <w:rPr>
                <w:rStyle w:val="afff1"/>
                <w:lang w:val="ru-RU"/>
              </w:rPr>
              <w:t>2.3.2</w:t>
            </w:r>
            <w:r>
              <w:rPr>
                <w:rFonts w:asciiTheme="minorHAnsi" w:hAnsiTheme="minorHAnsi"/>
                <w:sz w:val="22"/>
                <w:szCs w:val="22"/>
                <w:lang w:val="ru-RU" w:eastAsia="ru-RU"/>
              </w:rPr>
              <w:tab/>
            </w:r>
            <w:r w:rsidRPr="003D4757">
              <w:rPr>
                <w:rStyle w:val="afff1"/>
                <w:lang w:val="ru"/>
              </w:rPr>
              <w:t>Сценарий 2: Снос и строительство нового здания VIP-терминала в аэропорту</w:t>
            </w:r>
            <w:r>
              <w:rPr>
                <w:webHidden/>
              </w:rPr>
              <w:tab/>
            </w:r>
            <w:r>
              <w:rPr>
                <w:webHidden/>
              </w:rPr>
              <w:fldChar w:fldCharType="begin"/>
            </w:r>
            <w:r>
              <w:rPr>
                <w:webHidden/>
              </w:rPr>
              <w:instrText xml:space="preserve"> PAGEREF _Toc113220764 \h </w:instrText>
            </w:r>
            <w:r>
              <w:rPr>
                <w:webHidden/>
              </w:rPr>
            </w:r>
            <w:r>
              <w:rPr>
                <w:webHidden/>
              </w:rPr>
              <w:fldChar w:fldCharType="separate"/>
            </w:r>
            <w:r>
              <w:rPr>
                <w:webHidden/>
              </w:rPr>
              <w:t>11</w:t>
            </w:r>
            <w:r>
              <w:rPr>
                <w:webHidden/>
              </w:rPr>
              <w:fldChar w:fldCharType="end"/>
            </w:r>
          </w:hyperlink>
        </w:p>
        <w:p w14:paraId="3B7BACD5" w14:textId="77777777" w:rsidR="00184499" w:rsidRDefault="00184499">
          <w:pPr>
            <w:pStyle w:val="3f2"/>
            <w:rPr>
              <w:rFonts w:asciiTheme="minorHAnsi" w:hAnsiTheme="minorHAnsi"/>
              <w:sz w:val="22"/>
              <w:szCs w:val="22"/>
              <w:lang w:val="ru-RU" w:eastAsia="ru-RU"/>
            </w:rPr>
          </w:pPr>
          <w:hyperlink w:anchor="_Toc113220765" w:history="1">
            <w:r w:rsidRPr="003D4757">
              <w:rPr>
                <w:rStyle w:val="afff1"/>
                <w:lang w:val="ru-RU"/>
              </w:rPr>
              <w:t>2.3.3</w:t>
            </w:r>
            <w:r>
              <w:rPr>
                <w:rFonts w:asciiTheme="minorHAnsi" w:hAnsiTheme="minorHAnsi"/>
                <w:sz w:val="22"/>
                <w:szCs w:val="22"/>
                <w:lang w:val="ru-RU" w:eastAsia="ru-RU"/>
              </w:rPr>
              <w:tab/>
            </w:r>
            <w:r w:rsidRPr="003D4757">
              <w:rPr>
                <w:rStyle w:val="afff1"/>
                <w:lang w:val="ru"/>
              </w:rPr>
              <w:t>Сценарий 3: Постоянный снос VIP-терминала без замены</w:t>
            </w:r>
            <w:r>
              <w:rPr>
                <w:webHidden/>
              </w:rPr>
              <w:tab/>
            </w:r>
            <w:r>
              <w:rPr>
                <w:webHidden/>
              </w:rPr>
              <w:fldChar w:fldCharType="begin"/>
            </w:r>
            <w:r>
              <w:rPr>
                <w:webHidden/>
              </w:rPr>
              <w:instrText xml:space="preserve"> PAGEREF _Toc113220765 \h </w:instrText>
            </w:r>
            <w:r>
              <w:rPr>
                <w:webHidden/>
              </w:rPr>
            </w:r>
            <w:r>
              <w:rPr>
                <w:webHidden/>
              </w:rPr>
              <w:fldChar w:fldCharType="separate"/>
            </w:r>
            <w:r>
              <w:rPr>
                <w:webHidden/>
              </w:rPr>
              <w:t>12</w:t>
            </w:r>
            <w:r>
              <w:rPr>
                <w:webHidden/>
              </w:rPr>
              <w:fldChar w:fldCharType="end"/>
            </w:r>
          </w:hyperlink>
        </w:p>
        <w:p w14:paraId="12A236BB" w14:textId="77777777" w:rsidR="00184499" w:rsidRDefault="00184499">
          <w:pPr>
            <w:pStyle w:val="3f2"/>
            <w:rPr>
              <w:rFonts w:asciiTheme="minorHAnsi" w:hAnsiTheme="minorHAnsi"/>
              <w:sz w:val="22"/>
              <w:szCs w:val="22"/>
              <w:lang w:val="ru-RU" w:eastAsia="ru-RU"/>
            </w:rPr>
          </w:pPr>
          <w:hyperlink w:anchor="_Toc113220766" w:history="1">
            <w:r w:rsidRPr="003D4757">
              <w:rPr>
                <w:rStyle w:val="afff1"/>
              </w:rPr>
              <w:t>2.3.4</w:t>
            </w:r>
            <w:r>
              <w:rPr>
                <w:rFonts w:asciiTheme="minorHAnsi" w:hAnsiTheme="minorHAnsi"/>
                <w:sz w:val="22"/>
                <w:szCs w:val="22"/>
                <w:lang w:val="ru-RU" w:eastAsia="ru-RU"/>
              </w:rPr>
              <w:tab/>
            </w:r>
            <w:r w:rsidRPr="003D4757">
              <w:rPr>
                <w:rStyle w:val="afff1"/>
                <w:lang w:val="ru"/>
              </w:rPr>
              <w:t>Сценарий 4: Перемещение от аэропорта</w:t>
            </w:r>
            <w:r>
              <w:rPr>
                <w:webHidden/>
              </w:rPr>
              <w:tab/>
            </w:r>
            <w:r>
              <w:rPr>
                <w:webHidden/>
              </w:rPr>
              <w:fldChar w:fldCharType="begin"/>
            </w:r>
            <w:r>
              <w:rPr>
                <w:webHidden/>
              </w:rPr>
              <w:instrText xml:space="preserve"> PAGEREF _Toc113220766 \h </w:instrText>
            </w:r>
            <w:r>
              <w:rPr>
                <w:webHidden/>
              </w:rPr>
            </w:r>
            <w:r>
              <w:rPr>
                <w:webHidden/>
              </w:rPr>
              <w:fldChar w:fldCharType="separate"/>
            </w:r>
            <w:r>
              <w:rPr>
                <w:webHidden/>
              </w:rPr>
              <w:t>12</w:t>
            </w:r>
            <w:r>
              <w:rPr>
                <w:webHidden/>
              </w:rPr>
              <w:fldChar w:fldCharType="end"/>
            </w:r>
          </w:hyperlink>
        </w:p>
        <w:p w14:paraId="741A651E" w14:textId="77777777" w:rsidR="00184499" w:rsidRDefault="00184499">
          <w:pPr>
            <w:pStyle w:val="3f2"/>
            <w:rPr>
              <w:rFonts w:asciiTheme="minorHAnsi" w:hAnsiTheme="minorHAnsi"/>
              <w:sz w:val="22"/>
              <w:szCs w:val="22"/>
              <w:lang w:val="ru-RU" w:eastAsia="ru-RU"/>
            </w:rPr>
          </w:pPr>
          <w:hyperlink w:anchor="_Toc113220767" w:history="1">
            <w:r w:rsidRPr="003D4757">
              <w:rPr>
                <w:rStyle w:val="afff1"/>
                <w:lang w:val="ru-RU"/>
              </w:rPr>
              <w:t>2.3.5</w:t>
            </w:r>
            <w:r>
              <w:rPr>
                <w:rFonts w:asciiTheme="minorHAnsi" w:hAnsiTheme="minorHAnsi"/>
                <w:sz w:val="22"/>
                <w:szCs w:val="22"/>
                <w:lang w:val="ru-RU" w:eastAsia="ru-RU"/>
              </w:rPr>
              <w:tab/>
            </w:r>
            <w:r w:rsidRPr="003D4757">
              <w:rPr>
                <w:rStyle w:val="afff1"/>
                <w:lang w:val="ru"/>
              </w:rPr>
              <w:t>Сценарий 5: Перемещение аэропорта/строительство нового аэропорта</w:t>
            </w:r>
            <w:r>
              <w:rPr>
                <w:webHidden/>
              </w:rPr>
              <w:tab/>
            </w:r>
            <w:r>
              <w:rPr>
                <w:webHidden/>
              </w:rPr>
              <w:fldChar w:fldCharType="begin"/>
            </w:r>
            <w:r>
              <w:rPr>
                <w:webHidden/>
              </w:rPr>
              <w:instrText xml:space="preserve"> PAGEREF _Toc113220767 \h </w:instrText>
            </w:r>
            <w:r>
              <w:rPr>
                <w:webHidden/>
              </w:rPr>
            </w:r>
            <w:r>
              <w:rPr>
                <w:webHidden/>
              </w:rPr>
              <w:fldChar w:fldCharType="separate"/>
            </w:r>
            <w:r>
              <w:rPr>
                <w:webHidden/>
              </w:rPr>
              <w:t>13</w:t>
            </w:r>
            <w:r>
              <w:rPr>
                <w:webHidden/>
              </w:rPr>
              <w:fldChar w:fldCharType="end"/>
            </w:r>
          </w:hyperlink>
        </w:p>
        <w:p w14:paraId="33A63127" w14:textId="77777777" w:rsidR="00184499" w:rsidRDefault="00184499">
          <w:pPr>
            <w:pStyle w:val="1d"/>
            <w:rPr>
              <w:rFonts w:asciiTheme="minorHAnsi" w:hAnsiTheme="minorHAnsi"/>
              <w:color w:val="auto"/>
              <w:sz w:val="22"/>
              <w:szCs w:val="22"/>
              <w:lang w:val="ru-RU" w:eastAsia="ru-RU"/>
            </w:rPr>
          </w:pPr>
          <w:hyperlink w:anchor="_Toc113220768" w:history="1">
            <w:r w:rsidRPr="003D4757">
              <w:rPr>
                <w:rStyle w:val="afff1"/>
              </w:rPr>
              <w:t>3</w:t>
            </w:r>
            <w:r>
              <w:rPr>
                <w:rFonts w:asciiTheme="minorHAnsi" w:hAnsiTheme="minorHAnsi"/>
                <w:color w:val="auto"/>
                <w:sz w:val="22"/>
                <w:szCs w:val="22"/>
                <w:lang w:val="ru-RU" w:eastAsia="ru-RU"/>
              </w:rPr>
              <w:tab/>
            </w:r>
            <w:r w:rsidRPr="003D4757">
              <w:rPr>
                <w:rStyle w:val="afff1"/>
                <w:lang w:val="ru"/>
              </w:rPr>
              <w:t>Варианты для VIP-терминала</w:t>
            </w:r>
            <w:r>
              <w:rPr>
                <w:webHidden/>
              </w:rPr>
              <w:tab/>
            </w:r>
            <w:r>
              <w:rPr>
                <w:webHidden/>
              </w:rPr>
              <w:fldChar w:fldCharType="begin"/>
            </w:r>
            <w:r>
              <w:rPr>
                <w:webHidden/>
              </w:rPr>
              <w:instrText xml:space="preserve"> PAGEREF _Toc113220768 \h </w:instrText>
            </w:r>
            <w:r>
              <w:rPr>
                <w:webHidden/>
              </w:rPr>
            </w:r>
            <w:r>
              <w:rPr>
                <w:webHidden/>
              </w:rPr>
              <w:fldChar w:fldCharType="separate"/>
            </w:r>
            <w:r>
              <w:rPr>
                <w:webHidden/>
              </w:rPr>
              <w:t>14</w:t>
            </w:r>
            <w:r>
              <w:rPr>
                <w:webHidden/>
              </w:rPr>
              <w:fldChar w:fldCharType="end"/>
            </w:r>
          </w:hyperlink>
        </w:p>
        <w:p w14:paraId="09B86563" w14:textId="77777777" w:rsidR="00184499" w:rsidRDefault="00184499">
          <w:pPr>
            <w:pStyle w:val="2fa"/>
            <w:rPr>
              <w:rFonts w:asciiTheme="minorHAnsi" w:hAnsiTheme="minorHAnsi"/>
              <w:sz w:val="22"/>
              <w:szCs w:val="22"/>
              <w:lang w:val="ru-RU" w:eastAsia="ru-RU"/>
            </w:rPr>
          </w:pPr>
          <w:hyperlink w:anchor="_Toc113220769" w:history="1">
            <w:r w:rsidRPr="003D4757">
              <w:rPr>
                <w:rStyle w:val="afff1"/>
                <w:lang w:val="ru-RU"/>
              </w:rPr>
              <w:t>3.1</w:t>
            </w:r>
            <w:r>
              <w:rPr>
                <w:rFonts w:asciiTheme="minorHAnsi" w:hAnsiTheme="minorHAnsi"/>
                <w:sz w:val="22"/>
                <w:szCs w:val="22"/>
                <w:lang w:val="ru-RU" w:eastAsia="ru-RU"/>
              </w:rPr>
              <w:tab/>
            </w:r>
            <w:r w:rsidRPr="003D4757">
              <w:rPr>
                <w:rStyle w:val="afff1"/>
                <w:lang w:val="ru"/>
              </w:rPr>
              <w:t>Сценарий 1: Сохранение на месте (включение в новый международный терминал)</w:t>
            </w:r>
            <w:r>
              <w:rPr>
                <w:webHidden/>
              </w:rPr>
              <w:tab/>
            </w:r>
            <w:r>
              <w:rPr>
                <w:webHidden/>
              </w:rPr>
              <w:fldChar w:fldCharType="begin"/>
            </w:r>
            <w:r>
              <w:rPr>
                <w:webHidden/>
              </w:rPr>
              <w:instrText xml:space="preserve"> PAGEREF _Toc113220769 \h </w:instrText>
            </w:r>
            <w:r>
              <w:rPr>
                <w:webHidden/>
              </w:rPr>
            </w:r>
            <w:r>
              <w:rPr>
                <w:webHidden/>
              </w:rPr>
              <w:fldChar w:fldCharType="separate"/>
            </w:r>
            <w:r>
              <w:rPr>
                <w:webHidden/>
              </w:rPr>
              <w:t>14</w:t>
            </w:r>
            <w:r>
              <w:rPr>
                <w:webHidden/>
              </w:rPr>
              <w:fldChar w:fldCharType="end"/>
            </w:r>
          </w:hyperlink>
        </w:p>
        <w:p w14:paraId="02162DA2" w14:textId="77777777" w:rsidR="00184499" w:rsidRDefault="00184499">
          <w:pPr>
            <w:pStyle w:val="3f2"/>
            <w:rPr>
              <w:rFonts w:asciiTheme="minorHAnsi" w:hAnsiTheme="minorHAnsi"/>
              <w:sz w:val="22"/>
              <w:szCs w:val="22"/>
              <w:lang w:val="ru-RU" w:eastAsia="ru-RU"/>
            </w:rPr>
          </w:pPr>
          <w:hyperlink w:anchor="_Toc113220770" w:history="1">
            <w:r w:rsidRPr="003D4757">
              <w:rPr>
                <w:rStyle w:val="afff1"/>
                <w:lang w:val="ru-RU"/>
              </w:rPr>
              <w:t>3.1.1</w:t>
            </w:r>
            <w:r>
              <w:rPr>
                <w:rFonts w:asciiTheme="minorHAnsi" w:hAnsiTheme="minorHAnsi"/>
                <w:sz w:val="22"/>
                <w:szCs w:val="22"/>
                <w:lang w:val="ru-RU" w:eastAsia="ru-RU"/>
              </w:rPr>
              <w:tab/>
            </w:r>
            <w:r w:rsidRPr="003D4757">
              <w:rPr>
                <w:rStyle w:val="afff1"/>
                <w:lang w:val="ru"/>
              </w:rPr>
              <w:t>Вариант 1.1: Новый международный терминал, расположенный за зданием VIP-терминала, с двухуровневым входом</w:t>
            </w:r>
            <w:r>
              <w:rPr>
                <w:webHidden/>
              </w:rPr>
              <w:tab/>
            </w:r>
            <w:r>
              <w:rPr>
                <w:webHidden/>
              </w:rPr>
              <w:fldChar w:fldCharType="begin"/>
            </w:r>
            <w:r>
              <w:rPr>
                <w:webHidden/>
              </w:rPr>
              <w:instrText xml:space="preserve"> PAGEREF _Toc113220770 \h </w:instrText>
            </w:r>
            <w:r>
              <w:rPr>
                <w:webHidden/>
              </w:rPr>
            </w:r>
            <w:r>
              <w:rPr>
                <w:webHidden/>
              </w:rPr>
              <w:fldChar w:fldCharType="separate"/>
            </w:r>
            <w:r>
              <w:rPr>
                <w:webHidden/>
              </w:rPr>
              <w:t>14</w:t>
            </w:r>
            <w:r>
              <w:rPr>
                <w:webHidden/>
              </w:rPr>
              <w:fldChar w:fldCharType="end"/>
            </w:r>
          </w:hyperlink>
        </w:p>
        <w:p w14:paraId="27E148D7" w14:textId="77777777" w:rsidR="00184499" w:rsidRDefault="00184499">
          <w:pPr>
            <w:pStyle w:val="3f2"/>
            <w:rPr>
              <w:rFonts w:asciiTheme="minorHAnsi" w:hAnsiTheme="minorHAnsi"/>
              <w:sz w:val="22"/>
              <w:szCs w:val="22"/>
              <w:lang w:val="ru-RU" w:eastAsia="ru-RU"/>
            </w:rPr>
          </w:pPr>
          <w:hyperlink w:anchor="_Toc113220771" w:history="1">
            <w:r w:rsidRPr="003D4757">
              <w:rPr>
                <w:rStyle w:val="afff1"/>
                <w:lang w:val="ru-RU"/>
              </w:rPr>
              <w:t>3.1.2</w:t>
            </w:r>
            <w:r>
              <w:rPr>
                <w:rFonts w:asciiTheme="minorHAnsi" w:hAnsiTheme="minorHAnsi"/>
                <w:sz w:val="22"/>
                <w:szCs w:val="22"/>
                <w:lang w:val="ru-RU" w:eastAsia="ru-RU"/>
              </w:rPr>
              <w:tab/>
            </w:r>
            <w:r w:rsidRPr="003D4757">
              <w:rPr>
                <w:rStyle w:val="afff1"/>
                <w:lang w:val="ru"/>
              </w:rPr>
              <w:t>Вариант 1.2: Новый международный терминал, расположенный за зданием VIP-терминала, с возможностью посадки/высадки на уровне земли.</w:t>
            </w:r>
            <w:r>
              <w:rPr>
                <w:webHidden/>
              </w:rPr>
              <w:tab/>
            </w:r>
            <w:r>
              <w:rPr>
                <w:webHidden/>
              </w:rPr>
              <w:fldChar w:fldCharType="begin"/>
            </w:r>
            <w:r>
              <w:rPr>
                <w:webHidden/>
              </w:rPr>
              <w:instrText xml:space="preserve"> PAGEREF _Toc113220771 \h </w:instrText>
            </w:r>
            <w:r>
              <w:rPr>
                <w:webHidden/>
              </w:rPr>
            </w:r>
            <w:r>
              <w:rPr>
                <w:webHidden/>
              </w:rPr>
              <w:fldChar w:fldCharType="separate"/>
            </w:r>
            <w:r>
              <w:rPr>
                <w:webHidden/>
              </w:rPr>
              <w:t>17</w:t>
            </w:r>
            <w:r>
              <w:rPr>
                <w:webHidden/>
              </w:rPr>
              <w:fldChar w:fldCharType="end"/>
            </w:r>
          </w:hyperlink>
        </w:p>
        <w:p w14:paraId="08B4214D" w14:textId="77777777" w:rsidR="00184499" w:rsidRDefault="00184499">
          <w:pPr>
            <w:pStyle w:val="3f2"/>
            <w:rPr>
              <w:rFonts w:asciiTheme="minorHAnsi" w:hAnsiTheme="minorHAnsi"/>
              <w:sz w:val="22"/>
              <w:szCs w:val="22"/>
              <w:lang w:val="ru-RU" w:eastAsia="ru-RU"/>
            </w:rPr>
          </w:pPr>
          <w:hyperlink w:anchor="_Toc113220772" w:history="1">
            <w:r w:rsidRPr="003D4757">
              <w:rPr>
                <w:rStyle w:val="afff1"/>
                <w:lang w:val="ru-RU"/>
              </w:rPr>
              <w:t>3.1.3</w:t>
            </w:r>
            <w:r>
              <w:rPr>
                <w:rFonts w:asciiTheme="minorHAnsi" w:hAnsiTheme="minorHAnsi"/>
                <w:sz w:val="22"/>
                <w:szCs w:val="22"/>
                <w:lang w:val="ru-RU" w:eastAsia="ru-RU"/>
              </w:rPr>
              <w:tab/>
            </w:r>
            <w:r w:rsidRPr="003D4757">
              <w:rPr>
                <w:rStyle w:val="afff1"/>
                <w:lang w:val="ru"/>
              </w:rPr>
              <w:t>Вариант 1.3: Новый международный терминал, расположенный за зданием VIP-терминала (подъездный пандус перемещен)</w:t>
            </w:r>
            <w:r>
              <w:rPr>
                <w:webHidden/>
              </w:rPr>
              <w:tab/>
            </w:r>
            <w:r>
              <w:rPr>
                <w:webHidden/>
              </w:rPr>
              <w:fldChar w:fldCharType="begin"/>
            </w:r>
            <w:r>
              <w:rPr>
                <w:webHidden/>
              </w:rPr>
              <w:instrText xml:space="preserve"> PAGEREF _Toc113220772 \h </w:instrText>
            </w:r>
            <w:r>
              <w:rPr>
                <w:webHidden/>
              </w:rPr>
            </w:r>
            <w:r>
              <w:rPr>
                <w:webHidden/>
              </w:rPr>
              <w:fldChar w:fldCharType="separate"/>
            </w:r>
            <w:r>
              <w:rPr>
                <w:webHidden/>
              </w:rPr>
              <w:t>19</w:t>
            </w:r>
            <w:r>
              <w:rPr>
                <w:webHidden/>
              </w:rPr>
              <w:fldChar w:fldCharType="end"/>
            </w:r>
          </w:hyperlink>
        </w:p>
        <w:p w14:paraId="016E2C24" w14:textId="77777777" w:rsidR="00184499" w:rsidRDefault="00184499">
          <w:pPr>
            <w:pStyle w:val="3f2"/>
            <w:rPr>
              <w:rFonts w:asciiTheme="minorHAnsi" w:hAnsiTheme="minorHAnsi"/>
              <w:sz w:val="22"/>
              <w:szCs w:val="22"/>
              <w:lang w:val="ru-RU" w:eastAsia="ru-RU"/>
            </w:rPr>
          </w:pPr>
          <w:hyperlink w:anchor="_Toc113220773" w:history="1">
            <w:r w:rsidRPr="003D4757">
              <w:rPr>
                <w:rStyle w:val="afff1"/>
                <w:lang w:val="ru-RU"/>
              </w:rPr>
              <w:t>3.1.4</w:t>
            </w:r>
            <w:r>
              <w:rPr>
                <w:rFonts w:asciiTheme="minorHAnsi" w:hAnsiTheme="minorHAnsi"/>
                <w:sz w:val="22"/>
                <w:szCs w:val="22"/>
                <w:lang w:val="ru-RU" w:eastAsia="ru-RU"/>
              </w:rPr>
              <w:tab/>
            </w:r>
            <w:r w:rsidRPr="003D4757">
              <w:rPr>
                <w:rStyle w:val="afff1"/>
                <w:lang w:val="ru"/>
              </w:rPr>
              <w:t>Вариант 1.4: Новый международный терминал, построенный так, чтобы охватить здание VIP-терминала</w:t>
            </w:r>
            <w:r>
              <w:rPr>
                <w:webHidden/>
              </w:rPr>
              <w:tab/>
            </w:r>
            <w:r>
              <w:rPr>
                <w:webHidden/>
              </w:rPr>
              <w:fldChar w:fldCharType="begin"/>
            </w:r>
            <w:r>
              <w:rPr>
                <w:webHidden/>
              </w:rPr>
              <w:instrText xml:space="preserve"> PAGEREF _Toc113220773 \h </w:instrText>
            </w:r>
            <w:r>
              <w:rPr>
                <w:webHidden/>
              </w:rPr>
            </w:r>
            <w:r>
              <w:rPr>
                <w:webHidden/>
              </w:rPr>
              <w:fldChar w:fldCharType="separate"/>
            </w:r>
            <w:r>
              <w:rPr>
                <w:webHidden/>
              </w:rPr>
              <w:t>21</w:t>
            </w:r>
            <w:r>
              <w:rPr>
                <w:webHidden/>
              </w:rPr>
              <w:fldChar w:fldCharType="end"/>
            </w:r>
          </w:hyperlink>
        </w:p>
        <w:p w14:paraId="7AA01826" w14:textId="77777777" w:rsidR="00184499" w:rsidRDefault="00184499">
          <w:pPr>
            <w:pStyle w:val="2fa"/>
            <w:rPr>
              <w:rFonts w:asciiTheme="minorHAnsi" w:hAnsiTheme="minorHAnsi"/>
              <w:sz w:val="22"/>
              <w:szCs w:val="22"/>
              <w:lang w:val="ru-RU" w:eastAsia="ru-RU"/>
            </w:rPr>
          </w:pPr>
          <w:hyperlink w:anchor="_Toc113220774" w:history="1">
            <w:r w:rsidRPr="003D4757">
              <w:rPr>
                <w:rStyle w:val="afff1"/>
                <w:lang w:val="ru-RU"/>
              </w:rPr>
              <w:t>3.2</w:t>
            </w:r>
            <w:r>
              <w:rPr>
                <w:rFonts w:asciiTheme="minorHAnsi" w:hAnsiTheme="minorHAnsi"/>
                <w:sz w:val="22"/>
                <w:szCs w:val="22"/>
                <w:lang w:val="ru-RU" w:eastAsia="ru-RU"/>
              </w:rPr>
              <w:tab/>
            </w:r>
            <w:r w:rsidRPr="003D4757">
              <w:rPr>
                <w:rStyle w:val="afff1"/>
                <w:lang w:val="ru"/>
              </w:rPr>
              <w:t>Сценарий 2: Снос и строительство нового здания VIP-терминала в аэропорту</w:t>
            </w:r>
            <w:r>
              <w:rPr>
                <w:webHidden/>
              </w:rPr>
              <w:tab/>
            </w:r>
            <w:r>
              <w:rPr>
                <w:webHidden/>
              </w:rPr>
              <w:fldChar w:fldCharType="begin"/>
            </w:r>
            <w:r>
              <w:rPr>
                <w:webHidden/>
              </w:rPr>
              <w:instrText xml:space="preserve"> PAGEREF _Toc113220774 \h </w:instrText>
            </w:r>
            <w:r>
              <w:rPr>
                <w:webHidden/>
              </w:rPr>
            </w:r>
            <w:r>
              <w:rPr>
                <w:webHidden/>
              </w:rPr>
              <w:fldChar w:fldCharType="separate"/>
            </w:r>
            <w:r>
              <w:rPr>
                <w:webHidden/>
              </w:rPr>
              <w:t>22</w:t>
            </w:r>
            <w:r>
              <w:rPr>
                <w:webHidden/>
              </w:rPr>
              <w:fldChar w:fldCharType="end"/>
            </w:r>
          </w:hyperlink>
        </w:p>
        <w:p w14:paraId="6ACB570D" w14:textId="77777777" w:rsidR="00184499" w:rsidRDefault="00184499">
          <w:pPr>
            <w:pStyle w:val="3f2"/>
            <w:rPr>
              <w:rFonts w:asciiTheme="minorHAnsi" w:hAnsiTheme="minorHAnsi"/>
              <w:sz w:val="22"/>
              <w:szCs w:val="22"/>
              <w:lang w:val="ru-RU" w:eastAsia="ru-RU"/>
            </w:rPr>
          </w:pPr>
          <w:hyperlink w:anchor="_Toc113220775" w:history="1">
            <w:r w:rsidRPr="003D4757">
              <w:rPr>
                <w:rStyle w:val="afff1"/>
              </w:rPr>
              <w:t>3.2.1</w:t>
            </w:r>
            <w:r>
              <w:rPr>
                <w:rFonts w:asciiTheme="minorHAnsi" w:hAnsiTheme="minorHAnsi"/>
                <w:sz w:val="22"/>
                <w:szCs w:val="22"/>
                <w:lang w:val="ru-RU" w:eastAsia="ru-RU"/>
              </w:rPr>
              <w:tab/>
            </w:r>
            <w:r w:rsidRPr="003D4757">
              <w:rPr>
                <w:rStyle w:val="afff1"/>
                <w:lang w:val="ru"/>
              </w:rPr>
              <w:t>Вариант 2.1: Реконструированное здание VIP-терминала, перпендикулярное ул. Закарпатской на южном перроне</w:t>
            </w:r>
            <w:r>
              <w:rPr>
                <w:webHidden/>
              </w:rPr>
              <w:tab/>
            </w:r>
            <w:r>
              <w:rPr>
                <w:webHidden/>
              </w:rPr>
              <w:fldChar w:fldCharType="begin"/>
            </w:r>
            <w:r>
              <w:rPr>
                <w:webHidden/>
              </w:rPr>
              <w:instrText xml:space="preserve"> PAGEREF _Toc113220775 \h </w:instrText>
            </w:r>
            <w:r>
              <w:rPr>
                <w:webHidden/>
              </w:rPr>
            </w:r>
            <w:r>
              <w:rPr>
                <w:webHidden/>
              </w:rPr>
              <w:fldChar w:fldCharType="separate"/>
            </w:r>
            <w:r>
              <w:rPr>
                <w:webHidden/>
              </w:rPr>
              <w:t>23</w:t>
            </w:r>
            <w:r>
              <w:rPr>
                <w:webHidden/>
              </w:rPr>
              <w:fldChar w:fldCharType="end"/>
            </w:r>
          </w:hyperlink>
        </w:p>
        <w:p w14:paraId="15D76CA9" w14:textId="77777777" w:rsidR="00184499" w:rsidRDefault="00184499">
          <w:pPr>
            <w:pStyle w:val="3f2"/>
            <w:rPr>
              <w:rFonts w:asciiTheme="minorHAnsi" w:hAnsiTheme="minorHAnsi"/>
              <w:sz w:val="22"/>
              <w:szCs w:val="22"/>
              <w:lang w:val="ru-RU" w:eastAsia="ru-RU"/>
            </w:rPr>
          </w:pPr>
          <w:hyperlink w:anchor="_Toc113220776" w:history="1">
            <w:r w:rsidRPr="003D4757">
              <w:rPr>
                <w:rStyle w:val="afff1"/>
              </w:rPr>
              <w:t>3.2.2</w:t>
            </w:r>
            <w:r>
              <w:rPr>
                <w:rFonts w:asciiTheme="minorHAnsi" w:hAnsiTheme="minorHAnsi"/>
                <w:sz w:val="22"/>
                <w:szCs w:val="22"/>
                <w:lang w:val="ru-RU" w:eastAsia="ru-RU"/>
              </w:rPr>
              <w:tab/>
            </w:r>
            <w:r w:rsidRPr="003D4757">
              <w:rPr>
                <w:rStyle w:val="afff1"/>
                <w:lang w:val="ru"/>
              </w:rPr>
              <w:t>Вариант 2.2: Реконструированное здание VIP-терминала, выровненное по ул. Закарпатской в южной части перрона</w:t>
            </w:r>
            <w:r>
              <w:rPr>
                <w:webHidden/>
              </w:rPr>
              <w:tab/>
            </w:r>
            <w:r>
              <w:rPr>
                <w:webHidden/>
              </w:rPr>
              <w:fldChar w:fldCharType="begin"/>
            </w:r>
            <w:r>
              <w:rPr>
                <w:webHidden/>
              </w:rPr>
              <w:instrText xml:space="preserve"> PAGEREF _Toc113220776 \h </w:instrText>
            </w:r>
            <w:r>
              <w:rPr>
                <w:webHidden/>
              </w:rPr>
            </w:r>
            <w:r>
              <w:rPr>
                <w:webHidden/>
              </w:rPr>
              <w:fldChar w:fldCharType="separate"/>
            </w:r>
            <w:r>
              <w:rPr>
                <w:webHidden/>
              </w:rPr>
              <w:t>25</w:t>
            </w:r>
            <w:r>
              <w:rPr>
                <w:webHidden/>
              </w:rPr>
              <w:fldChar w:fldCharType="end"/>
            </w:r>
          </w:hyperlink>
        </w:p>
        <w:p w14:paraId="04704845" w14:textId="77777777" w:rsidR="00184499" w:rsidRDefault="00184499">
          <w:pPr>
            <w:pStyle w:val="3f2"/>
            <w:rPr>
              <w:rFonts w:asciiTheme="minorHAnsi" w:hAnsiTheme="minorHAnsi"/>
              <w:sz w:val="22"/>
              <w:szCs w:val="22"/>
              <w:lang w:val="ru-RU" w:eastAsia="ru-RU"/>
            </w:rPr>
          </w:pPr>
          <w:hyperlink w:anchor="_Toc113220777" w:history="1">
            <w:r w:rsidRPr="003D4757">
              <w:rPr>
                <w:rStyle w:val="afff1"/>
                <w:lang w:val="ru-RU"/>
              </w:rPr>
              <w:t>3.2.3</w:t>
            </w:r>
            <w:r>
              <w:rPr>
                <w:rFonts w:asciiTheme="minorHAnsi" w:hAnsiTheme="minorHAnsi"/>
                <w:sz w:val="22"/>
                <w:szCs w:val="22"/>
                <w:lang w:val="ru-RU" w:eastAsia="ru-RU"/>
              </w:rPr>
              <w:tab/>
            </w:r>
            <w:r w:rsidRPr="003D4757">
              <w:rPr>
                <w:rStyle w:val="afff1"/>
                <w:lang w:val="ru"/>
              </w:rPr>
              <w:t>Вариант 2.3: Реконструированное здание VIP-терминала к югу от взлетно-посадочных полос</w:t>
            </w:r>
            <w:r>
              <w:rPr>
                <w:webHidden/>
              </w:rPr>
              <w:tab/>
            </w:r>
            <w:r>
              <w:rPr>
                <w:webHidden/>
              </w:rPr>
              <w:fldChar w:fldCharType="begin"/>
            </w:r>
            <w:r>
              <w:rPr>
                <w:webHidden/>
              </w:rPr>
              <w:instrText xml:space="preserve"> PAGEREF _Toc113220777 \h </w:instrText>
            </w:r>
            <w:r>
              <w:rPr>
                <w:webHidden/>
              </w:rPr>
            </w:r>
            <w:r>
              <w:rPr>
                <w:webHidden/>
              </w:rPr>
              <w:fldChar w:fldCharType="separate"/>
            </w:r>
            <w:r>
              <w:rPr>
                <w:webHidden/>
              </w:rPr>
              <w:t>26</w:t>
            </w:r>
            <w:r>
              <w:rPr>
                <w:webHidden/>
              </w:rPr>
              <w:fldChar w:fldCharType="end"/>
            </w:r>
          </w:hyperlink>
        </w:p>
        <w:p w14:paraId="62912D5F" w14:textId="77777777" w:rsidR="00184499" w:rsidRDefault="00184499">
          <w:pPr>
            <w:pStyle w:val="2fa"/>
            <w:rPr>
              <w:rFonts w:asciiTheme="minorHAnsi" w:hAnsiTheme="minorHAnsi"/>
              <w:sz w:val="22"/>
              <w:szCs w:val="22"/>
              <w:lang w:val="ru-RU" w:eastAsia="ru-RU"/>
            </w:rPr>
          </w:pPr>
          <w:hyperlink w:anchor="_Toc113220778" w:history="1">
            <w:r w:rsidRPr="003D4757">
              <w:rPr>
                <w:rStyle w:val="afff1"/>
              </w:rPr>
              <w:t>3.3</w:t>
            </w:r>
            <w:r>
              <w:rPr>
                <w:rFonts w:asciiTheme="minorHAnsi" w:hAnsiTheme="minorHAnsi"/>
                <w:sz w:val="22"/>
                <w:szCs w:val="22"/>
                <w:lang w:val="ru-RU" w:eastAsia="ru-RU"/>
              </w:rPr>
              <w:tab/>
            </w:r>
            <w:r w:rsidRPr="003D4757">
              <w:rPr>
                <w:rStyle w:val="afff1"/>
                <w:lang w:val="ru"/>
              </w:rPr>
              <w:t>Резюме</w:t>
            </w:r>
            <w:r>
              <w:rPr>
                <w:webHidden/>
              </w:rPr>
              <w:tab/>
            </w:r>
            <w:r>
              <w:rPr>
                <w:webHidden/>
              </w:rPr>
              <w:fldChar w:fldCharType="begin"/>
            </w:r>
            <w:r>
              <w:rPr>
                <w:webHidden/>
              </w:rPr>
              <w:instrText xml:space="preserve"> PAGEREF _Toc113220778 \h </w:instrText>
            </w:r>
            <w:r>
              <w:rPr>
                <w:webHidden/>
              </w:rPr>
            </w:r>
            <w:r>
              <w:rPr>
                <w:webHidden/>
              </w:rPr>
              <w:fldChar w:fldCharType="separate"/>
            </w:r>
            <w:r>
              <w:rPr>
                <w:webHidden/>
              </w:rPr>
              <w:t>28</w:t>
            </w:r>
            <w:r>
              <w:rPr>
                <w:webHidden/>
              </w:rPr>
              <w:fldChar w:fldCharType="end"/>
            </w:r>
          </w:hyperlink>
        </w:p>
        <w:p w14:paraId="76867917" w14:textId="77777777" w:rsidR="00184499" w:rsidRDefault="00184499">
          <w:pPr>
            <w:pStyle w:val="1d"/>
            <w:rPr>
              <w:rFonts w:asciiTheme="minorHAnsi" w:hAnsiTheme="minorHAnsi"/>
              <w:color w:val="auto"/>
              <w:sz w:val="22"/>
              <w:szCs w:val="22"/>
              <w:lang w:val="ru-RU" w:eastAsia="ru-RU"/>
            </w:rPr>
          </w:pPr>
          <w:hyperlink w:anchor="_Toc113220779" w:history="1">
            <w:r w:rsidRPr="003D4757">
              <w:rPr>
                <w:rStyle w:val="afff1"/>
                <w:lang w:val="ru-RU"/>
              </w:rPr>
              <w:t>4</w:t>
            </w:r>
            <w:r>
              <w:rPr>
                <w:rFonts w:asciiTheme="minorHAnsi" w:hAnsiTheme="minorHAnsi"/>
                <w:color w:val="auto"/>
                <w:sz w:val="22"/>
                <w:szCs w:val="22"/>
                <w:lang w:val="ru-RU" w:eastAsia="ru-RU"/>
              </w:rPr>
              <w:tab/>
            </w:r>
            <w:r w:rsidRPr="003D4757">
              <w:rPr>
                <w:rStyle w:val="afff1"/>
                <w:lang w:val="ru"/>
              </w:rPr>
              <w:t>Заключение (Предварительная консультация с заинтересованными сторонами)</w:t>
            </w:r>
            <w:r>
              <w:rPr>
                <w:webHidden/>
              </w:rPr>
              <w:tab/>
            </w:r>
            <w:r>
              <w:rPr>
                <w:webHidden/>
              </w:rPr>
              <w:fldChar w:fldCharType="begin"/>
            </w:r>
            <w:r>
              <w:rPr>
                <w:webHidden/>
              </w:rPr>
              <w:instrText xml:space="preserve"> PAGEREF _Toc113220779 \h </w:instrText>
            </w:r>
            <w:r>
              <w:rPr>
                <w:webHidden/>
              </w:rPr>
            </w:r>
            <w:r>
              <w:rPr>
                <w:webHidden/>
              </w:rPr>
              <w:fldChar w:fldCharType="separate"/>
            </w:r>
            <w:r>
              <w:rPr>
                <w:webHidden/>
              </w:rPr>
              <w:t>32</w:t>
            </w:r>
            <w:r>
              <w:rPr>
                <w:webHidden/>
              </w:rPr>
              <w:fldChar w:fldCharType="end"/>
            </w:r>
          </w:hyperlink>
        </w:p>
        <w:p w14:paraId="1FE0508F" w14:textId="77777777" w:rsidR="00184499" w:rsidRDefault="00184499">
          <w:pPr>
            <w:pStyle w:val="2fa"/>
            <w:rPr>
              <w:rFonts w:asciiTheme="minorHAnsi" w:hAnsiTheme="minorHAnsi"/>
              <w:sz w:val="22"/>
              <w:szCs w:val="22"/>
              <w:lang w:val="ru-RU" w:eastAsia="ru-RU"/>
            </w:rPr>
          </w:pPr>
          <w:hyperlink w:anchor="_Toc113220780" w:history="1">
            <w:r w:rsidRPr="003D4757">
              <w:rPr>
                <w:rStyle w:val="afff1"/>
                <w:lang w:val="ru-RU"/>
              </w:rPr>
              <w:t>4.1</w:t>
            </w:r>
            <w:r>
              <w:rPr>
                <w:rFonts w:asciiTheme="minorHAnsi" w:hAnsiTheme="minorHAnsi"/>
                <w:sz w:val="22"/>
                <w:szCs w:val="22"/>
                <w:lang w:val="ru-RU" w:eastAsia="ru-RU"/>
              </w:rPr>
              <w:tab/>
            </w:r>
            <w:r w:rsidRPr="003D4757">
              <w:rPr>
                <w:rStyle w:val="afff1"/>
                <w:lang w:val="ru"/>
              </w:rPr>
              <w:t>Варианты для консультации с заинтересованными сторонами</w:t>
            </w:r>
            <w:r>
              <w:rPr>
                <w:webHidden/>
              </w:rPr>
              <w:tab/>
            </w:r>
            <w:r>
              <w:rPr>
                <w:webHidden/>
              </w:rPr>
              <w:fldChar w:fldCharType="begin"/>
            </w:r>
            <w:r>
              <w:rPr>
                <w:webHidden/>
              </w:rPr>
              <w:instrText xml:space="preserve"> PAGEREF _Toc113220780 \h </w:instrText>
            </w:r>
            <w:r>
              <w:rPr>
                <w:webHidden/>
              </w:rPr>
            </w:r>
            <w:r>
              <w:rPr>
                <w:webHidden/>
              </w:rPr>
              <w:fldChar w:fldCharType="separate"/>
            </w:r>
            <w:r>
              <w:rPr>
                <w:webHidden/>
              </w:rPr>
              <w:t>32</w:t>
            </w:r>
            <w:r>
              <w:rPr>
                <w:webHidden/>
              </w:rPr>
              <w:fldChar w:fldCharType="end"/>
            </w:r>
          </w:hyperlink>
        </w:p>
        <w:p w14:paraId="7B7F3252" w14:textId="77777777" w:rsidR="00184499" w:rsidRDefault="00184499">
          <w:pPr>
            <w:pStyle w:val="2fa"/>
            <w:rPr>
              <w:rFonts w:asciiTheme="minorHAnsi" w:hAnsiTheme="minorHAnsi"/>
              <w:sz w:val="22"/>
              <w:szCs w:val="22"/>
              <w:lang w:val="ru-RU" w:eastAsia="ru-RU"/>
            </w:rPr>
          </w:pPr>
          <w:hyperlink w:anchor="_Toc113220781" w:history="1">
            <w:r w:rsidRPr="003D4757">
              <w:rPr>
                <w:rStyle w:val="afff1"/>
              </w:rPr>
              <w:t>4.2</w:t>
            </w:r>
            <w:r>
              <w:rPr>
                <w:rFonts w:asciiTheme="minorHAnsi" w:hAnsiTheme="minorHAnsi"/>
                <w:sz w:val="22"/>
                <w:szCs w:val="22"/>
                <w:lang w:val="ru-RU" w:eastAsia="ru-RU"/>
              </w:rPr>
              <w:tab/>
            </w:r>
            <w:r w:rsidRPr="003D4757">
              <w:rPr>
                <w:rStyle w:val="afff1"/>
                <w:lang w:val="ru"/>
              </w:rPr>
              <w:t>Следующие шаги</w:t>
            </w:r>
            <w:r>
              <w:rPr>
                <w:webHidden/>
              </w:rPr>
              <w:tab/>
            </w:r>
            <w:r>
              <w:rPr>
                <w:webHidden/>
              </w:rPr>
              <w:fldChar w:fldCharType="begin"/>
            </w:r>
            <w:r>
              <w:rPr>
                <w:webHidden/>
              </w:rPr>
              <w:instrText xml:space="preserve"> PAGEREF _Toc113220781 \h </w:instrText>
            </w:r>
            <w:r>
              <w:rPr>
                <w:webHidden/>
              </w:rPr>
            </w:r>
            <w:r>
              <w:rPr>
                <w:webHidden/>
              </w:rPr>
              <w:fldChar w:fldCharType="separate"/>
            </w:r>
            <w:r>
              <w:rPr>
                <w:webHidden/>
              </w:rPr>
              <w:t>32</w:t>
            </w:r>
            <w:r>
              <w:rPr>
                <w:webHidden/>
              </w:rPr>
              <w:fldChar w:fldCharType="end"/>
            </w:r>
          </w:hyperlink>
        </w:p>
        <w:p w14:paraId="59BA72B7" w14:textId="77777777" w:rsidR="00184499" w:rsidRDefault="00184499">
          <w:pPr>
            <w:pStyle w:val="1d"/>
            <w:rPr>
              <w:rFonts w:asciiTheme="minorHAnsi" w:hAnsiTheme="minorHAnsi"/>
              <w:color w:val="auto"/>
              <w:sz w:val="22"/>
              <w:szCs w:val="22"/>
              <w:lang w:val="ru-RU" w:eastAsia="ru-RU"/>
            </w:rPr>
          </w:pPr>
          <w:hyperlink w:anchor="_Toc113220782" w:history="1">
            <w:r w:rsidRPr="003D4757">
              <w:rPr>
                <w:rStyle w:val="afff1"/>
              </w:rPr>
              <w:t>5</w:t>
            </w:r>
            <w:r>
              <w:rPr>
                <w:rFonts w:asciiTheme="minorHAnsi" w:hAnsiTheme="minorHAnsi"/>
                <w:color w:val="auto"/>
                <w:sz w:val="22"/>
                <w:szCs w:val="22"/>
                <w:lang w:val="ru-RU" w:eastAsia="ru-RU"/>
              </w:rPr>
              <w:tab/>
            </w:r>
            <w:r w:rsidRPr="003D4757">
              <w:rPr>
                <w:rStyle w:val="afff1"/>
                <w:lang w:val="ru"/>
              </w:rPr>
              <w:t>После консультации с заинтересованными сторонами</w:t>
            </w:r>
            <w:r>
              <w:rPr>
                <w:webHidden/>
              </w:rPr>
              <w:tab/>
            </w:r>
            <w:r>
              <w:rPr>
                <w:webHidden/>
              </w:rPr>
              <w:fldChar w:fldCharType="begin"/>
            </w:r>
            <w:r>
              <w:rPr>
                <w:webHidden/>
              </w:rPr>
              <w:instrText xml:space="preserve"> PAGEREF _Toc113220782 \h </w:instrText>
            </w:r>
            <w:r>
              <w:rPr>
                <w:webHidden/>
              </w:rPr>
            </w:r>
            <w:r>
              <w:rPr>
                <w:webHidden/>
              </w:rPr>
              <w:fldChar w:fldCharType="separate"/>
            </w:r>
            <w:r>
              <w:rPr>
                <w:webHidden/>
              </w:rPr>
              <w:t>33</w:t>
            </w:r>
            <w:r>
              <w:rPr>
                <w:webHidden/>
              </w:rPr>
              <w:fldChar w:fldCharType="end"/>
            </w:r>
          </w:hyperlink>
        </w:p>
        <w:p w14:paraId="60CFCB4B" w14:textId="77777777" w:rsidR="00184499" w:rsidRDefault="00184499">
          <w:pPr>
            <w:pStyle w:val="2fa"/>
            <w:rPr>
              <w:rFonts w:asciiTheme="minorHAnsi" w:hAnsiTheme="minorHAnsi"/>
              <w:sz w:val="22"/>
              <w:szCs w:val="22"/>
              <w:lang w:val="ru-RU" w:eastAsia="ru-RU"/>
            </w:rPr>
          </w:pPr>
          <w:hyperlink w:anchor="_Toc113220783" w:history="1">
            <w:r w:rsidRPr="003D4757">
              <w:rPr>
                <w:rStyle w:val="afff1"/>
              </w:rPr>
              <w:t>5.1</w:t>
            </w:r>
            <w:r>
              <w:rPr>
                <w:rFonts w:asciiTheme="minorHAnsi" w:hAnsiTheme="minorHAnsi"/>
                <w:sz w:val="22"/>
                <w:szCs w:val="22"/>
                <w:lang w:val="ru-RU" w:eastAsia="ru-RU"/>
              </w:rPr>
              <w:tab/>
            </w:r>
            <w:r w:rsidRPr="003D4757">
              <w:rPr>
                <w:rStyle w:val="afff1"/>
                <w:lang w:val="ru"/>
              </w:rPr>
              <w:t>Консультация с заинтересованными сторонами</w:t>
            </w:r>
            <w:r>
              <w:rPr>
                <w:webHidden/>
              </w:rPr>
              <w:tab/>
            </w:r>
            <w:r>
              <w:rPr>
                <w:webHidden/>
              </w:rPr>
              <w:fldChar w:fldCharType="begin"/>
            </w:r>
            <w:r>
              <w:rPr>
                <w:webHidden/>
              </w:rPr>
              <w:instrText xml:space="preserve"> PAGEREF _Toc113220783 \h </w:instrText>
            </w:r>
            <w:r>
              <w:rPr>
                <w:webHidden/>
              </w:rPr>
            </w:r>
            <w:r>
              <w:rPr>
                <w:webHidden/>
              </w:rPr>
              <w:fldChar w:fldCharType="separate"/>
            </w:r>
            <w:r>
              <w:rPr>
                <w:webHidden/>
              </w:rPr>
              <w:t>33</w:t>
            </w:r>
            <w:r>
              <w:rPr>
                <w:webHidden/>
              </w:rPr>
              <w:fldChar w:fldCharType="end"/>
            </w:r>
          </w:hyperlink>
        </w:p>
        <w:p w14:paraId="1EB6DCE8" w14:textId="77777777" w:rsidR="00184499" w:rsidRDefault="00184499">
          <w:pPr>
            <w:pStyle w:val="2fa"/>
            <w:rPr>
              <w:rFonts w:asciiTheme="minorHAnsi" w:hAnsiTheme="minorHAnsi"/>
              <w:sz w:val="22"/>
              <w:szCs w:val="22"/>
              <w:lang w:val="ru-RU" w:eastAsia="ru-RU"/>
            </w:rPr>
          </w:pPr>
          <w:hyperlink w:anchor="_Toc113220784" w:history="1">
            <w:r w:rsidRPr="003D4757">
              <w:rPr>
                <w:rStyle w:val="afff1"/>
              </w:rPr>
              <w:t>5.2</w:t>
            </w:r>
            <w:r>
              <w:rPr>
                <w:rFonts w:asciiTheme="minorHAnsi" w:hAnsiTheme="minorHAnsi"/>
                <w:sz w:val="22"/>
                <w:szCs w:val="22"/>
                <w:lang w:val="ru-RU" w:eastAsia="ru-RU"/>
              </w:rPr>
              <w:tab/>
            </w:r>
            <w:r w:rsidRPr="003D4757">
              <w:rPr>
                <w:rStyle w:val="afff1"/>
                <w:lang w:val="ru"/>
              </w:rPr>
              <w:t>Предлагаемые дополнительные варианты</w:t>
            </w:r>
            <w:r>
              <w:rPr>
                <w:webHidden/>
              </w:rPr>
              <w:tab/>
            </w:r>
            <w:r>
              <w:rPr>
                <w:webHidden/>
              </w:rPr>
              <w:fldChar w:fldCharType="begin"/>
            </w:r>
            <w:r>
              <w:rPr>
                <w:webHidden/>
              </w:rPr>
              <w:instrText xml:space="preserve"> PAGEREF _Toc113220784 \h </w:instrText>
            </w:r>
            <w:r>
              <w:rPr>
                <w:webHidden/>
              </w:rPr>
            </w:r>
            <w:r>
              <w:rPr>
                <w:webHidden/>
              </w:rPr>
              <w:fldChar w:fldCharType="separate"/>
            </w:r>
            <w:r>
              <w:rPr>
                <w:webHidden/>
              </w:rPr>
              <w:t>33</w:t>
            </w:r>
            <w:r>
              <w:rPr>
                <w:webHidden/>
              </w:rPr>
              <w:fldChar w:fldCharType="end"/>
            </w:r>
          </w:hyperlink>
        </w:p>
        <w:p w14:paraId="68456FE5" w14:textId="77777777" w:rsidR="00184499" w:rsidRDefault="00184499">
          <w:pPr>
            <w:pStyle w:val="3f2"/>
            <w:rPr>
              <w:rFonts w:asciiTheme="minorHAnsi" w:hAnsiTheme="minorHAnsi"/>
              <w:sz w:val="22"/>
              <w:szCs w:val="22"/>
              <w:lang w:val="ru-RU" w:eastAsia="ru-RU"/>
            </w:rPr>
          </w:pPr>
          <w:hyperlink w:anchor="_Toc113220785" w:history="1">
            <w:r w:rsidRPr="003D4757">
              <w:rPr>
                <w:rStyle w:val="afff1"/>
                <w:lang w:val="ru-RU"/>
              </w:rPr>
              <w:t>5.2.1</w:t>
            </w:r>
            <w:r>
              <w:rPr>
                <w:rFonts w:asciiTheme="minorHAnsi" w:hAnsiTheme="minorHAnsi"/>
                <w:sz w:val="22"/>
                <w:szCs w:val="22"/>
                <w:lang w:val="ru-RU" w:eastAsia="ru-RU"/>
              </w:rPr>
              <w:tab/>
            </w:r>
            <w:r w:rsidRPr="003D4757">
              <w:rPr>
                <w:rStyle w:val="afff1"/>
                <w:lang w:val="ru"/>
              </w:rPr>
              <w:t>Дополнительный вариант А: Проектирование интегрированного терминала, предложенное ключевой заинтересованной стороной</w:t>
            </w:r>
            <w:r>
              <w:rPr>
                <w:webHidden/>
              </w:rPr>
              <w:tab/>
            </w:r>
            <w:r>
              <w:rPr>
                <w:webHidden/>
              </w:rPr>
              <w:fldChar w:fldCharType="begin"/>
            </w:r>
            <w:r>
              <w:rPr>
                <w:webHidden/>
              </w:rPr>
              <w:instrText xml:space="preserve"> PAGEREF _Toc113220785 \h </w:instrText>
            </w:r>
            <w:r>
              <w:rPr>
                <w:webHidden/>
              </w:rPr>
            </w:r>
            <w:r>
              <w:rPr>
                <w:webHidden/>
              </w:rPr>
              <w:fldChar w:fldCharType="separate"/>
            </w:r>
            <w:r>
              <w:rPr>
                <w:webHidden/>
              </w:rPr>
              <w:t>33</w:t>
            </w:r>
            <w:r>
              <w:rPr>
                <w:webHidden/>
              </w:rPr>
              <w:fldChar w:fldCharType="end"/>
            </w:r>
          </w:hyperlink>
        </w:p>
        <w:p w14:paraId="4AE28633" w14:textId="77777777" w:rsidR="00184499" w:rsidRDefault="00184499">
          <w:pPr>
            <w:pStyle w:val="3f2"/>
            <w:rPr>
              <w:rFonts w:asciiTheme="minorHAnsi" w:hAnsiTheme="minorHAnsi"/>
              <w:sz w:val="22"/>
              <w:szCs w:val="22"/>
              <w:lang w:val="ru-RU" w:eastAsia="ru-RU"/>
            </w:rPr>
          </w:pPr>
          <w:hyperlink w:anchor="_Toc113220786" w:history="1">
            <w:r w:rsidRPr="003D4757">
              <w:rPr>
                <w:rStyle w:val="afff1"/>
                <w:lang w:val="ru-RU"/>
              </w:rPr>
              <w:t>5.2.2</w:t>
            </w:r>
            <w:r>
              <w:rPr>
                <w:rFonts w:asciiTheme="minorHAnsi" w:hAnsiTheme="minorHAnsi"/>
                <w:sz w:val="22"/>
                <w:szCs w:val="22"/>
                <w:lang w:val="ru-RU" w:eastAsia="ru-RU"/>
              </w:rPr>
              <w:tab/>
            </w:r>
            <w:r w:rsidRPr="003D4757">
              <w:rPr>
                <w:rStyle w:val="afff1"/>
                <w:lang w:val="ru"/>
              </w:rPr>
              <w:t>Дополнительный вариант B: Частичное сохранение существующего VIP-терминала</w:t>
            </w:r>
            <w:r>
              <w:rPr>
                <w:webHidden/>
              </w:rPr>
              <w:tab/>
            </w:r>
            <w:r>
              <w:rPr>
                <w:webHidden/>
              </w:rPr>
              <w:fldChar w:fldCharType="begin"/>
            </w:r>
            <w:r>
              <w:rPr>
                <w:webHidden/>
              </w:rPr>
              <w:instrText xml:space="preserve"> PAGEREF _Toc113220786 \h </w:instrText>
            </w:r>
            <w:r>
              <w:rPr>
                <w:webHidden/>
              </w:rPr>
            </w:r>
            <w:r>
              <w:rPr>
                <w:webHidden/>
              </w:rPr>
              <w:fldChar w:fldCharType="separate"/>
            </w:r>
            <w:r>
              <w:rPr>
                <w:webHidden/>
              </w:rPr>
              <w:t>38</w:t>
            </w:r>
            <w:r>
              <w:rPr>
                <w:webHidden/>
              </w:rPr>
              <w:fldChar w:fldCharType="end"/>
            </w:r>
          </w:hyperlink>
        </w:p>
        <w:p w14:paraId="6F431C7B" w14:textId="77777777" w:rsidR="00184499" w:rsidRDefault="00184499">
          <w:pPr>
            <w:pStyle w:val="2fa"/>
            <w:rPr>
              <w:rFonts w:asciiTheme="minorHAnsi" w:hAnsiTheme="minorHAnsi"/>
              <w:sz w:val="22"/>
              <w:szCs w:val="22"/>
              <w:lang w:val="ru-RU" w:eastAsia="ru-RU"/>
            </w:rPr>
          </w:pPr>
          <w:hyperlink w:anchor="_Toc113220787" w:history="1">
            <w:r w:rsidRPr="003D4757">
              <w:rPr>
                <w:rStyle w:val="afff1"/>
                <w:lang w:val="ru-RU"/>
              </w:rPr>
              <w:t>5.3</w:t>
            </w:r>
            <w:r>
              <w:rPr>
                <w:rFonts w:asciiTheme="minorHAnsi" w:hAnsiTheme="minorHAnsi"/>
                <w:sz w:val="22"/>
                <w:szCs w:val="22"/>
                <w:lang w:val="ru-RU" w:eastAsia="ru-RU"/>
              </w:rPr>
              <w:tab/>
            </w:r>
            <w:r w:rsidRPr="003D4757">
              <w:rPr>
                <w:rStyle w:val="afff1"/>
                <w:lang w:val="ru"/>
              </w:rPr>
              <w:t>Доработанный вариант для перехода к следующему этапу</w:t>
            </w:r>
            <w:r>
              <w:rPr>
                <w:webHidden/>
              </w:rPr>
              <w:tab/>
            </w:r>
            <w:r>
              <w:rPr>
                <w:webHidden/>
              </w:rPr>
              <w:fldChar w:fldCharType="begin"/>
            </w:r>
            <w:r>
              <w:rPr>
                <w:webHidden/>
              </w:rPr>
              <w:instrText xml:space="preserve"> PAGEREF _Toc113220787 \h </w:instrText>
            </w:r>
            <w:r>
              <w:rPr>
                <w:webHidden/>
              </w:rPr>
            </w:r>
            <w:r>
              <w:rPr>
                <w:webHidden/>
              </w:rPr>
              <w:fldChar w:fldCharType="separate"/>
            </w:r>
            <w:r>
              <w:rPr>
                <w:webHidden/>
              </w:rPr>
              <w:t>41</w:t>
            </w:r>
            <w:r>
              <w:rPr>
                <w:webHidden/>
              </w:rPr>
              <w:fldChar w:fldCharType="end"/>
            </w:r>
          </w:hyperlink>
        </w:p>
        <w:p w14:paraId="7CA87F3C" w14:textId="77777777" w:rsidR="00184499" w:rsidRDefault="00184499">
          <w:pPr>
            <w:pStyle w:val="1d"/>
            <w:rPr>
              <w:rFonts w:asciiTheme="minorHAnsi" w:hAnsiTheme="minorHAnsi"/>
              <w:color w:val="auto"/>
              <w:sz w:val="22"/>
              <w:szCs w:val="22"/>
              <w:lang w:val="ru-RU" w:eastAsia="ru-RU"/>
            </w:rPr>
          </w:pPr>
          <w:hyperlink w:anchor="_Toc113220788" w:history="1">
            <w:r w:rsidRPr="003D4757">
              <w:rPr>
                <w:rStyle w:val="afff1"/>
              </w:rPr>
              <w:t>6</w:t>
            </w:r>
            <w:r>
              <w:rPr>
                <w:rFonts w:asciiTheme="minorHAnsi" w:hAnsiTheme="minorHAnsi"/>
                <w:color w:val="auto"/>
                <w:sz w:val="22"/>
                <w:szCs w:val="22"/>
                <w:lang w:val="ru-RU" w:eastAsia="ru-RU"/>
              </w:rPr>
              <w:tab/>
            </w:r>
            <w:r w:rsidRPr="003D4757">
              <w:rPr>
                <w:rStyle w:val="afff1"/>
                <w:lang w:val="ru"/>
              </w:rPr>
              <w:t>Подход к Варианту 2.2</w:t>
            </w:r>
            <w:r>
              <w:rPr>
                <w:webHidden/>
              </w:rPr>
              <w:tab/>
            </w:r>
            <w:r>
              <w:rPr>
                <w:webHidden/>
              </w:rPr>
              <w:fldChar w:fldCharType="begin"/>
            </w:r>
            <w:r>
              <w:rPr>
                <w:webHidden/>
              </w:rPr>
              <w:instrText xml:space="preserve"> PAGEREF _Toc113220788 \h </w:instrText>
            </w:r>
            <w:r>
              <w:rPr>
                <w:webHidden/>
              </w:rPr>
            </w:r>
            <w:r>
              <w:rPr>
                <w:webHidden/>
              </w:rPr>
              <w:fldChar w:fldCharType="separate"/>
            </w:r>
            <w:r>
              <w:rPr>
                <w:webHidden/>
              </w:rPr>
              <w:t>43</w:t>
            </w:r>
            <w:r>
              <w:rPr>
                <w:webHidden/>
              </w:rPr>
              <w:fldChar w:fldCharType="end"/>
            </w:r>
          </w:hyperlink>
        </w:p>
        <w:p w14:paraId="67261801" w14:textId="77777777" w:rsidR="00184499" w:rsidRDefault="00184499">
          <w:pPr>
            <w:pStyle w:val="2fa"/>
            <w:rPr>
              <w:rFonts w:asciiTheme="minorHAnsi" w:hAnsiTheme="minorHAnsi"/>
              <w:sz w:val="22"/>
              <w:szCs w:val="22"/>
              <w:lang w:val="ru-RU" w:eastAsia="ru-RU"/>
            </w:rPr>
          </w:pPr>
          <w:hyperlink w:anchor="_Toc113220789" w:history="1">
            <w:r w:rsidRPr="003D4757">
              <w:rPr>
                <w:rStyle w:val="afff1"/>
              </w:rPr>
              <w:t>6.1</w:t>
            </w:r>
            <w:r>
              <w:rPr>
                <w:rFonts w:asciiTheme="minorHAnsi" w:hAnsiTheme="minorHAnsi"/>
                <w:sz w:val="22"/>
                <w:szCs w:val="22"/>
                <w:lang w:val="ru-RU" w:eastAsia="ru-RU"/>
              </w:rPr>
              <w:tab/>
            </w:r>
            <w:r w:rsidRPr="003D4757">
              <w:rPr>
                <w:rStyle w:val="afff1"/>
                <w:lang w:val="ru"/>
              </w:rPr>
              <w:t>Методы реконструкции</w:t>
            </w:r>
            <w:r>
              <w:rPr>
                <w:webHidden/>
              </w:rPr>
              <w:tab/>
            </w:r>
            <w:r>
              <w:rPr>
                <w:webHidden/>
              </w:rPr>
              <w:fldChar w:fldCharType="begin"/>
            </w:r>
            <w:r>
              <w:rPr>
                <w:webHidden/>
              </w:rPr>
              <w:instrText xml:space="preserve"> PAGEREF _Toc113220789 \h </w:instrText>
            </w:r>
            <w:r>
              <w:rPr>
                <w:webHidden/>
              </w:rPr>
            </w:r>
            <w:r>
              <w:rPr>
                <w:webHidden/>
              </w:rPr>
              <w:fldChar w:fldCharType="separate"/>
            </w:r>
            <w:r>
              <w:rPr>
                <w:webHidden/>
              </w:rPr>
              <w:t>43</w:t>
            </w:r>
            <w:r>
              <w:rPr>
                <w:webHidden/>
              </w:rPr>
              <w:fldChar w:fldCharType="end"/>
            </w:r>
          </w:hyperlink>
        </w:p>
        <w:p w14:paraId="3B73DE44" w14:textId="77777777" w:rsidR="00184499" w:rsidRDefault="00184499">
          <w:pPr>
            <w:pStyle w:val="2fa"/>
            <w:rPr>
              <w:rFonts w:asciiTheme="minorHAnsi" w:hAnsiTheme="minorHAnsi"/>
              <w:sz w:val="22"/>
              <w:szCs w:val="22"/>
              <w:lang w:val="ru-RU" w:eastAsia="ru-RU"/>
            </w:rPr>
          </w:pPr>
          <w:hyperlink w:anchor="_Toc113220790" w:history="1">
            <w:r w:rsidRPr="003D4757">
              <w:rPr>
                <w:rStyle w:val="afff1"/>
                <w:lang w:val="ru-RU"/>
              </w:rPr>
              <w:t>6.2</w:t>
            </w:r>
            <w:r>
              <w:rPr>
                <w:rFonts w:asciiTheme="minorHAnsi" w:hAnsiTheme="minorHAnsi"/>
                <w:sz w:val="22"/>
                <w:szCs w:val="22"/>
                <w:lang w:val="ru-RU" w:eastAsia="ru-RU"/>
              </w:rPr>
              <w:tab/>
            </w:r>
            <w:r w:rsidRPr="003D4757">
              <w:rPr>
                <w:rStyle w:val="afff1"/>
                <w:lang w:val="ru"/>
              </w:rPr>
              <w:t>Рассмотрение вопроса о реконструкции здания VIP-терминала</w:t>
            </w:r>
            <w:r>
              <w:rPr>
                <w:webHidden/>
              </w:rPr>
              <w:tab/>
            </w:r>
            <w:r>
              <w:rPr>
                <w:webHidden/>
              </w:rPr>
              <w:fldChar w:fldCharType="begin"/>
            </w:r>
            <w:r>
              <w:rPr>
                <w:webHidden/>
              </w:rPr>
              <w:instrText xml:space="preserve"> PAGEREF _Toc113220790 \h </w:instrText>
            </w:r>
            <w:r>
              <w:rPr>
                <w:webHidden/>
              </w:rPr>
            </w:r>
            <w:r>
              <w:rPr>
                <w:webHidden/>
              </w:rPr>
              <w:fldChar w:fldCharType="separate"/>
            </w:r>
            <w:r>
              <w:rPr>
                <w:webHidden/>
              </w:rPr>
              <w:t>43</w:t>
            </w:r>
            <w:r>
              <w:rPr>
                <w:webHidden/>
              </w:rPr>
              <w:fldChar w:fldCharType="end"/>
            </w:r>
          </w:hyperlink>
        </w:p>
        <w:p w14:paraId="6722B2DD" w14:textId="77777777" w:rsidR="00184499" w:rsidRDefault="00184499">
          <w:pPr>
            <w:pStyle w:val="3f2"/>
            <w:rPr>
              <w:rFonts w:asciiTheme="minorHAnsi" w:hAnsiTheme="minorHAnsi"/>
              <w:sz w:val="22"/>
              <w:szCs w:val="22"/>
              <w:lang w:val="ru-RU" w:eastAsia="ru-RU"/>
            </w:rPr>
          </w:pPr>
          <w:hyperlink w:anchor="_Toc113220791" w:history="1">
            <w:r w:rsidRPr="003D4757">
              <w:rPr>
                <w:rStyle w:val="afff1"/>
                <w:lang w:val="ru-RU"/>
              </w:rPr>
              <w:t>6.2.1</w:t>
            </w:r>
            <w:r>
              <w:rPr>
                <w:rFonts w:asciiTheme="minorHAnsi" w:hAnsiTheme="minorHAnsi"/>
                <w:sz w:val="22"/>
                <w:szCs w:val="22"/>
                <w:lang w:val="ru-RU" w:eastAsia="ru-RU"/>
              </w:rPr>
              <w:tab/>
            </w:r>
            <w:r w:rsidRPr="003D4757">
              <w:rPr>
                <w:rStyle w:val="afff1"/>
                <w:lang w:val="ru"/>
              </w:rPr>
              <w:t>Принципы реконструкции нового здания VIP-терминала</w:t>
            </w:r>
            <w:r>
              <w:rPr>
                <w:webHidden/>
              </w:rPr>
              <w:tab/>
            </w:r>
            <w:r>
              <w:rPr>
                <w:webHidden/>
              </w:rPr>
              <w:fldChar w:fldCharType="begin"/>
            </w:r>
            <w:r>
              <w:rPr>
                <w:webHidden/>
              </w:rPr>
              <w:instrText xml:space="preserve"> PAGEREF _Toc113220791 \h </w:instrText>
            </w:r>
            <w:r>
              <w:rPr>
                <w:webHidden/>
              </w:rPr>
            </w:r>
            <w:r>
              <w:rPr>
                <w:webHidden/>
              </w:rPr>
              <w:fldChar w:fldCharType="separate"/>
            </w:r>
            <w:r>
              <w:rPr>
                <w:webHidden/>
              </w:rPr>
              <w:t>44</w:t>
            </w:r>
            <w:r>
              <w:rPr>
                <w:webHidden/>
              </w:rPr>
              <w:fldChar w:fldCharType="end"/>
            </w:r>
          </w:hyperlink>
        </w:p>
        <w:p w14:paraId="3934B229" w14:textId="77777777" w:rsidR="00184499" w:rsidRDefault="00184499">
          <w:pPr>
            <w:pStyle w:val="3f2"/>
            <w:rPr>
              <w:rFonts w:asciiTheme="minorHAnsi" w:hAnsiTheme="minorHAnsi"/>
              <w:sz w:val="22"/>
              <w:szCs w:val="22"/>
              <w:lang w:val="ru-RU" w:eastAsia="ru-RU"/>
            </w:rPr>
          </w:pPr>
          <w:hyperlink w:anchor="_Toc113220792" w:history="1">
            <w:r w:rsidRPr="003D4757">
              <w:rPr>
                <w:rStyle w:val="afff1"/>
              </w:rPr>
              <w:t>6.2.2</w:t>
            </w:r>
            <w:r>
              <w:rPr>
                <w:rFonts w:asciiTheme="minorHAnsi" w:hAnsiTheme="minorHAnsi"/>
                <w:sz w:val="22"/>
                <w:szCs w:val="22"/>
                <w:lang w:val="ru-RU" w:eastAsia="ru-RU"/>
              </w:rPr>
              <w:tab/>
            </w:r>
            <w:r w:rsidRPr="003D4757">
              <w:rPr>
                <w:rStyle w:val="afff1"/>
                <w:lang w:val="ru"/>
              </w:rPr>
              <w:t>Принципы нового пассажирского терминала</w:t>
            </w:r>
            <w:r>
              <w:rPr>
                <w:webHidden/>
              </w:rPr>
              <w:tab/>
            </w:r>
            <w:r>
              <w:rPr>
                <w:webHidden/>
              </w:rPr>
              <w:fldChar w:fldCharType="begin"/>
            </w:r>
            <w:r>
              <w:rPr>
                <w:webHidden/>
              </w:rPr>
              <w:instrText xml:space="preserve"> PAGEREF _Toc113220792 \h </w:instrText>
            </w:r>
            <w:r>
              <w:rPr>
                <w:webHidden/>
              </w:rPr>
            </w:r>
            <w:r>
              <w:rPr>
                <w:webHidden/>
              </w:rPr>
              <w:fldChar w:fldCharType="separate"/>
            </w:r>
            <w:r>
              <w:rPr>
                <w:webHidden/>
              </w:rPr>
              <w:t>45</w:t>
            </w:r>
            <w:r>
              <w:rPr>
                <w:webHidden/>
              </w:rPr>
              <w:fldChar w:fldCharType="end"/>
            </w:r>
          </w:hyperlink>
        </w:p>
        <w:p w14:paraId="1093F9AC" w14:textId="35A39B9F" w:rsidR="00184499" w:rsidRDefault="00184499">
          <w:r>
            <w:rPr>
              <w:b/>
              <w:bCs/>
            </w:rPr>
            <w:fldChar w:fldCharType="end"/>
          </w:r>
        </w:p>
      </w:sdtContent>
    </w:sdt>
    <w:p w14:paraId="06A1F156" w14:textId="460C45FE" w:rsidR="006C1876" w:rsidRPr="00184499" w:rsidRDefault="006C1876" w:rsidP="00B56FDB">
      <w:pPr>
        <w:rPr>
          <w:lang w:val="ru-RU"/>
        </w:rPr>
      </w:pPr>
    </w:p>
    <w:p w14:paraId="0DB422BF" w14:textId="6D533A68" w:rsidR="00F12212" w:rsidRPr="00184499" w:rsidRDefault="00184499" w:rsidP="00F12212">
      <w:pPr>
        <w:pStyle w:val="63"/>
        <w:rPr>
          <w:lang w:val="ru-RU"/>
        </w:rPr>
      </w:pPr>
      <w:sdt>
        <w:sdtPr>
          <w:alias w:val="Tables"/>
          <w:tag w:val="{&quot;templafy&quot;:{&quot;id&quot;:&quot;0a56aa7e-b759-42b3-917f-65f75c183be1&quot;}}"/>
          <w:id w:val="1722976244"/>
          <w:placeholder>
            <w:docPart w:val="DefaultPlaceholder_-1854013440"/>
          </w:placeholder>
        </w:sdtPr>
        <w:sdtContent>
          <w:r w:rsidR="004324EA">
            <w:rPr>
              <w:lang w:val="ru"/>
            </w:rPr>
            <w:t>Таблицы</w:t>
          </w:r>
        </w:sdtContent>
      </w:sdt>
    </w:p>
    <w:p w14:paraId="3B580FC4" w14:textId="7976BE83" w:rsidR="00396153" w:rsidRDefault="00184499">
      <w:pPr>
        <w:pStyle w:val="afffff8"/>
        <w:rPr>
          <w:sz w:val="22"/>
        </w:rPr>
      </w:pPr>
      <w:r w:rsidRPr="00E73816">
        <w:rPr>
          <w:rFonts w:asciiTheme="majorHAnsi" w:hAnsiTheme="majorHAnsi"/>
        </w:rPr>
        <w:fldChar w:fldCharType="begin"/>
      </w:r>
      <w:r w:rsidRPr="00E73816">
        <w:rPr>
          <w:rFonts w:asciiTheme="majorHAnsi" w:hAnsiTheme="majorHAnsi"/>
        </w:rPr>
        <w:instrText xml:space="preserve"> TOC \h \z \c "Table" </w:instrText>
      </w:r>
      <w:r w:rsidRPr="00E73816">
        <w:rPr>
          <w:rFonts w:asciiTheme="majorHAnsi" w:hAnsiTheme="majorHAnsi"/>
        </w:rPr>
        <w:fldChar w:fldCharType="separate"/>
      </w:r>
      <w:hyperlink w:anchor="_Toc256000000" w:history="1">
        <w:r w:rsidR="00D2260F">
          <w:rPr>
            <w:rStyle w:val="afff1"/>
            <w:lang w:val="ru"/>
          </w:rPr>
          <w:t>Таблица</w:t>
        </w:r>
        <w:r w:rsidR="002C5F78" w:rsidRPr="00A32CD0">
          <w:rPr>
            <w:rStyle w:val="afff1"/>
            <w:i/>
            <w:iCs/>
            <w:lang w:val="ru"/>
          </w:rPr>
          <w:t xml:space="preserve"> </w:t>
        </w:r>
        <w:r w:rsidR="005646AC">
          <w:rPr>
            <w:rStyle w:val="afff1"/>
            <w:lang w:val="ru"/>
          </w:rPr>
          <w:t>3</w:t>
        </w:r>
        <w:r w:rsidR="00A178A3">
          <w:rPr>
            <w:rStyle w:val="afff1"/>
            <w:lang w:val="ru"/>
          </w:rPr>
          <w:t>.1: Таблица оценки</w:t>
        </w:r>
        <w:r w:rsidR="002C5F78" w:rsidRPr="00A32CD0">
          <w:rPr>
            <w:rStyle w:val="afff1"/>
            <w:i/>
            <w:iCs/>
            <w:lang w:val="ru"/>
          </w:rPr>
          <w:t xml:space="preserve"> (Неблагоприятные воздействия выделены красным, полезные - зеленым)</w:t>
        </w:r>
        <w:r>
          <w:tab/>
        </w:r>
        <w:r>
          <w:fldChar w:fldCharType="begin"/>
        </w:r>
        <w:r>
          <w:instrText xml:space="preserve"> PAGEREF _Toc256000000 \h </w:instrText>
        </w:r>
        <w:r>
          <w:fldChar w:fldCharType="separate"/>
        </w:r>
        <w:r>
          <w:t>29</w:t>
        </w:r>
        <w:r>
          <w:fldChar w:fldCharType="end"/>
        </w:r>
      </w:hyperlink>
    </w:p>
    <w:p w14:paraId="58F41B81" w14:textId="64A90C86" w:rsidR="00396153" w:rsidRDefault="00184499">
      <w:pPr>
        <w:pStyle w:val="afffff8"/>
        <w:rPr>
          <w:sz w:val="22"/>
        </w:rPr>
      </w:pPr>
      <w:hyperlink w:anchor="_Toc256000001" w:history="1">
        <w:r w:rsidR="00D2260F">
          <w:rPr>
            <w:rStyle w:val="afff1"/>
            <w:lang w:val="ru"/>
          </w:rPr>
          <w:t>Таблица</w:t>
        </w:r>
        <w:bookmarkStart w:id="0" w:name="_GoBack"/>
        <w:bookmarkEnd w:id="0"/>
        <w:r>
          <w:rPr>
            <w:rStyle w:val="afff1"/>
            <w:lang w:val="ru"/>
          </w:rPr>
          <w:t xml:space="preserve"> </w:t>
        </w:r>
        <w:r w:rsidR="005646AC">
          <w:rPr>
            <w:rStyle w:val="afff1"/>
            <w:lang w:val="ru"/>
          </w:rPr>
          <w:t>3</w:t>
        </w:r>
        <w:r>
          <w:rPr>
            <w:rStyle w:val="afff1"/>
            <w:lang w:val="ru"/>
          </w:rPr>
          <w:t>.2: Краткое описание наследия здания VIP-терминала</w:t>
        </w:r>
        <w:r>
          <w:tab/>
        </w:r>
        <w:r>
          <w:fldChar w:fldCharType="begin"/>
        </w:r>
        <w:r>
          <w:instrText xml:space="preserve"> PAGEREF _Toc256000001 \h </w:instrText>
        </w:r>
        <w:r>
          <w:fldChar w:fldCharType="separate"/>
        </w:r>
        <w:r>
          <w:t>31</w:t>
        </w:r>
        <w:r>
          <w:fldChar w:fldCharType="end"/>
        </w:r>
      </w:hyperlink>
    </w:p>
    <w:p w14:paraId="27D0086B" w14:textId="77777777" w:rsidR="00F12212" w:rsidRPr="00E73816" w:rsidRDefault="00184499" w:rsidP="00F12212">
      <w:r w:rsidRPr="00E73816">
        <w:rPr>
          <w:rFonts w:asciiTheme="majorHAnsi" w:hAnsiTheme="majorHAnsi"/>
        </w:rPr>
        <w:fldChar w:fldCharType="end"/>
      </w:r>
    </w:p>
    <w:sdt>
      <w:sdtPr>
        <w:rPr>
          <w:rFonts w:asciiTheme="minorHAnsi" w:hAnsiTheme="minorHAnsi"/>
          <w:noProof w:val="0"/>
          <w:color w:val="auto"/>
          <w:sz w:val="20"/>
          <w:szCs w:val="20"/>
        </w:rPr>
        <w:alias w:val="Table of Figures"/>
        <w:tag w:val="{&quot;templafy&quot;:{&quot;id&quot;:&quot;2c31b834-0478-4a8a-b37b-c8652e5bd2ae&quot;}}"/>
        <w:id w:val="-1824276842"/>
        <w:placeholder>
          <w:docPart w:val="DefaultPlaceholder_-1854013440"/>
        </w:placeholder>
      </w:sdtPr>
      <w:sdtContent>
        <w:p w14:paraId="3C619B8F" w14:textId="77777777" w:rsidR="00F12212" w:rsidRPr="00E73816" w:rsidRDefault="00184499" w:rsidP="00F12212">
          <w:pPr>
            <w:pStyle w:val="63"/>
          </w:pPr>
          <w:sdt>
            <w:sdtPr>
              <w:alias w:val="Figures"/>
              <w:tag w:val="{&quot;templafy&quot;:{&quot;id&quot;:&quot;7d94b784-3d85-4fec-be34-2eca2cb95c5d&quot;}}"/>
              <w:id w:val="878967591"/>
              <w:placeholder>
                <w:docPart w:val="DefaultPlaceholder_-1854013440"/>
              </w:placeholder>
            </w:sdtPr>
            <w:sdtContent>
              <w:r w:rsidR="004324EA">
                <w:rPr>
                  <w:lang w:val="ru"/>
                </w:rPr>
                <w:t>Рисунки</w:t>
              </w:r>
            </w:sdtContent>
          </w:sdt>
        </w:p>
        <w:p w14:paraId="293AC091" w14:textId="0CC6C581" w:rsidR="00396153" w:rsidRDefault="00184499">
          <w:pPr>
            <w:pStyle w:val="afffff8"/>
            <w:rPr>
              <w:sz w:val="22"/>
            </w:rPr>
          </w:pPr>
          <w:r w:rsidRPr="00E73816">
            <w:rPr>
              <w:rFonts w:asciiTheme="majorHAnsi" w:hAnsiTheme="majorHAnsi"/>
            </w:rPr>
            <w:fldChar w:fldCharType="begin"/>
          </w:r>
          <w:r w:rsidRPr="00E73816">
            <w:rPr>
              <w:rFonts w:asciiTheme="majorHAnsi" w:hAnsiTheme="majorHAnsi"/>
            </w:rPr>
            <w:instrText xml:space="preserve"> TOC \h \z \c "Figure" </w:instrText>
          </w:r>
          <w:r w:rsidRPr="00E73816">
            <w:rPr>
              <w:rFonts w:asciiTheme="majorHAnsi" w:hAnsiTheme="majorHAnsi"/>
            </w:rPr>
            <w:fldChar w:fldCharType="separate"/>
          </w:r>
          <w:hyperlink w:anchor="_Toc256000002" w:history="1">
            <w:r>
              <w:rPr>
                <w:rStyle w:val="afff1"/>
                <w:lang w:val="ru"/>
              </w:rPr>
              <w:t xml:space="preserve">Рисунок </w:t>
            </w:r>
            <w:r w:rsidR="005646AC">
              <w:rPr>
                <w:rStyle w:val="afff1"/>
                <w:lang w:val="ru"/>
              </w:rPr>
              <w:t>1</w:t>
            </w:r>
            <w:r>
              <w:rPr>
                <w:rStyle w:val="afff1"/>
                <w:lang w:val="ru"/>
              </w:rPr>
              <w:t>.1: Предлагаемые места расположения нового международного терминала</w:t>
            </w:r>
            <w:r>
              <w:tab/>
            </w:r>
            <w:r>
              <w:fldChar w:fldCharType="begin"/>
            </w:r>
            <w:r>
              <w:instrText xml:space="preserve"> PAGEREF _Toc256000002 \h </w:instrText>
            </w:r>
            <w:r>
              <w:fldChar w:fldCharType="separate"/>
            </w:r>
            <w:r>
              <w:t>3</w:t>
            </w:r>
            <w:r>
              <w:fldChar w:fldCharType="end"/>
            </w:r>
          </w:hyperlink>
        </w:p>
        <w:p w14:paraId="72DFC191" w14:textId="3D8894B9" w:rsidR="00396153" w:rsidRDefault="00184499">
          <w:pPr>
            <w:pStyle w:val="afffff8"/>
            <w:rPr>
              <w:sz w:val="22"/>
            </w:rPr>
          </w:pPr>
          <w:hyperlink w:anchor="_Toc256000003" w:history="1">
            <w:r w:rsidRPr="00184499">
              <w:rPr>
                <w:rStyle w:val="afff1"/>
                <w:lang w:val="ru"/>
              </w:rPr>
              <w:t>Рисунок</w:t>
            </w:r>
            <w:r>
              <w:rPr>
                <w:rStyle w:val="afff1"/>
                <w:lang w:val="ru"/>
              </w:rPr>
              <w:t xml:space="preserve"> </w:t>
            </w:r>
            <w:r w:rsidR="005646AC">
              <w:rPr>
                <w:rStyle w:val="afff1"/>
                <w:lang w:val="ru"/>
              </w:rPr>
              <w:t>1</w:t>
            </w:r>
            <w:r>
              <w:rPr>
                <w:rStyle w:val="afff1"/>
                <w:lang w:val="ru"/>
              </w:rPr>
              <w:t>.2: Предложение об изменении местоположения здания VIP-терминала, как было оценено ранее в ОВОСО</w:t>
            </w:r>
            <w:r>
              <w:tab/>
            </w:r>
            <w:r>
              <w:fldChar w:fldCharType="begin"/>
            </w:r>
            <w:r>
              <w:instrText xml:space="preserve"> PAGEREF _Toc256000003 \h </w:instrText>
            </w:r>
            <w:r>
              <w:fldChar w:fldCharType="separate"/>
            </w:r>
            <w:r>
              <w:t>8</w:t>
            </w:r>
            <w:r>
              <w:fldChar w:fldCharType="end"/>
            </w:r>
          </w:hyperlink>
        </w:p>
        <w:p w14:paraId="0D11C992" w14:textId="3BBE62A9" w:rsidR="00396153" w:rsidRDefault="00184499">
          <w:pPr>
            <w:pStyle w:val="afffff8"/>
            <w:rPr>
              <w:sz w:val="22"/>
            </w:rPr>
          </w:pPr>
          <w:hyperlink w:anchor="_Toc256000004" w:history="1">
            <w:r w:rsidRPr="00184499">
              <w:rPr>
                <w:rStyle w:val="afff1"/>
                <w:lang w:val="ru"/>
              </w:rPr>
              <w:t>Рисунок</w:t>
            </w:r>
            <w:r>
              <w:rPr>
                <w:rStyle w:val="afff1"/>
                <w:lang w:val="ru"/>
              </w:rPr>
              <w:t xml:space="preserve"> </w:t>
            </w:r>
            <w:r w:rsidR="005646AC">
              <w:rPr>
                <w:rStyle w:val="afff1"/>
                <w:lang w:val="ru"/>
              </w:rPr>
              <w:t>1</w:t>
            </w:r>
            <w:r>
              <w:rPr>
                <w:rStyle w:val="afff1"/>
                <w:lang w:val="ru"/>
              </w:rPr>
              <w:t>.3: Генеральный план предложения</w:t>
            </w:r>
            <w:r>
              <w:tab/>
            </w:r>
            <w:r>
              <w:fldChar w:fldCharType="begin"/>
            </w:r>
            <w:r>
              <w:instrText xml:space="preserve"> PAGEREF _Toc256000004 \h </w:instrText>
            </w:r>
            <w:r>
              <w:fldChar w:fldCharType="separate"/>
            </w:r>
            <w:r>
              <w:t>8</w:t>
            </w:r>
            <w:r>
              <w:fldChar w:fldCharType="end"/>
            </w:r>
          </w:hyperlink>
        </w:p>
        <w:p w14:paraId="7E6E9D1C" w14:textId="06A199B1" w:rsidR="00396153" w:rsidRDefault="00184499">
          <w:pPr>
            <w:pStyle w:val="afffff8"/>
            <w:rPr>
              <w:sz w:val="22"/>
            </w:rPr>
          </w:pPr>
          <w:hyperlink w:anchor="_Toc256000005" w:history="1">
            <w:r w:rsidRPr="00184499">
              <w:rPr>
                <w:rStyle w:val="afff1"/>
                <w:lang w:val="ru"/>
              </w:rPr>
              <w:t>Рисунок</w:t>
            </w:r>
            <w:r>
              <w:rPr>
                <w:rStyle w:val="afff1"/>
                <w:lang w:val="ru"/>
              </w:rPr>
              <w:t xml:space="preserve"> </w:t>
            </w:r>
            <w:r w:rsidR="005646AC">
              <w:rPr>
                <w:rStyle w:val="afff1"/>
                <w:lang w:val="ru"/>
              </w:rPr>
              <w:t>1</w:t>
            </w:r>
            <w:r>
              <w:rPr>
                <w:rStyle w:val="afff1"/>
                <w:lang w:val="ru"/>
              </w:rPr>
              <w:t>.4:Схема оценки здания VIP-терминала</w:t>
            </w:r>
            <w:r>
              <w:tab/>
            </w:r>
            <w:r>
              <w:fldChar w:fldCharType="begin"/>
            </w:r>
            <w:r>
              <w:instrText xml:space="preserve"> PAGEREF _Toc256000005 \h </w:instrText>
            </w:r>
            <w:r>
              <w:fldChar w:fldCharType="separate"/>
            </w:r>
            <w:r>
              <w:t>9</w:t>
            </w:r>
            <w:r>
              <w:fldChar w:fldCharType="end"/>
            </w:r>
          </w:hyperlink>
        </w:p>
        <w:p w14:paraId="748E286A" w14:textId="42450075" w:rsidR="00396153" w:rsidRDefault="00184499">
          <w:pPr>
            <w:pStyle w:val="afffff8"/>
            <w:rPr>
              <w:sz w:val="22"/>
            </w:rPr>
          </w:pPr>
          <w:hyperlink w:anchor="_Toc256000006" w:history="1">
            <w:r w:rsidRPr="00184499">
              <w:rPr>
                <w:rStyle w:val="afff1"/>
                <w:lang w:val="ru"/>
              </w:rPr>
              <w:t>Рисунок</w:t>
            </w:r>
            <w:r>
              <w:rPr>
                <w:rStyle w:val="afff1"/>
                <w:lang w:val="ru"/>
              </w:rPr>
              <w:t xml:space="preserve"> </w:t>
            </w:r>
            <w:r w:rsidR="005646AC">
              <w:rPr>
                <w:rStyle w:val="afff1"/>
                <w:lang w:val="ru"/>
              </w:rPr>
              <w:t>3</w:t>
            </w:r>
            <w:r>
              <w:rPr>
                <w:rStyle w:val="afff1"/>
                <w:lang w:val="ru"/>
              </w:rPr>
              <w:t xml:space="preserve">.1: Вариант 1.1 Новый международный терминал, расположенный за зданием VIP-терминала на двухуровневом уровне </w:t>
            </w:r>
            <w:r w:rsidRPr="003A607F">
              <w:rPr>
                <w:rStyle w:val="afff1"/>
                <w:lang w:val="ru"/>
              </w:rPr>
              <w:t>(не показаны модификации, которые потребовались бы для обеспечения сейсмического соответствия и пассажиропотока)</w:t>
            </w:r>
            <w:r>
              <w:tab/>
            </w:r>
            <w:r>
              <w:fldChar w:fldCharType="begin"/>
            </w:r>
            <w:r>
              <w:instrText xml:space="preserve"> PAGEREF _Toc256000006 \h </w:instrText>
            </w:r>
            <w:r>
              <w:fldChar w:fldCharType="separate"/>
            </w:r>
            <w:r>
              <w:t>15</w:t>
            </w:r>
            <w:r>
              <w:fldChar w:fldCharType="end"/>
            </w:r>
          </w:hyperlink>
        </w:p>
        <w:p w14:paraId="0CB1646B" w14:textId="640E83F6" w:rsidR="00396153" w:rsidRDefault="00184499">
          <w:pPr>
            <w:pStyle w:val="afffff8"/>
            <w:rPr>
              <w:sz w:val="22"/>
            </w:rPr>
          </w:pPr>
          <w:hyperlink w:anchor="_Toc256000007" w:history="1">
            <w:r w:rsidRPr="00184499">
              <w:rPr>
                <w:rStyle w:val="afff1"/>
                <w:lang w:val="ru"/>
              </w:rPr>
              <w:t>Рисунок</w:t>
            </w:r>
            <w:r w:rsidR="002A094C" w:rsidRPr="003A607F">
              <w:rPr>
                <w:rStyle w:val="afff1"/>
                <w:lang w:val="ru"/>
              </w:rPr>
              <w:t xml:space="preserve"> </w:t>
            </w:r>
            <w:r w:rsidR="005646AC">
              <w:rPr>
                <w:rStyle w:val="afff1"/>
                <w:lang w:val="ru"/>
              </w:rPr>
              <w:t>3</w:t>
            </w:r>
            <w:r w:rsidR="002A094C">
              <w:rPr>
                <w:rStyle w:val="afff1"/>
                <w:lang w:val="ru"/>
              </w:rPr>
              <w:t>.2: Вариант 1.1 Новый международный терминал, расположенный за зданием VIP-терминала на двухуровневом уровне</w:t>
            </w:r>
            <w:r w:rsidR="002A094C" w:rsidRPr="003A607F">
              <w:rPr>
                <w:rStyle w:val="afff1"/>
                <w:lang w:val="ru"/>
              </w:rPr>
              <w:t xml:space="preserve"> (показаны ориентировочные места модификации, необходимые для пассажиропотока на верхнем уровне пандуса, но прорези в крыше для проходов не показаны)</w:t>
            </w:r>
            <w:r>
              <w:tab/>
            </w:r>
            <w:r>
              <w:fldChar w:fldCharType="begin"/>
            </w:r>
            <w:r>
              <w:instrText xml:space="preserve"> PAGEREF _Toc256000007 \h </w:instrText>
            </w:r>
            <w:r>
              <w:fldChar w:fldCharType="separate"/>
            </w:r>
            <w:r>
              <w:t>15</w:t>
            </w:r>
            <w:r>
              <w:fldChar w:fldCharType="end"/>
            </w:r>
          </w:hyperlink>
        </w:p>
        <w:p w14:paraId="0C6624BB" w14:textId="3DB59B5B" w:rsidR="00396153" w:rsidRDefault="00184499">
          <w:pPr>
            <w:pStyle w:val="afffff8"/>
            <w:rPr>
              <w:sz w:val="22"/>
            </w:rPr>
          </w:pPr>
          <w:hyperlink w:anchor="_Toc256000008" w:history="1">
            <w:r w:rsidRPr="00184499">
              <w:rPr>
                <w:rStyle w:val="afff1"/>
                <w:lang w:val="ru"/>
              </w:rPr>
              <w:t>Рисунок</w:t>
            </w:r>
            <w:r w:rsidRPr="002E3738">
              <w:rPr>
                <w:rStyle w:val="afff1"/>
                <w:lang w:val="ru"/>
              </w:rPr>
              <w:t xml:space="preserve"> </w:t>
            </w:r>
            <w:r w:rsidR="005646AC">
              <w:rPr>
                <w:rStyle w:val="afff1"/>
                <w:lang w:val="ru"/>
              </w:rPr>
              <w:t>3</w:t>
            </w:r>
            <w:r>
              <w:rPr>
                <w:rStyle w:val="afff1"/>
                <w:lang w:val="ru"/>
              </w:rPr>
              <w:t>.3: Вариант 1.2 Новый международный терминал, расположенный за зданием VIP-терминала</w:t>
            </w:r>
            <w:r w:rsidRPr="002E3738">
              <w:rPr>
                <w:rStyle w:val="afff1"/>
                <w:lang w:val="ru"/>
              </w:rPr>
              <w:t xml:space="preserve"> (посадка/высадка на уровне земли, удаление окон для перемещения пассажиров и структурные улучшения с учетом сейсмического риска - все это не показано в визуализации)</w:t>
            </w:r>
            <w:r>
              <w:tab/>
            </w:r>
            <w:r>
              <w:fldChar w:fldCharType="begin"/>
            </w:r>
            <w:r>
              <w:instrText xml:space="preserve"> PAGEREF _Toc256000008 \h </w:instrText>
            </w:r>
            <w:r>
              <w:fldChar w:fldCharType="separate"/>
            </w:r>
            <w:r>
              <w:t>18</w:t>
            </w:r>
            <w:r>
              <w:fldChar w:fldCharType="end"/>
            </w:r>
          </w:hyperlink>
        </w:p>
        <w:p w14:paraId="459BD4D4" w14:textId="16EE06F3" w:rsidR="00396153" w:rsidRDefault="00184499">
          <w:pPr>
            <w:pStyle w:val="afffff8"/>
            <w:rPr>
              <w:sz w:val="22"/>
            </w:rPr>
          </w:pPr>
          <w:hyperlink w:anchor="_Toc256000009" w:history="1">
            <w:r w:rsidRPr="00184499">
              <w:rPr>
                <w:rStyle w:val="afff1"/>
                <w:lang w:val="ru"/>
              </w:rPr>
              <w:t>Рисунок</w:t>
            </w:r>
            <w:r>
              <w:rPr>
                <w:rStyle w:val="afff1"/>
                <w:lang w:val="ru"/>
              </w:rPr>
              <w:t xml:space="preserve"> </w:t>
            </w:r>
            <w:r w:rsidR="005646AC">
              <w:rPr>
                <w:rStyle w:val="afff1"/>
                <w:lang w:val="ru"/>
              </w:rPr>
              <w:t>3</w:t>
            </w:r>
            <w:r>
              <w:rPr>
                <w:rStyle w:val="afff1"/>
                <w:lang w:val="ru"/>
              </w:rPr>
              <w:t>.4: Альтернативные места расположения здания VIP-терминала</w:t>
            </w:r>
            <w:r>
              <w:tab/>
            </w:r>
            <w:r>
              <w:fldChar w:fldCharType="begin"/>
            </w:r>
            <w:r>
              <w:instrText xml:space="preserve"> PAGEREF _Toc256000009 \h </w:instrText>
            </w:r>
            <w:r>
              <w:fldChar w:fldCharType="separate"/>
            </w:r>
            <w:r>
              <w:t>23</w:t>
            </w:r>
            <w:r>
              <w:fldChar w:fldCharType="end"/>
            </w:r>
          </w:hyperlink>
        </w:p>
        <w:p w14:paraId="06409A04" w14:textId="1435C755" w:rsidR="00396153" w:rsidRDefault="00184499">
          <w:pPr>
            <w:pStyle w:val="afffff8"/>
            <w:rPr>
              <w:sz w:val="22"/>
            </w:rPr>
          </w:pPr>
          <w:hyperlink w:anchor="_Toc256000010" w:history="1">
            <w:r w:rsidRPr="00184499">
              <w:rPr>
                <w:rStyle w:val="afff1"/>
                <w:lang w:val="ru"/>
              </w:rPr>
              <w:t>Рисунок</w:t>
            </w:r>
            <w:r w:rsidRPr="008D2D69">
              <w:rPr>
                <w:rStyle w:val="afff1"/>
                <w:lang w:val="ru"/>
              </w:rPr>
              <w:t xml:space="preserve"> </w:t>
            </w:r>
            <w:r w:rsidR="005646AC">
              <w:rPr>
                <w:rStyle w:val="afff1"/>
                <w:lang w:val="ru"/>
              </w:rPr>
              <w:t>4</w:t>
            </w:r>
            <w:r w:rsidRPr="008D2D69">
              <w:rPr>
                <w:rStyle w:val="afff1"/>
                <w:lang w:val="ru"/>
              </w:rPr>
              <w:t>.1:Резюме по процессу выбора вариантов</w:t>
            </w:r>
            <w:r>
              <w:tab/>
            </w:r>
            <w:r>
              <w:fldChar w:fldCharType="begin"/>
            </w:r>
            <w:r>
              <w:instrText xml:space="preserve"> PAGEREF _Toc256000010 \h </w:instrText>
            </w:r>
            <w:r>
              <w:fldChar w:fldCharType="separate"/>
            </w:r>
            <w:r>
              <w:t>32</w:t>
            </w:r>
            <w:r>
              <w:fldChar w:fldCharType="end"/>
            </w:r>
          </w:hyperlink>
        </w:p>
        <w:p w14:paraId="77614C7D" w14:textId="553998A6" w:rsidR="00396153" w:rsidRDefault="00184499">
          <w:pPr>
            <w:pStyle w:val="afffff8"/>
            <w:rPr>
              <w:sz w:val="22"/>
            </w:rPr>
          </w:pPr>
          <w:hyperlink w:anchor="_Toc256000011" w:history="1">
            <w:r w:rsidRPr="00184499">
              <w:rPr>
                <w:rStyle w:val="afff1"/>
                <w:lang w:val="ru"/>
              </w:rPr>
              <w:t xml:space="preserve">Рисунок </w:t>
            </w:r>
            <w:r w:rsidR="005646AC">
              <w:rPr>
                <w:rStyle w:val="afff1"/>
                <w:lang w:val="ru"/>
              </w:rPr>
              <w:t>5</w:t>
            </w:r>
            <w:r>
              <w:rPr>
                <w:rStyle w:val="afff1"/>
                <w:lang w:val="ru"/>
              </w:rPr>
              <w:t>.1: Визуализация Дополнительного варианта А (без показа работ по соответствию сейсмическим требованиям)</w:t>
            </w:r>
            <w:r>
              <w:tab/>
            </w:r>
            <w:r>
              <w:fldChar w:fldCharType="begin"/>
            </w:r>
            <w:r>
              <w:instrText xml:space="preserve"> PAGEREF _Toc256000011 \h </w:instrText>
            </w:r>
            <w:r>
              <w:fldChar w:fldCharType="separate"/>
            </w:r>
            <w:r>
              <w:t>34</w:t>
            </w:r>
            <w:r>
              <w:fldChar w:fldCharType="end"/>
            </w:r>
          </w:hyperlink>
        </w:p>
        <w:p w14:paraId="6AC04AB9" w14:textId="77777777" w:rsidR="00F12212" w:rsidRPr="00E73816" w:rsidRDefault="00184499" w:rsidP="00F12212">
          <w:r w:rsidRPr="00E73816">
            <w:rPr>
              <w:rFonts w:asciiTheme="majorHAnsi" w:hAnsiTheme="majorHAnsi"/>
            </w:rPr>
            <w:fldChar w:fldCharType="end"/>
          </w:r>
        </w:p>
      </w:sdtContent>
    </w:sdt>
    <w:p w14:paraId="42A4A7B4" w14:textId="77777777" w:rsidR="003C2B65" w:rsidRDefault="003C2B65" w:rsidP="00087A17"/>
    <w:p w14:paraId="41C26B33" w14:textId="77777777" w:rsidR="00087A17" w:rsidRPr="00586151" w:rsidRDefault="00184499" w:rsidP="00087A17">
      <w:pPr>
        <w:sectPr w:rsidR="00087A17" w:rsidRPr="00586151" w:rsidSect="00877297">
          <w:headerReference w:type="default" r:id="rId25"/>
          <w:endnotePr>
            <w:numFmt w:val="decimal"/>
          </w:endnotePr>
          <w:type w:val="oddPage"/>
          <w:pgSz w:w="11907" w:h="16840" w:code="9"/>
          <w:pgMar w:top="1928" w:right="2268" w:bottom="1905" w:left="1134" w:header="567" w:footer="567" w:gutter="0"/>
          <w:pgNumType w:fmt="lowerRoman" w:start="1"/>
          <w:cols w:space="708"/>
          <w:docGrid w:linePitch="360"/>
        </w:sectPr>
      </w:pPr>
      <w:sdt>
        <w:sdtPr>
          <w:alias w:val="Locked Section Break TOC"/>
          <w:tag w:val="Locked Section Break"/>
          <w:id w:val="1171222406"/>
          <w:lock w:val="sdtContentLocked"/>
          <w:placeholder>
            <w:docPart w:val="701555DF6C7746B58522988C7AC1C9A4"/>
          </w:placeholder>
        </w:sdtPr>
        <w:sdtContent>
          <w:r w:rsidRPr="00586151">
            <w:t xml:space="preserve"> </w:t>
          </w:r>
        </w:sdtContent>
      </w:sdt>
      <w:r w:rsidR="00082C50">
        <w:t xml:space="preserve"> </w:t>
      </w:r>
    </w:p>
    <w:p w14:paraId="1A813741" w14:textId="79C1E42D" w:rsidR="00087A17" w:rsidRPr="00890D7F" w:rsidRDefault="00184499" w:rsidP="003E7441">
      <w:pPr>
        <w:pStyle w:val="1"/>
      </w:pPr>
      <w:bookmarkStart w:id="1" w:name="_Ref112236072"/>
      <w:bookmarkStart w:id="2" w:name="_Toc113220746"/>
      <w:r>
        <w:rPr>
          <w:lang w:val="ru"/>
        </w:rPr>
        <w:lastRenderedPageBreak/>
        <w:t>Введение</w:t>
      </w:r>
      <w:bookmarkEnd w:id="1"/>
      <w:bookmarkEnd w:id="2"/>
    </w:p>
    <w:p w14:paraId="11A0ABBE" w14:textId="11A187B1" w:rsidR="006D0465" w:rsidRDefault="00184499" w:rsidP="006D0465">
      <w:pPr>
        <w:pStyle w:val="21"/>
      </w:pPr>
      <w:bookmarkStart w:id="3" w:name="_Toc113220747"/>
      <w:r>
        <w:rPr>
          <w:lang w:val="ru"/>
        </w:rPr>
        <w:t>Вводная информация</w:t>
      </w:r>
      <w:bookmarkEnd w:id="3"/>
      <w:r>
        <w:rPr>
          <w:lang w:val="ru"/>
        </w:rPr>
        <w:t xml:space="preserve"> </w:t>
      </w:r>
    </w:p>
    <w:p w14:paraId="37900152" w14:textId="2158B1AC" w:rsidR="006D0465" w:rsidRPr="00184499" w:rsidRDefault="00184499" w:rsidP="00184499">
      <w:pPr>
        <w:jc w:val="both"/>
        <w:rPr>
          <w:lang w:val="ru-RU"/>
        </w:rPr>
      </w:pPr>
      <w:r w:rsidRPr="00184499">
        <w:t>TAV Airports Holding Co. (</w:t>
      </w:r>
      <w:r w:rsidRPr="00936472">
        <w:rPr>
          <w:lang w:val="ru"/>
        </w:rPr>
        <w:t>далее</w:t>
      </w:r>
      <w:r w:rsidRPr="00184499">
        <w:t xml:space="preserve"> </w:t>
      </w:r>
      <w:r w:rsidRPr="00936472">
        <w:rPr>
          <w:lang w:val="ru"/>
        </w:rPr>
        <w:t>именуемая</w:t>
      </w:r>
      <w:r w:rsidRPr="00184499">
        <w:t xml:space="preserve"> "TAV") </w:t>
      </w:r>
      <w:r w:rsidRPr="00936472">
        <w:rPr>
          <w:lang w:val="ru"/>
        </w:rPr>
        <w:t>вместе</w:t>
      </w:r>
      <w:r w:rsidRPr="00184499">
        <w:t xml:space="preserve"> </w:t>
      </w:r>
      <w:r w:rsidRPr="00936472">
        <w:rPr>
          <w:lang w:val="ru"/>
        </w:rPr>
        <w:t>с</w:t>
      </w:r>
      <w:r w:rsidRPr="00184499">
        <w:t xml:space="preserve"> </w:t>
      </w:r>
      <w:r w:rsidRPr="00936472">
        <w:rPr>
          <w:lang w:val="ru"/>
        </w:rPr>
        <w:t>партнером</w:t>
      </w:r>
      <w:r w:rsidRPr="00184499">
        <w:t xml:space="preserve"> VPE Capital Ltd </w:t>
      </w:r>
      <w:r w:rsidRPr="00936472">
        <w:rPr>
          <w:lang w:val="ru"/>
        </w:rPr>
        <w:t>приобрела</w:t>
      </w:r>
      <w:r w:rsidRPr="00184499">
        <w:t xml:space="preserve"> </w:t>
      </w:r>
      <w:r w:rsidRPr="00936472">
        <w:rPr>
          <w:lang w:val="ru"/>
        </w:rPr>
        <w:t>Международный</w:t>
      </w:r>
      <w:r w:rsidRPr="00184499">
        <w:t xml:space="preserve"> </w:t>
      </w:r>
      <w:r w:rsidRPr="00936472">
        <w:rPr>
          <w:lang w:val="ru"/>
        </w:rPr>
        <w:t>аэропорт</w:t>
      </w:r>
      <w:r w:rsidRPr="00184499">
        <w:t xml:space="preserve"> </w:t>
      </w:r>
      <w:r w:rsidRPr="00936472">
        <w:rPr>
          <w:lang w:val="ru"/>
        </w:rPr>
        <w:t>Алматы</w:t>
      </w:r>
      <w:r w:rsidRPr="00184499">
        <w:t xml:space="preserve"> (‘</w:t>
      </w:r>
      <w:r w:rsidRPr="00936472">
        <w:rPr>
          <w:lang w:val="ru"/>
        </w:rPr>
        <w:t>МАА</w:t>
      </w:r>
      <w:r w:rsidRPr="00184499">
        <w:t xml:space="preserve">’), </w:t>
      </w:r>
      <w:r w:rsidRPr="00936472">
        <w:rPr>
          <w:lang w:val="ru"/>
        </w:rPr>
        <w:t>Казахстан</w:t>
      </w:r>
      <w:r w:rsidRPr="00184499">
        <w:t xml:space="preserve">, </w:t>
      </w:r>
      <w:r w:rsidRPr="00936472">
        <w:rPr>
          <w:lang w:val="ru"/>
        </w:rPr>
        <w:t>в</w:t>
      </w:r>
      <w:r w:rsidRPr="00184499">
        <w:t xml:space="preserve"> 2021 </w:t>
      </w:r>
      <w:r w:rsidRPr="00936472">
        <w:rPr>
          <w:lang w:val="ru"/>
        </w:rPr>
        <w:t>году</w:t>
      </w:r>
      <w:r w:rsidRPr="00184499">
        <w:t xml:space="preserve">. </w:t>
      </w:r>
      <w:r w:rsidRPr="00936472">
        <w:rPr>
          <w:lang w:val="ru"/>
        </w:rPr>
        <w:t xml:space="preserve">В рамках покупки предлагается построить новый терминал в рамках работ по расширению терминала аэропорта, наряду с сопутствующим развитием инфраструктуры в аэропорту; эти работы составляют “Схему”. </w:t>
      </w:r>
    </w:p>
    <w:p w14:paraId="6550F910" w14:textId="52F8EDC2" w:rsidR="002463FD" w:rsidRPr="00184499" w:rsidRDefault="00184499" w:rsidP="00184499">
      <w:pPr>
        <w:jc w:val="both"/>
        <w:rPr>
          <w:lang w:val="ru-RU"/>
        </w:rPr>
      </w:pPr>
      <w:r w:rsidRPr="00103B01">
        <w:rPr>
          <w:lang w:val="ru"/>
        </w:rPr>
        <w:t xml:space="preserve">Компания Mott MacDonald Ltd была назначена АО "Международный аэропорт Алматы" для проведения Отчета об оценке альтернатив (настоящий отчет) для рассмотрения и оценки доступных вариантов размещения здания VIP-терминала в контексте Схемы. Компания Mott MacDonald также тесно сотрудничала с TAV в этой работе. </w:t>
      </w:r>
    </w:p>
    <w:p w14:paraId="523EF025" w14:textId="2E077808" w:rsidR="00551069" w:rsidRPr="00184499" w:rsidRDefault="00184499" w:rsidP="00184499">
      <w:pPr>
        <w:jc w:val="both"/>
        <w:rPr>
          <w:lang w:val="ru-RU"/>
        </w:rPr>
      </w:pPr>
      <w:r w:rsidRPr="00103B01">
        <w:rPr>
          <w:lang w:val="ru"/>
        </w:rPr>
        <w:t>Схема предполагает увеличение пропускной способности терминала за счет строительства нового международного терминала; однако текущее предлагаемое местоположение нового международного терминала противоречит существующему зданию на участке, известному как "здание VIP-терминала". Это здание отмечено как здание, представляющее исторический интерес. В настоящем отчете рассматриваются варианты, которые были рассмотрены для здания VIP-терминала, с целью попытаться свести к минимуму воздействие на объект культурного наследия, а также обеспечить развитие нового терминала аэропорта с учетом экономических соображений как на этапах строительства, так и эксплуатации.</w:t>
      </w:r>
    </w:p>
    <w:p w14:paraId="7B4DBA09" w14:textId="5E78818E" w:rsidR="00904AB0" w:rsidRDefault="00184499" w:rsidP="00904AB0">
      <w:pPr>
        <w:pStyle w:val="21"/>
      </w:pPr>
      <w:bookmarkStart w:id="4" w:name="_Ref99458778"/>
      <w:bookmarkStart w:id="5" w:name="_Toc113220748"/>
      <w:r>
        <w:rPr>
          <w:lang w:val="ru"/>
        </w:rPr>
        <w:t>Цель настоящего Отчета</w:t>
      </w:r>
      <w:bookmarkEnd w:id="4"/>
      <w:bookmarkEnd w:id="5"/>
    </w:p>
    <w:p w14:paraId="2C5D6EC5" w14:textId="19FE3833" w:rsidR="00056126" w:rsidRPr="00184499" w:rsidRDefault="00184499" w:rsidP="00184499">
      <w:pPr>
        <w:jc w:val="both"/>
        <w:rPr>
          <w:lang w:val="ru-RU"/>
        </w:rPr>
      </w:pPr>
      <w:r>
        <w:rPr>
          <w:lang w:val="ru"/>
        </w:rPr>
        <w:t xml:space="preserve">Цель настоящего отчета - определить и оценить пространственные варианты, доступные для размещения нового международного терминала в МАА и последующие варианты, касающиеся расположения здания VIP-терминала. В главе 2 представлен длинный список потенциальных сценариев в контексте здания VIP-терминала, которые были определены после проектного обсуждения с участием специалистов по охране окружающей среды, объектов культурного наследия и заинтересованных сторон Mott MacDonald, специалиста по связям с общественностью (ССО) аэропорта Алматы (CLO), ведущих инженеров TAV Construction, специалистов по архитектуре TAV и специалистов по охране окружающей среды TAV. Эти сценарии представляют собой концепции высокого уровня, которые были более подробно рассмотрены в главе 3. </w:t>
      </w:r>
    </w:p>
    <w:p w14:paraId="6FE6E387" w14:textId="78695B66" w:rsidR="00904AB0" w:rsidRPr="00184499" w:rsidRDefault="00184499" w:rsidP="00184499">
      <w:pPr>
        <w:jc w:val="both"/>
        <w:rPr>
          <w:lang w:val="ru-RU"/>
        </w:rPr>
      </w:pPr>
      <w:r>
        <w:rPr>
          <w:lang w:val="ru"/>
        </w:rPr>
        <w:t>При оценке каждого из вариантов строительства VIP-терминала были рассмотрены следующие категории критериев как для неблагоприятного, так и для благоприятного воздействия:</w:t>
      </w:r>
    </w:p>
    <w:p w14:paraId="0B7D1340" w14:textId="65676257" w:rsidR="00B02790" w:rsidRPr="00184499" w:rsidRDefault="00184499" w:rsidP="00184499">
      <w:pPr>
        <w:pStyle w:val="Bullet1"/>
        <w:jc w:val="both"/>
        <w:rPr>
          <w:lang w:val="ru-RU"/>
        </w:rPr>
      </w:pPr>
      <w:r>
        <w:rPr>
          <w:lang w:val="ru"/>
        </w:rPr>
        <w:t xml:space="preserve">Воздействие на культурную значимость - рассмотрение прямого физического воздействия на здание VIP-терминала и потенциальных изменений в его пространственном контексте/обстановке, которые влияют на его культурную значимость (в Оценке воздействия на окружающую среду и общество (ОВОСО) это называется ценностью объекта культурного наследия). </w:t>
      </w:r>
    </w:p>
    <w:p w14:paraId="5E790C67" w14:textId="2F21EBA5" w:rsidR="00B762BA" w:rsidRPr="00184499" w:rsidRDefault="00184499" w:rsidP="00184499">
      <w:pPr>
        <w:pStyle w:val="Bullet1"/>
        <w:jc w:val="both"/>
        <w:rPr>
          <w:lang w:val="ru-RU"/>
        </w:rPr>
      </w:pPr>
      <w:r>
        <w:rPr>
          <w:lang w:val="ru"/>
        </w:rPr>
        <w:t xml:space="preserve">Технологичность строительства - учет стоимости строительства, программы, эффектов и общей простоты строительства, т.е. доступа строительной техники, близости к другим сооружениям /зданиям. </w:t>
      </w:r>
    </w:p>
    <w:p w14:paraId="07B3A06B" w14:textId="665625AF" w:rsidR="00904AB0" w:rsidRDefault="00184499" w:rsidP="00184499">
      <w:pPr>
        <w:pStyle w:val="Bullet1"/>
        <w:jc w:val="both"/>
      </w:pPr>
      <w:r>
        <w:rPr>
          <w:lang w:val="ru"/>
        </w:rPr>
        <w:lastRenderedPageBreak/>
        <w:t>Эксплуатационная пригодность - учет функциональности здания VIP-терминала и функциональности аэропорта в целом. Рассмотрение расходов, связанных с эксплуатацией, где это применимо.</w:t>
      </w:r>
    </w:p>
    <w:p w14:paraId="7357F483" w14:textId="743FB090" w:rsidR="00500624" w:rsidRPr="00184499" w:rsidRDefault="00184499" w:rsidP="00184499">
      <w:pPr>
        <w:pStyle w:val="Bullet1"/>
        <w:jc w:val="both"/>
        <w:rPr>
          <w:lang w:val="ru-RU"/>
        </w:rPr>
      </w:pPr>
      <w:r>
        <w:rPr>
          <w:lang w:val="ru"/>
        </w:rPr>
        <w:t>Социально-экономические выгоды – учет социально-экономических выгод, связанных с развитием.</w:t>
      </w:r>
    </w:p>
    <w:p w14:paraId="59D0B8F4" w14:textId="2E6DD639" w:rsidR="007933BC" w:rsidRPr="00184499" w:rsidRDefault="00184499" w:rsidP="00184499">
      <w:pPr>
        <w:jc w:val="both"/>
        <w:rPr>
          <w:lang w:val="ru-RU"/>
        </w:rPr>
      </w:pPr>
      <w:r>
        <w:rPr>
          <w:lang w:val="ru"/>
        </w:rPr>
        <w:t xml:space="preserve">Сочетание качественного анализа и профессионального суждения было применено при определении того, какие варианты подходят для дальнейшего рассмотрения после оценки. В главе 4 представлен краткий список вариантов, которые должны быть рассмотрены на консультациях с заинтересованными сторонами. После этой консультации с заинтересованными сторонами будет выбран предпочтительный вариант, который сформирует окончательный проект Схемы.  </w:t>
      </w:r>
    </w:p>
    <w:p w14:paraId="705FADA7" w14:textId="69B31D67" w:rsidR="00234359" w:rsidRDefault="00184499" w:rsidP="00234359">
      <w:pPr>
        <w:pStyle w:val="31"/>
      </w:pPr>
      <w:bookmarkStart w:id="6" w:name="_Ref99447468"/>
      <w:bookmarkStart w:id="7" w:name="_Toc113220749"/>
      <w:r>
        <w:rPr>
          <w:lang w:val="ru"/>
        </w:rPr>
        <w:t>Необходимость в Схеме</w:t>
      </w:r>
      <w:bookmarkEnd w:id="6"/>
      <w:bookmarkEnd w:id="7"/>
    </w:p>
    <w:p w14:paraId="632DD6F0" w14:textId="46C00DCA" w:rsidR="00A21408" w:rsidRPr="00184499" w:rsidRDefault="00184499" w:rsidP="00184499">
      <w:pPr>
        <w:jc w:val="both"/>
        <w:rPr>
          <w:lang w:val="ru-RU"/>
        </w:rPr>
      </w:pPr>
      <w:r>
        <w:rPr>
          <w:lang w:val="ru"/>
        </w:rPr>
        <w:t xml:space="preserve">Аэропорт Алматы является крупным международным аэропортом в Казахстане, который в настоящее время обслуживает более 34 авиакомпаний, а также выступает в качестве аэроузла для авиакомпании Air Astana. В настоящее время TAV стремится расширить пропускную способность аэропорта в соответствии с прогнозируемым увеличением числа пассажиров. В 2019 году аэропорт зарегистрировал 6,43 миллиона пассажиров, 1,2 миллиона тонн грузов и 60 055 перемещений воздушных судов. </w:t>
      </w:r>
    </w:p>
    <w:p w14:paraId="3BE5E201" w14:textId="4CC59BFF" w:rsidR="0097305D" w:rsidRPr="00184499" w:rsidRDefault="00184499" w:rsidP="00184499">
      <w:pPr>
        <w:jc w:val="both"/>
        <w:rPr>
          <w:lang w:val="ru-RU"/>
        </w:rPr>
      </w:pPr>
      <w:r>
        <w:rPr>
          <w:lang w:val="ru"/>
        </w:rPr>
        <w:t xml:space="preserve">Последствия пандемии Covid-19 привели к глобальному снижению пассажиропотока в соответствии с исследованием ADP Ingenierie. Пересмотренные данные о пассажирах аэропорта Алматы (TAV, 2020) предполагают, что с учетом воздействия Covid-19 к 2032 году будет охвачено 10 миллионов пассажиров, и показатели 2019 года по числу пассажиров будут снова достигнуты до 2024 года, когда потребуется расширение терминальных мощностей. </w:t>
      </w:r>
    </w:p>
    <w:p w14:paraId="0E364593" w14:textId="78CEDCA3" w:rsidR="00A26459" w:rsidRPr="00184499" w:rsidRDefault="00184499" w:rsidP="00184499">
      <w:pPr>
        <w:jc w:val="both"/>
        <w:rPr>
          <w:lang w:val="ru-RU"/>
        </w:rPr>
      </w:pPr>
      <w:r>
        <w:rPr>
          <w:lang w:val="ru"/>
        </w:rPr>
        <w:t xml:space="preserve">Технико-экономическое обоснование расширения было завершено ADP Ingenierie в мае 2019 года по поручению компании TAV, чтобы определить общий порядок капитальных затрат на расширение терминала, как сообщает Waterman в своей экологической и социальной комплексной проверке </w:t>
      </w:r>
      <w:r>
        <w:rPr>
          <w:rStyle w:val="affc"/>
        </w:rPr>
        <w:footnoteReference w:id="2"/>
      </w:r>
      <w:r>
        <w:rPr>
          <w:lang w:val="ru"/>
        </w:rPr>
        <w:t xml:space="preserve">аэропорта и Схемы (сентябрь 2020 года). Waterman сообщает, что в этом исследовании текущая пропускная способность терминала описывается как ограничивающая потенциальный рост аэропорта Алматы. </w:t>
      </w:r>
    </w:p>
    <w:p w14:paraId="07789494" w14:textId="10458F11" w:rsidR="00634C6C" w:rsidRPr="00184499" w:rsidRDefault="00184499" w:rsidP="00184499">
      <w:pPr>
        <w:jc w:val="both"/>
        <w:rPr>
          <w:lang w:val="ru-RU"/>
        </w:rPr>
      </w:pPr>
      <w:r>
        <w:rPr>
          <w:lang w:val="ru"/>
        </w:rPr>
        <w:t xml:space="preserve">Требования к размерам нового пассажирского терминала основаны на прогнозе международного трафика в час пик на уровне 1600 полетов и 1200 полетов для внутренних рейсов. TAV указала, что площадь, необходимая для здания международного терминала, составляет примерно 48 000 </w:t>
      </w:r>
      <w:r w:rsidR="0070230D">
        <w:rPr>
          <w:vertAlign w:val="superscript"/>
          <w:lang w:val="ru"/>
        </w:rPr>
        <w:t>м2</w:t>
      </w:r>
      <w:r>
        <w:rPr>
          <w:lang w:val="ru"/>
        </w:rPr>
        <w:t xml:space="preserve"> и примерно 30 000 </w:t>
      </w:r>
      <w:r w:rsidR="00C31DA4">
        <w:rPr>
          <w:vertAlign w:val="superscript"/>
          <w:lang w:val="ru"/>
        </w:rPr>
        <w:t>м2</w:t>
      </w:r>
      <w:r>
        <w:rPr>
          <w:lang w:val="ru"/>
        </w:rPr>
        <w:t xml:space="preserve"> для здания внутреннего терминала. Существующий терминал в настоящее время используется как для внутренних, так и для международных рейсов. Площадь терминала составляет 30 370 </w:t>
      </w:r>
      <w:r w:rsidR="00C31DA4">
        <w:rPr>
          <w:vertAlign w:val="superscript"/>
          <w:lang w:val="ru"/>
        </w:rPr>
        <w:t>м2</w:t>
      </w:r>
      <w:r>
        <w:rPr>
          <w:lang w:val="ru"/>
        </w:rPr>
        <w:t xml:space="preserve">, поэтому возможна реконструкция этого свободного пространства для внутреннего использования. В 2019 году, до пандемии Covid-19, существующий терминал достигал показателя пропускной способности, и поэтому было определено, что требуется расширение мощностей. </w:t>
      </w:r>
    </w:p>
    <w:p w14:paraId="2D1533C5" w14:textId="1B5EA8B9" w:rsidR="00BA2496" w:rsidRPr="00184499" w:rsidRDefault="00184499" w:rsidP="00184499">
      <w:pPr>
        <w:jc w:val="both"/>
        <w:rPr>
          <w:lang w:val="ru-RU"/>
        </w:rPr>
      </w:pPr>
      <w:r>
        <w:rPr>
          <w:lang w:val="ru"/>
        </w:rPr>
        <w:t xml:space="preserve">Предложение о строительстве нового международного терминала позволит принимать до восьми миллионов пассажиров международных рейсов в год, что позволит существующему терминалу также обслуживать до восьми миллионов пассажиров внутренних рейсов в год, обеспечивая общий годовой пассажиропоток до 16 миллионов пассажиров в год. </w:t>
      </w:r>
      <w:r w:rsidR="00900118">
        <w:rPr>
          <w:rFonts w:eastAsia="Calibri"/>
          <w:b/>
        </w:rPr>
        <w:fldChar w:fldCharType="begin"/>
      </w:r>
      <w:r w:rsidR="00900118">
        <w:rPr>
          <w:rFonts w:eastAsia="Calibri"/>
          <w:b/>
        </w:rPr>
        <w:fldChar w:fldCharType="end"/>
      </w:r>
      <w:r w:rsidR="00900118">
        <w:rPr>
          <w:rFonts w:eastAsia="Calibri"/>
          <w:b/>
        </w:rPr>
        <w:fldChar w:fldCharType="begin"/>
      </w:r>
      <w:r w:rsidR="00900118">
        <w:rPr>
          <w:rFonts w:eastAsia="Calibri"/>
          <w:b/>
        </w:rPr>
        <w:fldChar w:fldCharType="end"/>
      </w:r>
      <w:r w:rsidR="00900118">
        <w:rPr>
          <w:rFonts w:eastAsia="Calibri"/>
          <w:b/>
        </w:rPr>
        <w:fldChar w:fldCharType="begin"/>
      </w:r>
      <w:r w:rsidR="00900118">
        <w:rPr>
          <w:rFonts w:eastAsia="Calibri"/>
          <w:b/>
        </w:rPr>
        <w:fldChar w:fldCharType="end"/>
      </w:r>
      <w:r w:rsidR="00900118">
        <w:rPr>
          <w:rFonts w:eastAsia="Calibri"/>
          <w:b/>
        </w:rPr>
        <w:fldChar w:fldCharType="begin"/>
      </w:r>
      <w:r w:rsidR="00900118">
        <w:rPr>
          <w:rFonts w:eastAsia="Calibri"/>
          <w:b/>
        </w:rPr>
        <w:fldChar w:fldCharType="end"/>
      </w:r>
      <w:r w:rsidR="00900118">
        <w:rPr>
          <w:rFonts w:eastAsia="Calibri"/>
          <w:b/>
        </w:rPr>
        <w:fldChar w:fldCharType="begin"/>
      </w:r>
      <w:r w:rsidR="00900118">
        <w:rPr>
          <w:rFonts w:eastAsia="Calibri"/>
          <w:b/>
        </w:rPr>
        <w:fldChar w:fldCharType="end"/>
      </w:r>
      <w:r w:rsidR="00900118">
        <w:rPr>
          <w:rFonts w:eastAsia="Calibri"/>
          <w:b/>
        </w:rPr>
        <w:fldChar w:fldCharType="begin"/>
      </w:r>
      <w:r w:rsidR="00900118">
        <w:rPr>
          <w:rFonts w:eastAsia="Calibri"/>
          <w:b/>
        </w:rPr>
        <w:fldChar w:fldCharType="end"/>
      </w:r>
      <w:r>
        <w:rPr>
          <w:lang w:val="ru"/>
        </w:rPr>
        <w:t xml:space="preserve"> </w:t>
      </w:r>
    </w:p>
    <w:p w14:paraId="71AA4E4D" w14:textId="216FD7A6" w:rsidR="00BD16CD" w:rsidRDefault="00184499" w:rsidP="00BA2496">
      <w:pPr>
        <w:pStyle w:val="21"/>
      </w:pPr>
      <w:bookmarkStart w:id="8" w:name="_Ref102034530"/>
      <w:bookmarkStart w:id="9" w:name="_Toc113220750"/>
      <w:r>
        <w:rPr>
          <w:lang w:val="ru"/>
        </w:rPr>
        <w:lastRenderedPageBreak/>
        <w:t>Места расположения нового международного терминала</w:t>
      </w:r>
      <w:bookmarkEnd w:id="8"/>
      <w:bookmarkEnd w:id="9"/>
    </w:p>
    <w:p w14:paraId="0948F542" w14:textId="7AA2A551" w:rsidR="00B52F60" w:rsidRPr="00184499" w:rsidRDefault="00184499" w:rsidP="00184499">
      <w:pPr>
        <w:jc w:val="both"/>
        <w:rPr>
          <w:lang w:val="ru-RU"/>
        </w:rPr>
      </w:pPr>
      <w:r>
        <w:rPr>
          <w:lang w:val="ru"/>
        </w:rPr>
        <w:t xml:space="preserve">Расположение нового международного терминала имеет прямое отношение к пространственным возможностям, доступным в контексте здания VIP-терминала. В связи с этим было рассмотрено предложение о размещении нового международного терминала, как указано ниже. </w:t>
      </w:r>
    </w:p>
    <w:p w14:paraId="680AD452" w14:textId="3829CE1A" w:rsidR="00BE5D47" w:rsidRPr="00184499" w:rsidRDefault="00184499" w:rsidP="00184499">
      <w:pPr>
        <w:jc w:val="both"/>
        <w:rPr>
          <w:lang w:val="ru-RU"/>
        </w:rPr>
      </w:pPr>
      <w:r>
        <w:rPr>
          <w:lang w:val="ru"/>
        </w:rPr>
        <w:t xml:space="preserve">Четыре места были включены в шорт-лист, как показано на Рисунке </w:t>
      </w:r>
      <w:r>
        <w:fldChar w:fldCharType="begin"/>
      </w:r>
      <w:r>
        <w:rPr>
          <w:lang w:val="ru"/>
        </w:rPr>
        <w:instrText xml:space="preserve"> REF _Ref100053046 \h </w:instrText>
      </w:r>
      <w:r w:rsidRPr="00184499">
        <w:rPr>
          <w:lang w:val="ru-RU"/>
        </w:rPr>
        <w:instrText xml:space="preserve"> \* </w:instrText>
      </w:r>
      <w:r>
        <w:instrText>MERGEFORMAT</w:instrText>
      </w:r>
      <w:r w:rsidRPr="00184499">
        <w:rPr>
          <w:lang w:val="ru-RU"/>
        </w:rPr>
        <w:instrText xml:space="preserve"> </w:instrText>
      </w:r>
      <w:r>
        <w:fldChar w:fldCharType="separate"/>
      </w:r>
      <w:r>
        <w:rPr>
          <w:noProof/>
          <w:lang w:val="ru"/>
        </w:rPr>
        <w:t xml:space="preserve"> </w:t>
      </w:r>
      <w:r w:rsidR="005646AC">
        <w:rPr>
          <w:noProof/>
          <w:lang w:val="ru"/>
        </w:rPr>
        <w:t>1</w:t>
      </w:r>
      <w:r>
        <w:rPr>
          <w:noProof/>
          <w:lang w:val="ru"/>
        </w:rPr>
        <w:t>.1</w:t>
      </w:r>
      <w:r>
        <w:fldChar w:fldCharType="end"/>
      </w:r>
      <w:r>
        <w:rPr>
          <w:lang w:val="ru"/>
        </w:rPr>
        <w:t xml:space="preserve">. Краткое описание каждого местоположения предоставляется вместе с любым соответствующим обоснованием относительно возможности использования любого из этих вариантов для дальнейшей оценки местоположения здания VIP-терминала. </w:t>
      </w:r>
    </w:p>
    <w:p w14:paraId="2B4E6C11" w14:textId="0A9BF1F7" w:rsidR="00573360" w:rsidRPr="00184499" w:rsidRDefault="00184499" w:rsidP="00184499">
      <w:pPr>
        <w:jc w:val="both"/>
        <w:rPr>
          <w:lang w:val="ru-RU"/>
        </w:rPr>
      </w:pPr>
      <w:r w:rsidRPr="003E11D8">
        <w:rPr>
          <w:lang w:val="ru"/>
        </w:rPr>
        <w:t>Также рассматривались другие места в пределах аэропорта, помимо четырех представленных здесь; однако существующее пространство в настоящее время занято вспомогательными сооружениями, такими как топливный склад или станция очистки сточных вод, что исключает размещение терминала в этих районах. Другие районы, расположенные вблизи взлетно-посадочных полос, представляют собой те же эксплуатационные проблемы и также потребуют строительства новых перронов и рулежных дорожек. Таким образом, поднятые эксплуатационные вопросы остаются для всех альтернативных мест размещения в пределах более широкой границы аэропорта, поскольку такие альтернативные места размещения дополнительно не рассматривались, поскольку ни одно из них не имеет никаких преимуществ по сравнению с четырьмя местами, рассмотренными ниже.</w:t>
      </w:r>
    </w:p>
    <w:p w14:paraId="3935B13F" w14:textId="77777777" w:rsidR="009935C1" w:rsidRPr="00184499" w:rsidRDefault="009935C1" w:rsidP="00BA2496">
      <w:pPr>
        <w:rPr>
          <w:lang w:val="ru-RU"/>
        </w:rPr>
      </w:pPr>
    </w:p>
    <w:bookmarkStart w:id="10" w:name="_Ref100053046"/>
    <w:p w14:paraId="02803532" w14:textId="04809BB8" w:rsidR="00BE5D47" w:rsidRPr="00184499" w:rsidRDefault="00184499" w:rsidP="00BE5D47">
      <w:pPr>
        <w:pStyle w:val="a6"/>
        <w:rPr>
          <w:noProof/>
          <w:lang w:val="ru-RU"/>
        </w:rPr>
      </w:pPr>
      <w:r>
        <w:rPr>
          <w:noProof/>
        </w:rPr>
        <w:fldChar w:fldCharType="begin"/>
      </w:r>
      <w:r>
        <w:rPr>
          <w:noProof/>
          <w:lang w:val="ru"/>
        </w:rPr>
        <w:instrText xml:space="preserve"> DOCPROPERTY  OfficeExtensionsTranslationFigure  \ </w:instrText>
      </w:r>
      <w:r>
        <w:rPr>
          <w:noProof/>
        </w:rPr>
        <w:fldChar w:fldCharType="separate"/>
      </w:r>
      <w:bookmarkStart w:id="11" w:name="_Toc256000002"/>
      <w:r>
        <w:rPr>
          <w:noProof/>
          <w:lang w:val="ru"/>
        </w:rPr>
        <w:t>Рисунок</w:t>
      </w:r>
      <w:r>
        <w:rPr>
          <w:noProof/>
        </w:rPr>
        <w:fldChar w:fldCharType="end"/>
      </w:r>
      <w:r>
        <w:rPr>
          <w:noProof/>
          <w:lang w:val="ru-RU"/>
        </w:rPr>
        <w:t xml:space="preserve"> </w:t>
      </w:r>
      <w:r>
        <w:rPr>
          <w:noProof/>
        </w:rPr>
        <w:fldChar w:fldCharType="begin"/>
      </w:r>
      <w:r>
        <w:rPr>
          <w:noProof/>
          <w:lang w:val="ru"/>
        </w:rPr>
        <w:instrText xml:space="preserve"> STYLEREF  1 \s </w:instrText>
      </w:r>
      <w:r>
        <w:rPr>
          <w:noProof/>
        </w:rPr>
        <w:fldChar w:fldCharType="separate"/>
      </w:r>
      <w:r>
        <w:rPr>
          <w:noProof/>
          <w:lang w:val="ru"/>
        </w:rPr>
        <w:t>1</w:t>
      </w:r>
      <w:r>
        <w:rPr>
          <w:noProof/>
        </w:rPr>
        <w:fldChar w:fldCharType="end"/>
      </w:r>
      <w:r>
        <w:rPr>
          <w:noProof/>
          <w:lang w:val="ru"/>
        </w:rPr>
        <w:t>.</w:t>
      </w:r>
      <w:r>
        <w:rPr>
          <w:noProof/>
        </w:rPr>
        <w:fldChar w:fldCharType="begin"/>
      </w:r>
      <w:r>
        <w:rPr>
          <w:noProof/>
          <w:lang w:val="ru"/>
        </w:rPr>
        <w:instrText xml:space="preserve"> SEQ Figure \s 1</w:instrText>
      </w:r>
      <w:r>
        <w:rPr>
          <w:noProof/>
        </w:rPr>
        <w:fldChar w:fldCharType="separate"/>
      </w:r>
      <w:r>
        <w:rPr>
          <w:noProof/>
          <w:lang w:val="ru"/>
        </w:rPr>
        <w:t>1</w:t>
      </w:r>
      <w:r>
        <w:rPr>
          <w:noProof/>
        </w:rPr>
        <w:fldChar w:fldCharType="end"/>
      </w:r>
      <w:bookmarkEnd w:id="10"/>
      <w:r>
        <w:rPr>
          <w:noProof/>
          <w:lang w:val="ru"/>
        </w:rPr>
        <w:t>: Предлагаемые места расположения нового международного терминала</w:t>
      </w:r>
      <w:bookmarkEnd w:id="11"/>
      <w:r>
        <w:rPr>
          <w:noProof/>
          <w:lang w:val="ru"/>
        </w:rPr>
        <w:t xml:space="preserve"> </w:t>
      </w:r>
    </w:p>
    <w:p w14:paraId="0B8565C1" w14:textId="77777777" w:rsidR="00BE5D47" w:rsidRDefault="00184499" w:rsidP="00BE5D47">
      <w:r>
        <w:rPr>
          <w:noProof/>
          <w:lang w:val="ru-RU" w:eastAsia="ru-RU"/>
        </w:rPr>
        <w:drawing>
          <wp:inline distT="0" distB="0" distL="0" distR="0">
            <wp:extent cx="5400675" cy="3082925"/>
            <wp:effectExtent l="0" t="0" r="952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675" cy="3082925"/>
                    </a:xfrm>
                    <a:prstGeom prst="rect">
                      <a:avLst/>
                    </a:prstGeom>
                  </pic:spPr>
                </pic:pic>
              </a:graphicData>
            </a:graphic>
          </wp:inline>
        </w:drawing>
      </w:r>
    </w:p>
    <w:p w14:paraId="179D6580" w14:textId="44407031" w:rsidR="00BE5D47" w:rsidRDefault="00184499" w:rsidP="00BE5D47">
      <w:pPr>
        <w:pStyle w:val="Source"/>
      </w:pPr>
      <w:r>
        <w:rPr>
          <w:lang w:val="ru-RU"/>
        </w:rPr>
        <w:t>Источник</w:t>
      </w:r>
      <w:r>
        <w:rPr>
          <w:lang w:val="ru"/>
        </w:rPr>
        <w:t>: TAV, 2020г.</w:t>
      </w:r>
    </w:p>
    <w:p w14:paraId="0C4B9571" w14:textId="1B9E3539" w:rsidR="00BE5D47" w:rsidRPr="00184499" w:rsidRDefault="00184499" w:rsidP="003834E5">
      <w:pPr>
        <w:pStyle w:val="31"/>
        <w:rPr>
          <w:lang w:val="ru-RU"/>
        </w:rPr>
      </w:pPr>
      <w:bookmarkStart w:id="12" w:name="_Toc113220751"/>
      <w:r>
        <w:rPr>
          <w:lang w:val="ru"/>
        </w:rPr>
        <w:t>Местоположение 1.1: Международный терминал, расположенный в вертолетном ангаре /заводе</w:t>
      </w:r>
      <w:bookmarkEnd w:id="12"/>
    </w:p>
    <w:p w14:paraId="28BC852B" w14:textId="45730F2B" w:rsidR="00BE5D47" w:rsidRPr="00184499" w:rsidRDefault="00184499" w:rsidP="00184499">
      <w:pPr>
        <w:jc w:val="both"/>
        <w:rPr>
          <w:lang w:val="ru-RU"/>
        </w:rPr>
      </w:pPr>
      <w:r>
        <w:rPr>
          <w:lang w:val="ru"/>
        </w:rPr>
        <w:t xml:space="preserve">В этом месте новый пассажирский терминал будет расположен в существующем вертолетном ангаре /заводе. Этот участок земли в настоящее время используется для </w:t>
      </w:r>
      <w:r>
        <w:rPr>
          <w:lang w:val="ru"/>
        </w:rPr>
        <w:lastRenderedPageBreak/>
        <w:t>производства и ремонта вертолетов, в первую очередь для военных целей. В районе аэропорта потребуется новое место и заводская инфраструктура, чтобы обеспечить постоянный доступ к аэродрому, при этом стоимость перемещения будет высокой и нарушит текущие операции аэропорта. Это, вероятно, потребует приобретения земли, получения согласия и управления экологическими и социальными последствиями. Этот вариант имеет значительные последствия для программы и приведет к задержке строительства, пока не будет найдено альтернативное место для ангара/завода, а также согласована и построена инфраструктура завода.</w:t>
      </w:r>
    </w:p>
    <w:p w14:paraId="300B73FC" w14:textId="095AEB7F" w:rsidR="00BE5D47" w:rsidRPr="00184499" w:rsidRDefault="00184499" w:rsidP="00184499">
      <w:pPr>
        <w:jc w:val="both"/>
        <w:rPr>
          <w:lang w:val="ru-RU"/>
        </w:rPr>
      </w:pPr>
      <w:r>
        <w:rPr>
          <w:lang w:val="ru"/>
        </w:rPr>
        <w:t xml:space="preserve">В оперативном плане нежелательно, чтобы пассажиры перемещались через аэропорт извне, из внутреннего терминала в новый международный пассажирский терминал, поскольку существующее здание VIP-терминала может блокировать маршрут стыковки. </w:t>
      </w:r>
    </w:p>
    <w:p w14:paraId="5FA0A5FA" w14:textId="2DA60A7F" w:rsidR="00072DAF" w:rsidRPr="00184499" w:rsidRDefault="00184499" w:rsidP="00184499">
      <w:pPr>
        <w:jc w:val="both"/>
        <w:rPr>
          <w:lang w:val="ru-RU"/>
        </w:rPr>
      </w:pPr>
      <w:r>
        <w:rPr>
          <w:lang w:val="ru"/>
        </w:rPr>
        <w:t xml:space="preserve">Это расположение позволило бы сохранить здание VIP-терминала на его нынешнем месте и без каких-либо предлагаемых работ по изменению структуры каким-либо образом. Негативного физического воздействия на здание VIP-терминала не будет. Это местоположение изменит расположение здания VIP-терминала в связи со строительством нового здания пассажирского терминала, где расположен существующий вертолетный ангар / завод </w:t>
      </w:r>
      <w:bookmarkStart w:id="13" w:name="_Hlk107232129"/>
      <w:r>
        <w:rPr>
          <w:lang w:val="ru"/>
        </w:rPr>
        <w:t>(как определено в заявлении об объекте культурного наследия, отчет № 100107121-003)</w:t>
      </w:r>
      <w:bookmarkEnd w:id="13"/>
      <w:r>
        <w:rPr>
          <w:lang w:val="ru"/>
        </w:rPr>
        <w:t xml:space="preserve">. Хотя среда здания VIP-терминала будет изменена, это не окажет негативного влияния на его культурную значимость. Здание VIP-терминала будет продолжать поддерживать связь с культурно значимыми элементами своего пространственного контекста, включая взлетно-посадочную полосу аэропорта и улицу Майлина. Таким образом, в целом это не повлияет на культурную значимость здания VIP-терминала. </w:t>
      </w:r>
    </w:p>
    <w:p w14:paraId="577ABFEE" w14:textId="55ED864D" w:rsidR="00BE5D47" w:rsidRPr="00184499" w:rsidRDefault="00184499" w:rsidP="00184499">
      <w:pPr>
        <w:jc w:val="both"/>
        <w:rPr>
          <w:lang w:val="ru-RU"/>
        </w:rPr>
      </w:pPr>
      <w:r>
        <w:rPr>
          <w:lang w:val="ru"/>
        </w:rPr>
        <w:t xml:space="preserve">Однако из-за значительных проблем с технологичностью строительства, которые представляет этот вариант, в сочетании с эксплуатационными проблемами, местоположение 1.1 не рассматривалось далее.  </w:t>
      </w:r>
    </w:p>
    <w:p w14:paraId="1B220067" w14:textId="1446127D" w:rsidR="00BE5D47" w:rsidRPr="00184499" w:rsidRDefault="00184499" w:rsidP="005847E6">
      <w:pPr>
        <w:pStyle w:val="31"/>
        <w:rPr>
          <w:lang w:val="ru-RU"/>
        </w:rPr>
      </w:pPr>
      <w:bookmarkStart w:id="14" w:name="_Toc113220752"/>
      <w:r>
        <w:rPr>
          <w:lang w:val="ru"/>
        </w:rPr>
        <w:t>Местоположение 1.2: Международный терминал, расположенный на южном перроне</w:t>
      </w:r>
      <w:bookmarkEnd w:id="14"/>
    </w:p>
    <w:p w14:paraId="79902945" w14:textId="0594E67E" w:rsidR="008C35A8" w:rsidRPr="00184499" w:rsidRDefault="00184499" w:rsidP="00184499">
      <w:pPr>
        <w:jc w:val="both"/>
        <w:rPr>
          <w:lang w:val="ru-RU"/>
        </w:rPr>
      </w:pPr>
      <w:r>
        <w:rPr>
          <w:lang w:val="ru"/>
        </w:rPr>
        <w:t xml:space="preserve">Это расположение предполагает строительство нового терминала в отдаленной зоне перрона, к югу от существующего здания терминала. С учетом ограничений ИКАО это место является неподходящим, поскольку подход к взлетно-посадочной полосе противоречит высоте нового терминала, что делает его слишком высоким для требований безопасности взлета и посадки самолетов. </w:t>
      </w:r>
    </w:p>
    <w:p w14:paraId="5FAC0B2B" w14:textId="1D0821C7" w:rsidR="00BE5D47" w:rsidRPr="00184499" w:rsidRDefault="00184499" w:rsidP="00184499">
      <w:pPr>
        <w:jc w:val="both"/>
        <w:rPr>
          <w:lang w:val="ru-RU"/>
        </w:rPr>
      </w:pPr>
      <w:r>
        <w:rPr>
          <w:lang w:val="ru"/>
        </w:rPr>
        <w:t>Если бы высота терминала была уменьшена, чтобы соответствовать этим требованиям, это имело бы последствия для требований к пассажиропотоку, и потребовалась бы дополнительная земля для поддержания той же площади здания (за счет увеличения площади первого этажа, чтобы компенсировать меньшую высоту здания). Соответствующая зона перрона должна быть расширена для размещения стоянки воздушных судов в терминале и места для рулежных дорожек, что окажет существенное влияние на взлетно-посадочную полосу. Таким образом, прилегающую взлетно-посадочную полосу, вероятно, потребуется перенести дальше на северо-восток с соответствующими требованиями к посадке. Это будет иметь последствия для программы Схемы и затрат, при этом потребуется согласие, необходимо будет управлять экологическими и социальными последствиями, а также осуществлять строительство взлетно-посадочной полосы, что приведет к сбоям в работе аэропорта.</w:t>
      </w:r>
    </w:p>
    <w:p w14:paraId="25E39DA0" w14:textId="0E478CBA" w:rsidR="00BE5D47" w:rsidRPr="00184499" w:rsidRDefault="00184499" w:rsidP="00184499">
      <w:pPr>
        <w:jc w:val="both"/>
        <w:rPr>
          <w:lang w:val="ru-RU"/>
        </w:rPr>
      </w:pPr>
      <w:r>
        <w:rPr>
          <w:lang w:val="ru"/>
        </w:rPr>
        <w:t xml:space="preserve">В оперативном плане невыгодно, чтобы пассажиры перемещались через аэропорт извне, из внутреннего терминала в новый международный терминал. Аналогичным образом, это местоположение создает трудности при проектировании подходящего места </w:t>
      </w:r>
      <w:r>
        <w:rPr>
          <w:lang w:val="ru"/>
        </w:rPr>
        <w:lastRenderedPageBreak/>
        <w:t xml:space="preserve">посадки/высадки для международного терминала в пределах доступного пространства и близости к существующим зданиям.   </w:t>
      </w:r>
    </w:p>
    <w:p w14:paraId="61CD9CB5" w14:textId="463AF245" w:rsidR="00543E9B" w:rsidRPr="00184499" w:rsidRDefault="00184499" w:rsidP="00184499">
      <w:pPr>
        <w:jc w:val="both"/>
        <w:rPr>
          <w:lang w:val="ru-RU"/>
        </w:rPr>
      </w:pPr>
      <w:r>
        <w:rPr>
          <w:lang w:val="ru"/>
        </w:rPr>
        <w:t>Это расположение позволило бы сохранить здание VIP-терминала в его текущем местоположении, при этом не было бы необходимости в каких-либо работах по изменению конструкции. Негативного физического воздействия на здание VIP-терминала не будет. Не будет никаких изменений в среде или пространственном контексте здания VIP-терминала (как определено в заявлении об объекте культурного наследия, отчет №100107121-003). Таким образом, не было бы никакого негативного воздействия на его культурную значимость.</w:t>
      </w:r>
    </w:p>
    <w:p w14:paraId="739D5E3C" w14:textId="194C77DD" w:rsidR="00BE5D47" w:rsidRDefault="00184499" w:rsidP="00184499">
      <w:pPr>
        <w:jc w:val="both"/>
      </w:pPr>
      <w:r>
        <w:rPr>
          <w:lang w:val="ru"/>
        </w:rPr>
        <w:t xml:space="preserve">Это не окажет негативного воздействия на культурную значимость здания VIP-терминала. Поскольку это местоположение не может соответствовать ограничениям ИКАО без значительного отвода земли для размещения увеличенной площади, его воздействие на стоимость и программу делает этот вариант непригодным. Таким образом, местоположение 1.2 не рассматривалось далее.  </w:t>
      </w:r>
    </w:p>
    <w:p w14:paraId="773524E5" w14:textId="259F147B" w:rsidR="00BE5D47" w:rsidRPr="00184499" w:rsidRDefault="00184499" w:rsidP="005847E6">
      <w:pPr>
        <w:pStyle w:val="31"/>
        <w:rPr>
          <w:lang w:val="ru-RU"/>
        </w:rPr>
      </w:pPr>
      <w:bookmarkStart w:id="15" w:name="_Toc113220753"/>
      <w:r>
        <w:rPr>
          <w:lang w:val="ru"/>
        </w:rPr>
        <w:t>Местоположение 1.3: Международный терминал, расположенный в существующем здании VIP-терминала.</w:t>
      </w:r>
      <w:bookmarkEnd w:id="15"/>
    </w:p>
    <w:p w14:paraId="154F8539" w14:textId="50AE184B" w:rsidR="00BE5D47" w:rsidRPr="00184499" w:rsidRDefault="00184499" w:rsidP="00184499">
      <w:pPr>
        <w:jc w:val="both"/>
        <w:rPr>
          <w:lang w:val="ru-RU"/>
        </w:rPr>
      </w:pPr>
      <w:r>
        <w:rPr>
          <w:lang w:val="ru"/>
        </w:rPr>
        <w:t>В этом месте новый пассажирский терминал будет расположен рядом с существующим терминалом, на месте нынешнего здания VIP-терминала. Это местоположение может потребовать потенциального демонтажа, изменения или включения здания VIP-терминала для строительства предлагаемого нового пассажирского терминала и расширения существующего подъездного пандуса для высадки пассажиров.</w:t>
      </w:r>
    </w:p>
    <w:p w14:paraId="2BFD3DC9" w14:textId="41E6D5FB" w:rsidR="00FA722D" w:rsidRPr="00184499" w:rsidRDefault="00184499" w:rsidP="00184499">
      <w:pPr>
        <w:jc w:val="both"/>
        <w:rPr>
          <w:lang w:val="ru-RU"/>
        </w:rPr>
      </w:pPr>
      <w:r>
        <w:rPr>
          <w:lang w:val="ru"/>
        </w:rPr>
        <w:t>Это место является наиболее оптимальным с точки зрения эксплуатации аэропорта и его технологичности; оно отвечает стандартам комфорта и безопасности пассажиров и может быть легко интегрировано в существующий терминал, существующий перрон, рулежные дорожки и места высадки/посадки у обочины.</w:t>
      </w:r>
    </w:p>
    <w:p w14:paraId="0E1E4B47" w14:textId="580749AF" w:rsidR="008A1EAE" w:rsidRPr="00184499" w:rsidRDefault="00184499" w:rsidP="00184499">
      <w:pPr>
        <w:jc w:val="both"/>
        <w:rPr>
          <w:lang w:val="ru-RU"/>
        </w:rPr>
      </w:pPr>
      <w:r>
        <w:rPr>
          <w:lang w:val="ru"/>
        </w:rPr>
        <w:t>Такое расположение окажет прямое негативное физическое воздействие на культурную значимость здания VIP-терминала из-за наличия нового здания терминала и строительных работ. Существует множество концепций и вариантов, которые могут быть разработаны и которые, вероятно, окажут различное воздействие на объект культурного наследия.</w:t>
      </w:r>
    </w:p>
    <w:p w14:paraId="5B8F4842" w14:textId="2831CCE8" w:rsidR="0025644A" w:rsidRPr="00184499" w:rsidRDefault="00184499" w:rsidP="00184499">
      <w:pPr>
        <w:jc w:val="both"/>
        <w:rPr>
          <w:lang w:val="ru-RU"/>
        </w:rPr>
      </w:pPr>
      <w:r>
        <w:rPr>
          <w:lang w:val="ru"/>
        </w:rPr>
        <w:t xml:space="preserve">Например, варианты сохранения существующего здания на месте, а не его сноса, уменьшили бы негативное прямое физическое воздействие на здание VIP-терминала, но изменили бы его окружающую среду (как определено в заявлении об объекте культурного наследия, отчет № 100107121-003), что привело бы к новым неблагоприятным воздействиям на его культурную значимость. </w:t>
      </w:r>
    </w:p>
    <w:p w14:paraId="6DA23016" w14:textId="1554B10F" w:rsidR="00BE5D47" w:rsidRPr="00184499" w:rsidRDefault="00184499" w:rsidP="00184499">
      <w:pPr>
        <w:jc w:val="both"/>
        <w:rPr>
          <w:lang w:val="ru-RU"/>
        </w:rPr>
      </w:pPr>
      <w:r>
        <w:rPr>
          <w:lang w:val="ru"/>
        </w:rPr>
        <w:t xml:space="preserve">Несмотря на то, что такое расположение оказывает негативное влияние на культурную значимость здания VIP-терминала, это следует сопоставить с очевидными преимуществами с точки зрения эксплуатационной пригодности. Поэтому местоположение 1.3 было перенесено для дальнейшего рассмотрения в главе 2 и будет рассмотрено в контексте подходящих вариантов, которые могут быть разработаны для расположения здания VIP-терминала, чтобы свести к минимуму потенциальное воздействие на здание VIP-терминала и архитектурное наследие. Поэтому более подробное рассмотрение воздействия на объект культурного наследия в результате концепций и вариантов, разработанных в этом местоположении, представлено далее в этом отчете.  </w:t>
      </w:r>
    </w:p>
    <w:p w14:paraId="021BBCCC" w14:textId="7FC41597" w:rsidR="00BE5D47" w:rsidRPr="00184499" w:rsidRDefault="00184499" w:rsidP="005847E6">
      <w:pPr>
        <w:pStyle w:val="31"/>
        <w:rPr>
          <w:lang w:val="ru-RU"/>
        </w:rPr>
      </w:pPr>
      <w:bookmarkStart w:id="16" w:name="_Toc113220754"/>
      <w:r>
        <w:rPr>
          <w:lang w:val="ru"/>
        </w:rPr>
        <w:lastRenderedPageBreak/>
        <w:t>Местоположение 1.4: Международный терминал, расположенный рядом с ранее частично достроенным терминалом</w:t>
      </w:r>
      <w:bookmarkEnd w:id="16"/>
      <w:r>
        <w:rPr>
          <w:lang w:val="ru"/>
        </w:rPr>
        <w:t xml:space="preserve"> </w:t>
      </w:r>
    </w:p>
    <w:p w14:paraId="0CB974D8" w14:textId="6E3E6234" w:rsidR="00BE5D47" w:rsidRPr="00184499" w:rsidRDefault="00184499" w:rsidP="00184499">
      <w:pPr>
        <w:jc w:val="both"/>
        <w:rPr>
          <w:lang w:val="ru-RU"/>
        </w:rPr>
      </w:pPr>
      <w:r>
        <w:rPr>
          <w:lang w:val="ru"/>
        </w:rPr>
        <w:t xml:space="preserve">Это местоположение предполагает размещение нового пассажирского терминала в районе к югу от взлетно-посадочной полосы. Это местоположение потребует значительной новой инфраструктуры для поддержки нового пассажирского терминала здесь, такой как новый перрон и рулежная дорожка, что будет иметь последующие финансовые последствия и воздействия на программу. Потребуется приобретение земли, что может привести к дальнейшим социальным последствиям, связанным с компенсацией. Необходимо будет построить вспомогательную инфраструктуру (например, автомагистрали), обеспечивающую дорожное движение в районах, через которые ранее не проходило автомобильное движение в аэропортах. </w:t>
      </w:r>
    </w:p>
    <w:p w14:paraId="1D5EE0FB" w14:textId="37E15AC4" w:rsidR="00934B66" w:rsidRPr="00184499" w:rsidRDefault="00184499" w:rsidP="00184499">
      <w:pPr>
        <w:jc w:val="both"/>
        <w:rPr>
          <w:lang w:val="ru-RU"/>
        </w:rPr>
      </w:pPr>
      <w:r>
        <w:rPr>
          <w:lang w:val="ru"/>
        </w:rPr>
        <w:t>Это место считается непригодным для эксплуатации, поскольку воздушным судам, перемещающимся между международным терминалом и внутренним терминалом, необходимо будет пересечь действующую взлетно-посадочную полосу, и это создает логистические проблемы. Это сложная задача, поскольку, когда самолеты прибывают на внутренний полетный сегмент, но затем должны производить международный полетный сегмент, их необходимо будет буксировать на большое расстояние через аэродром, что снижает эксплуатационную гибкость авиакомпаний, снижая привлекательность аэропорта для использования в качестве хаба (аэроузла) (или для пассажиров, доставляемых автобусом в /с разных терминалов). Аналогичным образом, для перевозки пассажиров между международным терминалом и внутренним терминалом также потребуется услуга автобусного трансфера. Это стало причиной возражения компании "Air Astana" против предыдущего терминала, расположенного на этом участке, который остается в наполовину построенном виде на частной земле - вероятно, аналогичное возражение последует в отношении нового терминала, расположенного в этой части аэропорта.</w:t>
      </w:r>
    </w:p>
    <w:p w14:paraId="4CA7AA5C" w14:textId="3AB97FDE" w:rsidR="00BE5D47" w:rsidRPr="00184499" w:rsidRDefault="00184499" w:rsidP="00184499">
      <w:pPr>
        <w:jc w:val="both"/>
        <w:rPr>
          <w:lang w:val="ru-RU"/>
        </w:rPr>
      </w:pPr>
      <w:r>
        <w:rPr>
          <w:lang w:val="ru"/>
        </w:rPr>
        <w:t xml:space="preserve">Однако в этом месте здание VIP-терминала будет сохранено на его нынешнем месте, и никаких работ по изменению структуры каким-либо образом не планируется. Никакого физического воздействия на здание VIP-терминала не будет. Не будет никаких изменений в среде или пространственном контексте здания VIP-терминала (как определено в заявлении об объекте культурного наследия, отчет №100107121-003). Таким образом, не было бы никакого воздействия на его культурную значимость.  </w:t>
      </w:r>
    </w:p>
    <w:p w14:paraId="07790A29" w14:textId="6A2E6C43" w:rsidR="004B440E" w:rsidRPr="00184499" w:rsidRDefault="00184499" w:rsidP="00184499">
      <w:pPr>
        <w:jc w:val="both"/>
        <w:rPr>
          <w:lang w:val="ru-RU"/>
        </w:rPr>
      </w:pPr>
      <w:r>
        <w:rPr>
          <w:lang w:val="ru"/>
        </w:rPr>
        <w:t xml:space="preserve">В целом, исходя из этих соображений, местоположение 1.4 не рассматривалось далее. </w:t>
      </w:r>
    </w:p>
    <w:p w14:paraId="33848487" w14:textId="77777777" w:rsidR="008541A2" w:rsidRPr="00184499" w:rsidRDefault="00184499" w:rsidP="008541A2">
      <w:pPr>
        <w:pStyle w:val="31"/>
        <w:rPr>
          <w:lang w:val="ru-RU"/>
        </w:rPr>
      </w:pPr>
      <w:bookmarkStart w:id="17" w:name="_Toc107489705"/>
      <w:bookmarkStart w:id="18" w:name="_Toc113220755"/>
      <w:bookmarkEnd w:id="17"/>
      <w:r>
        <w:rPr>
          <w:lang w:val="ru"/>
        </w:rPr>
        <w:t>Завершение выбора местоположения нового пассажирского терминала</w:t>
      </w:r>
      <w:bookmarkEnd w:id="18"/>
    </w:p>
    <w:p w14:paraId="46695904" w14:textId="2C05EB5C" w:rsidR="00BB26C6" w:rsidRPr="00184499" w:rsidRDefault="00184499" w:rsidP="00184499">
      <w:pPr>
        <w:jc w:val="both"/>
        <w:rPr>
          <w:lang w:val="ru-RU"/>
        </w:rPr>
      </w:pPr>
      <w:r>
        <w:rPr>
          <w:lang w:val="ru"/>
        </w:rPr>
        <w:t>В связи с приведенным выше анализом было определено, что местоположение 1.3 выше является наиболее подходящим для дальнейшего рассмотрения. Поэтому в оставшейся части настоящего отчета рассматриваются более подробные варианты в рамках этого выбора местоположения.</w:t>
      </w:r>
    </w:p>
    <w:p w14:paraId="73C97EEF" w14:textId="11B94C3B" w:rsidR="000500F1" w:rsidRDefault="00184499" w:rsidP="000500F1">
      <w:pPr>
        <w:pStyle w:val="21"/>
      </w:pPr>
      <w:bookmarkStart w:id="19" w:name="_Toc102722261"/>
      <w:bookmarkStart w:id="20" w:name="_Toc102726115"/>
      <w:bookmarkStart w:id="21" w:name="_Toc102722262"/>
      <w:bookmarkStart w:id="22" w:name="_Toc102726116"/>
      <w:bookmarkStart w:id="23" w:name="_Toc102722263"/>
      <w:bookmarkStart w:id="24" w:name="_Toc102726117"/>
      <w:bookmarkStart w:id="25" w:name="_Toc102722264"/>
      <w:bookmarkStart w:id="26" w:name="_Toc102726118"/>
      <w:bookmarkStart w:id="27" w:name="_Toc102722265"/>
      <w:bookmarkStart w:id="28" w:name="_Toc102726119"/>
      <w:bookmarkStart w:id="29" w:name="_Toc102722266"/>
      <w:bookmarkStart w:id="30" w:name="_Toc102726120"/>
      <w:bookmarkStart w:id="31" w:name="_Toc102722267"/>
      <w:bookmarkStart w:id="32" w:name="_Toc102726121"/>
      <w:bookmarkStart w:id="33" w:name="_Toc102722268"/>
      <w:bookmarkStart w:id="34" w:name="_Toc102726122"/>
      <w:bookmarkStart w:id="35" w:name="_Toc102722269"/>
      <w:bookmarkStart w:id="36" w:name="_Toc102726123"/>
      <w:bookmarkStart w:id="37" w:name="_Toc11322075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lang w:val="ru"/>
        </w:rPr>
        <w:t>Здание VIP-терминала</w:t>
      </w:r>
      <w:bookmarkEnd w:id="37"/>
      <w:r>
        <w:rPr>
          <w:lang w:val="ru"/>
        </w:rPr>
        <w:t xml:space="preserve"> </w:t>
      </w:r>
    </w:p>
    <w:p w14:paraId="4FB0F902" w14:textId="56747761" w:rsidR="000500F1" w:rsidRPr="00184499" w:rsidRDefault="00184499" w:rsidP="00184499">
      <w:pPr>
        <w:jc w:val="both"/>
        <w:rPr>
          <w:lang w:val="ru-RU"/>
        </w:rPr>
      </w:pPr>
      <w:r>
        <w:rPr>
          <w:lang w:val="ru"/>
        </w:rPr>
        <w:t xml:space="preserve">При выборе местоположения 1.3 выше в качестве предпочтительного варианта для нового пассажирского терминала возникнут последствия для существующего здания VIP-терминала. </w:t>
      </w:r>
    </w:p>
    <w:p w14:paraId="432AD39C" w14:textId="642F3D8B" w:rsidR="00897AFE" w:rsidRPr="00184499" w:rsidRDefault="00184499" w:rsidP="00184499">
      <w:pPr>
        <w:jc w:val="both"/>
        <w:rPr>
          <w:lang w:val="ru-RU"/>
        </w:rPr>
      </w:pPr>
      <w:r>
        <w:rPr>
          <w:lang w:val="ru"/>
        </w:rPr>
        <w:t>Существующее здание VIP-терминала является зданием, представляющим исторический интерес, и построено примерно в 1950 году. Оценка наследия, проведенная Environmental Resources Management (ERM)</w:t>
      </w:r>
      <w:r>
        <w:rPr>
          <w:rStyle w:val="affc"/>
        </w:rPr>
        <w:footnoteReference w:id="3"/>
      </w:r>
      <w:r>
        <w:rPr>
          <w:lang w:val="ru"/>
        </w:rPr>
        <w:t xml:space="preserve">, описывает здание VIP-терминала как представителя </w:t>
      </w:r>
      <w:r>
        <w:rPr>
          <w:lang w:val="ru"/>
        </w:rPr>
        <w:lastRenderedPageBreak/>
        <w:t xml:space="preserve">исторических архитектурных тенденций советского периода, играющего исторически важную роль в развитии Казахстана. </w:t>
      </w:r>
    </w:p>
    <w:p w14:paraId="5D04D96B" w14:textId="61EF69D1" w:rsidR="00897AFE" w:rsidRPr="00184499" w:rsidRDefault="00184499" w:rsidP="00184499">
      <w:pPr>
        <w:jc w:val="both"/>
        <w:rPr>
          <w:lang w:val="ru-RU"/>
        </w:rPr>
      </w:pPr>
      <w:r>
        <w:rPr>
          <w:lang w:val="ru"/>
        </w:rPr>
        <w:t xml:space="preserve">Здание VIP-терминала внесено в список объектов местного наследия и описано в официальном списке как: </w:t>
      </w:r>
    </w:p>
    <w:p w14:paraId="1E15BE3B" w14:textId="77777777" w:rsidR="00897AFE" w:rsidRDefault="00184499" w:rsidP="00184499">
      <w:pPr>
        <w:jc w:val="both"/>
      </w:pPr>
      <w:r w:rsidRPr="00341986">
        <w:rPr>
          <w:i/>
          <w:iCs/>
          <w:lang w:val="ru"/>
        </w:rPr>
        <w:t>№ 73. Аэропорт (ныне бизнес-терминал). Архитекторы: Г. Элькин, Б. Заварзин; Турксибский район, ул. Майлина, 1а, 1947 год.</w:t>
      </w:r>
      <w:r>
        <w:rPr>
          <w:rStyle w:val="affc"/>
          <w:i/>
          <w:iCs/>
        </w:rPr>
        <w:footnoteReference w:id="4"/>
      </w:r>
    </w:p>
    <w:p w14:paraId="432FA78A" w14:textId="4D149E74" w:rsidR="00897AFE" w:rsidRPr="00184499" w:rsidRDefault="00184499" w:rsidP="00184499">
      <w:pPr>
        <w:jc w:val="both"/>
        <w:rPr>
          <w:lang w:val="ru-RU"/>
        </w:rPr>
      </w:pPr>
      <w:r w:rsidRPr="0062168E">
        <w:rPr>
          <w:lang w:val="ru"/>
        </w:rPr>
        <w:t xml:space="preserve">Здание VIP-терминала расположено к северу от главного терминала аэропорта, при приближении к аэропорту с улицы Майлина частично просматривается возвышение зоны общего доступа аэропорта. Взлетно-посадочная полоса примыкает к перрону аэропорта. Роль, которую здание играет в качестве координационного центра в более широком аэропорту, особенно важна для его культурной значимости и его признания заинтересованными сторонами и местным сообществом. </w:t>
      </w:r>
    </w:p>
    <w:p w14:paraId="05325F5C" w14:textId="5199E76C" w:rsidR="00897AFE" w:rsidRPr="00184499" w:rsidRDefault="00184499" w:rsidP="00184499">
      <w:pPr>
        <w:jc w:val="both"/>
        <w:rPr>
          <w:lang w:val="ru-RU"/>
        </w:rPr>
      </w:pPr>
      <w:r>
        <w:rPr>
          <w:lang w:val="ru"/>
        </w:rPr>
        <w:t>Предложенная Схема была представлена акиму города Алматы и Президенту Казахстана в январе и мае 2020 года соответственно, после чего в ноябре 2020 года было получено одобрение акимата на замену здания VIP-терминала и строительство аналогичного здания в другом месте. Хотя местные разрешения и согласия были предоставлены для этого предложения ранее, в настоящем отчете рассматриваются все варианты, обсуждавшиеся на сегодняшний день, в качестве нового обзора; поэтому в нем не будут приниматься во внимание эти существующие разрешения или текущие работы на объекте.</w:t>
      </w:r>
    </w:p>
    <w:p w14:paraId="168AAB8A" w14:textId="035DC381" w:rsidR="00442396" w:rsidRPr="00184499" w:rsidRDefault="00184499" w:rsidP="00184499">
      <w:pPr>
        <w:jc w:val="both"/>
        <w:rPr>
          <w:lang w:val="ru-RU"/>
        </w:rPr>
      </w:pPr>
      <w:bookmarkStart w:id="38" w:name="_Hlk101275627"/>
      <w:r>
        <w:rPr>
          <w:lang w:val="ru"/>
        </w:rPr>
        <w:t xml:space="preserve">Был подготовлен пакет документов для оценки культурной значимости здания VIP-терминала и его пространственного контекста. Это включает в себя Оценку существенных конструкций (отчет № 100107121-001), План мероприятий по сохранению объекта культурного наследия (отчет № 100107121-002) и Заявление об объекте культурного наследия (отчет № 100107121-003). </w:t>
      </w:r>
      <w:bookmarkEnd w:id="38"/>
      <w:r>
        <w:rPr>
          <w:lang w:val="ru"/>
        </w:rPr>
        <w:t xml:space="preserve">Это послужило основой для процесса выбора, чтобы понять предпочтительные варианты того, как свести к минимуму негативное воздействие на культурную значимость здания VIP-терминала. К ним относятся прямые неблагоприятные физические воздействия и воздействия, возникающие в результате изменения окружающей среды здания VIP-терминала. В главах </w:t>
      </w:r>
      <w:r w:rsidR="00F22544">
        <w:fldChar w:fldCharType="begin"/>
      </w:r>
      <w:r w:rsidR="00F22544">
        <w:rPr>
          <w:lang w:val="ru"/>
        </w:rPr>
        <w:instrText xml:space="preserve"> REF _Ref100762728 \r \h </w:instrText>
      </w:r>
      <w:r w:rsidRPr="00184499">
        <w:rPr>
          <w:lang w:val="ru-RU"/>
        </w:rPr>
        <w:instrText xml:space="preserve"> \* </w:instrText>
      </w:r>
      <w:r>
        <w:instrText>MERGEFORMAT</w:instrText>
      </w:r>
      <w:r w:rsidRPr="00184499">
        <w:rPr>
          <w:lang w:val="ru-RU"/>
        </w:rPr>
        <w:instrText xml:space="preserve"> </w:instrText>
      </w:r>
      <w:r w:rsidR="00F22544">
        <w:fldChar w:fldCharType="separate"/>
      </w:r>
      <w:r w:rsidR="00F22544">
        <w:rPr>
          <w:lang w:val="ru"/>
        </w:rPr>
        <w:t>2</w:t>
      </w:r>
      <w:r w:rsidR="00F22544">
        <w:fldChar w:fldCharType="end"/>
      </w:r>
      <w:r>
        <w:rPr>
          <w:lang w:val="ru"/>
        </w:rPr>
        <w:t xml:space="preserve"> - </w:t>
      </w:r>
      <w:r w:rsidR="00F22544">
        <w:fldChar w:fldCharType="begin"/>
      </w:r>
      <w:r w:rsidR="00F22544">
        <w:rPr>
          <w:lang w:val="ru"/>
        </w:rPr>
        <w:instrText xml:space="preserve"> REF _Ref102141383 \r \h </w:instrText>
      </w:r>
      <w:r w:rsidRPr="00184499">
        <w:rPr>
          <w:lang w:val="ru-RU"/>
        </w:rPr>
        <w:instrText xml:space="preserve"> \* </w:instrText>
      </w:r>
      <w:r>
        <w:instrText>MERGEFORMAT</w:instrText>
      </w:r>
      <w:r w:rsidRPr="00184499">
        <w:rPr>
          <w:lang w:val="ru-RU"/>
        </w:rPr>
        <w:instrText xml:space="preserve"> </w:instrText>
      </w:r>
      <w:r w:rsidR="00F22544">
        <w:fldChar w:fldCharType="separate"/>
      </w:r>
      <w:r w:rsidR="00F22544">
        <w:rPr>
          <w:lang w:val="ru"/>
        </w:rPr>
        <w:t>4</w:t>
      </w:r>
      <w:r w:rsidR="00F22544">
        <w:fldChar w:fldCharType="end"/>
      </w:r>
      <w:r>
        <w:rPr>
          <w:lang w:val="ru"/>
        </w:rPr>
        <w:t xml:space="preserve"> это рассматривается подробнее, чтобы сделать вывод о предпочтительных вариантах для здания VIP-терминала. </w:t>
      </w:r>
    </w:p>
    <w:p w14:paraId="72E1BFE1" w14:textId="77777777" w:rsidR="00F22544" w:rsidRPr="00271FAD" w:rsidRDefault="00184499" w:rsidP="00F22544">
      <w:pPr>
        <w:pStyle w:val="21"/>
      </w:pPr>
      <w:bookmarkStart w:id="39" w:name="_Toc113220757"/>
      <w:r w:rsidRPr="00271FAD">
        <w:rPr>
          <w:lang w:val="ru"/>
        </w:rPr>
        <w:t>Макет схемы, предлагаемый ОВОСО</w:t>
      </w:r>
      <w:bookmarkEnd w:id="39"/>
      <w:r w:rsidRPr="00271FAD">
        <w:rPr>
          <w:lang w:val="ru"/>
        </w:rPr>
        <w:t xml:space="preserve"> </w:t>
      </w:r>
    </w:p>
    <w:p w14:paraId="0201EFD3" w14:textId="5630D3F1" w:rsidR="005D564F" w:rsidRPr="00184499" w:rsidRDefault="00184499" w:rsidP="00184499">
      <w:pPr>
        <w:jc w:val="both"/>
        <w:rPr>
          <w:lang w:val="ru-RU"/>
        </w:rPr>
      </w:pPr>
      <w:r>
        <w:rPr>
          <w:lang w:val="ru"/>
        </w:rPr>
        <w:t>В рамках Оценки воздействия на окру</w:t>
      </w:r>
      <w:r w:rsidR="009A5691">
        <w:rPr>
          <w:lang w:val="ru"/>
        </w:rPr>
        <w:t>жающую среду и общество (ОВОСО)</w:t>
      </w:r>
      <w:r>
        <w:rPr>
          <w:rStyle w:val="affc"/>
        </w:rPr>
        <w:footnoteReference w:id="5"/>
      </w:r>
      <w:r>
        <w:rPr>
          <w:lang w:val="ru"/>
        </w:rPr>
        <w:t xml:space="preserve">, был представлен предпочтительный вариант в проекте Схемы для оценки, в котором новый международный терминал расположен на месте нынешнего здания VIP-терминала (Вариант 1.3 выше), при этом здание VIP-терминала заменено и реконструировано в удаленной зоне перрона где он станет “Президентским терминалом и терминалом авиации общего назначения” (см. </w:t>
      </w:r>
      <w:r w:rsidR="00C8055C">
        <w:fldChar w:fldCharType="begin"/>
      </w:r>
      <w:r w:rsidR="00C8055C">
        <w:rPr>
          <w:lang w:val="ru"/>
        </w:rPr>
        <w:instrText xml:space="preserve"> REF _Ref103359827 \h </w:instrText>
      </w:r>
      <w:r w:rsidRPr="00184499">
        <w:rPr>
          <w:lang w:val="ru-RU"/>
        </w:rPr>
        <w:instrText xml:space="preserve"> \* </w:instrText>
      </w:r>
      <w:r>
        <w:instrText>MERGEFORMAT</w:instrText>
      </w:r>
      <w:r w:rsidRPr="00184499">
        <w:rPr>
          <w:lang w:val="ru-RU"/>
        </w:rPr>
        <w:instrText xml:space="preserve"> </w:instrText>
      </w:r>
      <w:r w:rsidR="00C8055C">
        <w:fldChar w:fldCharType="separate"/>
      </w:r>
      <w:r>
        <w:rPr>
          <w:lang w:val="ru"/>
        </w:rPr>
        <w:t xml:space="preserve"> </w:t>
      </w:r>
      <w:r w:rsidR="005646AC">
        <w:rPr>
          <w:noProof/>
          <w:lang w:val="ru"/>
        </w:rPr>
        <w:t>1</w:t>
      </w:r>
      <w:r>
        <w:rPr>
          <w:lang w:val="ru"/>
        </w:rPr>
        <w:t>.2</w:t>
      </w:r>
      <w:r w:rsidR="00C8055C">
        <w:fldChar w:fldCharType="end"/>
      </w:r>
      <w:r>
        <w:rPr>
          <w:lang w:val="ru"/>
        </w:rPr>
        <w:t xml:space="preserve">). При замене и реконструкции здания будут предприняты попытки сохранить ценность объекта культурного наследия (термин, эквивалентный культурной значимости) путем продуманной реконструкции строительного материала и реставрации в месте нового расположения. </w:t>
      </w:r>
    </w:p>
    <w:p w14:paraId="598B0E20" w14:textId="47E81BE0" w:rsidR="00F22544" w:rsidRPr="00184499" w:rsidRDefault="00184499" w:rsidP="00184499">
      <w:pPr>
        <w:jc w:val="both"/>
        <w:rPr>
          <w:lang w:val="ru-RU"/>
        </w:rPr>
      </w:pPr>
      <w:r>
        <w:fldChar w:fldCharType="begin"/>
      </w:r>
      <w:r>
        <w:rPr>
          <w:lang w:val="ru"/>
        </w:rPr>
        <w:instrText xml:space="preserve"> REF _Ref103359827 \h </w:instrText>
      </w:r>
      <w:r w:rsidRPr="00184499">
        <w:rPr>
          <w:lang w:val="ru-RU"/>
        </w:rPr>
        <w:instrText xml:space="preserve"> \* </w:instrText>
      </w:r>
      <w:r>
        <w:instrText>MERGEFORMAT</w:instrText>
      </w:r>
      <w:r w:rsidRPr="00184499">
        <w:rPr>
          <w:lang w:val="ru-RU"/>
        </w:rPr>
        <w:instrText xml:space="preserve"> </w:instrText>
      </w:r>
      <w:r>
        <w:fldChar w:fldCharType="separate"/>
      </w:r>
      <w:r>
        <w:rPr>
          <w:lang w:val="ru"/>
        </w:rPr>
        <w:t xml:space="preserve">Рисунок </w:t>
      </w:r>
      <w:r w:rsidR="005646AC">
        <w:rPr>
          <w:noProof/>
          <w:lang w:val="ru"/>
        </w:rPr>
        <w:t>1</w:t>
      </w:r>
      <w:r>
        <w:rPr>
          <w:lang w:val="ru"/>
        </w:rPr>
        <w:t>.2</w:t>
      </w:r>
      <w:r>
        <w:fldChar w:fldCharType="end"/>
      </w:r>
      <w:r>
        <w:rPr>
          <w:lang w:val="ru"/>
        </w:rPr>
        <w:t xml:space="preserve"> и </w:t>
      </w:r>
      <w:r>
        <w:fldChar w:fldCharType="begin"/>
      </w:r>
      <w:r>
        <w:rPr>
          <w:lang w:val="ru"/>
        </w:rPr>
        <w:instrText xml:space="preserve"> REF _Ref103359828 \h </w:instrText>
      </w:r>
      <w:r w:rsidRPr="00184499">
        <w:rPr>
          <w:lang w:val="ru-RU"/>
        </w:rPr>
        <w:instrText xml:space="preserve"> \* </w:instrText>
      </w:r>
      <w:r>
        <w:instrText>MERGEFORMAT</w:instrText>
      </w:r>
      <w:r w:rsidRPr="00184499">
        <w:rPr>
          <w:lang w:val="ru-RU"/>
        </w:rPr>
        <w:instrText xml:space="preserve"> </w:instrText>
      </w:r>
      <w:r>
        <w:fldChar w:fldCharType="separate"/>
      </w:r>
      <w:r>
        <w:rPr>
          <w:lang w:val="ru"/>
        </w:rPr>
        <w:t xml:space="preserve">Рисунок </w:t>
      </w:r>
      <w:r w:rsidR="005646AC">
        <w:rPr>
          <w:noProof/>
          <w:lang w:val="ru"/>
        </w:rPr>
        <w:t>1</w:t>
      </w:r>
      <w:r>
        <w:rPr>
          <w:lang w:val="ru"/>
        </w:rPr>
        <w:t>.3</w:t>
      </w:r>
      <w:r>
        <w:fldChar w:fldCharType="end"/>
      </w:r>
      <w:r>
        <w:rPr>
          <w:lang w:val="ru"/>
        </w:rPr>
        <w:t xml:space="preserve"> показывают предлагаемый план расположения, по оценке в ОВОСО, с новым пассажирским терминалом (темно-синий), существующим терминалом (светло-голубой) и заменяющим зданием VIP-терминала (желтый) в рамках существующих </w:t>
      </w:r>
      <w:r>
        <w:rPr>
          <w:lang w:val="ru"/>
        </w:rPr>
        <w:lastRenderedPageBreak/>
        <w:t xml:space="preserve">границ аэропорта. Данные рисунки были подготовлены в рамках предыдущей ОВОСО с учетом предложенной схемы расположения. </w:t>
      </w:r>
    </w:p>
    <w:p w14:paraId="46A9D756" w14:textId="470B23B7" w:rsidR="00F22544" w:rsidRPr="00184499" w:rsidRDefault="009A5691" w:rsidP="00F22544">
      <w:pPr>
        <w:pStyle w:val="a6"/>
        <w:rPr>
          <w:lang w:val="ru-RU"/>
        </w:rPr>
      </w:pPr>
      <w:bookmarkStart w:id="40" w:name="_Ref103359827"/>
      <w:bookmarkStart w:id="41" w:name="_Toc256000003"/>
      <w:r>
        <w:rPr>
          <w:lang w:val="ru-RU"/>
        </w:rPr>
        <w:t>Рисунок</w:t>
      </w:r>
      <w:r w:rsidR="00184499">
        <w:rPr>
          <w:lang w:val="ru"/>
        </w:rPr>
        <w:t xml:space="preserve"> </w:t>
      </w:r>
      <w:r w:rsidR="003F2A25">
        <w:fldChar w:fldCharType="begin"/>
      </w:r>
      <w:r w:rsidR="003F2A25">
        <w:rPr>
          <w:lang w:val="ru"/>
        </w:rPr>
        <w:instrText xml:space="preserve"> STYLEREF  1 \s </w:instrText>
      </w:r>
      <w:r w:rsidR="003F2A25">
        <w:fldChar w:fldCharType="separate"/>
      </w:r>
      <w:r w:rsidR="003F2A25">
        <w:rPr>
          <w:lang w:val="ru"/>
        </w:rPr>
        <w:t>1</w:t>
      </w:r>
      <w:r w:rsidR="003F2A25">
        <w:rPr>
          <w:noProof/>
        </w:rPr>
        <w:fldChar w:fldCharType="end"/>
      </w:r>
      <w:r w:rsidR="00184499">
        <w:rPr>
          <w:lang w:val="ru"/>
        </w:rPr>
        <w:t>.</w:t>
      </w:r>
      <w:r w:rsidR="00184499">
        <w:fldChar w:fldCharType="begin"/>
      </w:r>
      <w:r w:rsidR="00184499">
        <w:rPr>
          <w:lang w:val="ru"/>
        </w:rPr>
        <w:instrText xml:space="preserve"> SEQ Figure \s 1</w:instrText>
      </w:r>
      <w:r w:rsidR="00184499">
        <w:fldChar w:fldCharType="separate"/>
      </w:r>
      <w:r w:rsidR="00184499">
        <w:rPr>
          <w:lang w:val="ru"/>
        </w:rPr>
        <w:t>2</w:t>
      </w:r>
      <w:r w:rsidR="00184499">
        <w:fldChar w:fldCharType="end"/>
      </w:r>
      <w:bookmarkEnd w:id="40"/>
      <w:r w:rsidR="00184499">
        <w:rPr>
          <w:lang w:val="ru"/>
        </w:rPr>
        <w:t>: Предложение об изменении местоположения здания VIP-терминала, как было оценено ранее в ОВОСО</w:t>
      </w:r>
      <w:bookmarkEnd w:id="41"/>
    </w:p>
    <w:p w14:paraId="7CB6E5CA" w14:textId="77777777" w:rsidR="00F22544" w:rsidRDefault="00184499" w:rsidP="00F22544">
      <w:r>
        <w:rPr>
          <w:noProof/>
          <w:lang w:val="ru-RU" w:eastAsia="ru-RU"/>
        </w:rPr>
        <w:drawing>
          <wp:inline distT="0" distB="0" distL="0" distR="0">
            <wp:extent cx="5400675" cy="2454910"/>
            <wp:effectExtent l="0" t="0" r="952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45479" name=""/>
                    <pic:cNvPicPr/>
                  </pic:nvPicPr>
                  <pic:blipFill>
                    <a:blip r:embed="rId27"/>
                    <a:stretch>
                      <a:fillRect/>
                    </a:stretch>
                  </pic:blipFill>
                  <pic:spPr>
                    <a:xfrm>
                      <a:off x="0" y="0"/>
                      <a:ext cx="5400675" cy="2454910"/>
                    </a:xfrm>
                    <a:prstGeom prst="rect">
                      <a:avLst/>
                    </a:prstGeom>
                  </pic:spPr>
                </pic:pic>
              </a:graphicData>
            </a:graphic>
          </wp:inline>
        </w:drawing>
      </w:r>
    </w:p>
    <w:p w14:paraId="0F9A77A3" w14:textId="27017DFF" w:rsidR="00F22544" w:rsidRPr="00184499" w:rsidRDefault="00184499" w:rsidP="00F22544">
      <w:pPr>
        <w:pStyle w:val="Source"/>
        <w:rPr>
          <w:lang w:val="ru-RU"/>
        </w:rPr>
      </w:pPr>
      <w:r>
        <w:fldChar w:fldCharType="begin"/>
      </w:r>
      <w:r>
        <w:rPr>
          <w:lang w:val="ru"/>
        </w:rPr>
        <w:instrText>DOCPROPERTY  OfficeExtensionsTranslationSource  \</w:instrText>
      </w:r>
      <w:r>
        <w:fldChar w:fldCharType="separate"/>
      </w:r>
      <w:r>
        <w:rPr>
          <w:lang w:val="ru"/>
        </w:rPr>
        <w:t>Source</w:t>
      </w:r>
      <w:r>
        <w:fldChar w:fldCharType="end"/>
      </w:r>
      <w:r>
        <w:rPr>
          <w:lang w:val="ru"/>
        </w:rPr>
        <w:t>: TAV, 2020г.</w:t>
      </w:r>
    </w:p>
    <w:p w14:paraId="0F6F10FE" w14:textId="599386C4" w:rsidR="00F22544" w:rsidRPr="00184499" w:rsidRDefault="009A5691" w:rsidP="00F22544">
      <w:pPr>
        <w:pStyle w:val="a6"/>
        <w:rPr>
          <w:lang w:val="ru-RU"/>
        </w:rPr>
      </w:pPr>
      <w:bookmarkStart w:id="42" w:name="_Ref103359828"/>
      <w:bookmarkStart w:id="43" w:name="_Toc256000004"/>
      <w:r>
        <w:rPr>
          <w:lang w:val="ru-RU"/>
        </w:rPr>
        <w:t xml:space="preserve">Рисунок </w:t>
      </w:r>
      <w:r w:rsidR="003F2A25">
        <w:fldChar w:fldCharType="begin"/>
      </w:r>
      <w:r w:rsidR="003F2A25">
        <w:rPr>
          <w:lang w:val="ru"/>
        </w:rPr>
        <w:instrText xml:space="preserve"> STYLEREF  1 \s </w:instrText>
      </w:r>
      <w:r w:rsidR="003F2A25">
        <w:fldChar w:fldCharType="separate"/>
      </w:r>
      <w:r w:rsidR="003F2A25">
        <w:rPr>
          <w:lang w:val="ru"/>
        </w:rPr>
        <w:t>1</w:t>
      </w:r>
      <w:r w:rsidR="003F2A25">
        <w:rPr>
          <w:noProof/>
        </w:rPr>
        <w:fldChar w:fldCharType="end"/>
      </w:r>
      <w:r w:rsidR="00184499">
        <w:rPr>
          <w:lang w:val="ru"/>
        </w:rPr>
        <w:t>.</w:t>
      </w:r>
      <w:r w:rsidR="00184499">
        <w:fldChar w:fldCharType="begin"/>
      </w:r>
      <w:r w:rsidR="00184499">
        <w:rPr>
          <w:lang w:val="ru"/>
        </w:rPr>
        <w:instrText xml:space="preserve"> SEQ Figure \s 1</w:instrText>
      </w:r>
      <w:r w:rsidR="00184499">
        <w:fldChar w:fldCharType="separate"/>
      </w:r>
      <w:r w:rsidR="00184499">
        <w:rPr>
          <w:lang w:val="ru"/>
        </w:rPr>
        <w:t>3</w:t>
      </w:r>
      <w:r w:rsidR="00184499">
        <w:fldChar w:fldCharType="end"/>
      </w:r>
      <w:bookmarkEnd w:id="42"/>
      <w:r w:rsidR="00184499">
        <w:rPr>
          <w:lang w:val="ru"/>
        </w:rPr>
        <w:t>: Генеральный план предложения</w:t>
      </w:r>
      <w:bookmarkEnd w:id="43"/>
    </w:p>
    <w:p w14:paraId="32EB8943" w14:textId="77777777" w:rsidR="00F22544" w:rsidRDefault="00184499" w:rsidP="00F22544">
      <w:r>
        <w:rPr>
          <w:noProof/>
          <w:lang w:val="ru-RU" w:eastAsia="ru-RU"/>
        </w:rPr>
        <w:drawing>
          <wp:inline distT="0" distB="0" distL="0" distR="0">
            <wp:extent cx="5400675" cy="325975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27518" name=""/>
                    <pic:cNvPicPr/>
                  </pic:nvPicPr>
                  <pic:blipFill>
                    <a:blip r:embed="rId28"/>
                    <a:srcRect t="6323"/>
                    <a:stretch>
                      <a:fillRect/>
                    </a:stretch>
                  </pic:blipFill>
                  <pic:spPr bwMode="auto">
                    <a:xfrm>
                      <a:off x="0" y="0"/>
                      <a:ext cx="5400675" cy="3259757"/>
                    </a:xfrm>
                    <a:prstGeom prst="rect">
                      <a:avLst/>
                    </a:prstGeom>
                    <a:ln>
                      <a:noFill/>
                    </a:ln>
                    <a:extLst>
                      <a:ext uri="{53640926-AAD7-44D8-BBD7-CCE9431645EC}">
                        <a14:shadowObscured xmlns:a14="http://schemas.microsoft.com/office/drawing/2010/main"/>
                      </a:ext>
                    </a:extLst>
                  </pic:spPr>
                </pic:pic>
              </a:graphicData>
            </a:graphic>
          </wp:inline>
        </w:drawing>
      </w:r>
    </w:p>
    <w:p w14:paraId="10FD9088" w14:textId="24E28D66" w:rsidR="00F22544" w:rsidRPr="00184499" w:rsidRDefault="00184499" w:rsidP="00F22544">
      <w:pPr>
        <w:pStyle w:val="Source"/>
        <w:rPr>
          <w:lang w:val="ru-RU"/>
        </w:rPr>
      </w:pPr>
      <w:r>
        <w:fldChar w:fldCharType="begin"/>
      </w:r>
      <w:r>
        <w:rPr>
          <w:lang w:val="ru"/>
        </w:rPr>
        <w:instrText>DOCPROPERTY  OfficeExtensionsTranslationSource  \</w:instrText>
      </w:r>
      <w:r>
        <w:fldChar w:fldCharType="separate"/>
      </w:r>
      <w:r>
        <w:rPr>
          <w:lang w:val="ru"/>
        </w:rPr>
        <w:t>Source</w:t>
      </w:r>
      <w:r>
        <w:fldChar w:fldCharType="end"/>
      </w:r>
      <w:r>
        <w:rPr>
          <w:lang w:val="ru"/>
        </w:rPr>
        <w:t>: TAV 2020г.</w:t>
      </w:r>
    </w:p>
    <w:p w14:paraId="15DA4DA7" w14:textId="301E6919" w:rsidR="00F22544" w:rsidRPr="00184499" w:rsidRDefault="00184499" w:rsidP="009A5691">
      <w:pPr>
        <w:jc w:val="both"/>
        <w:rPr>
          <w:lang w:val="ru-RU"/>
        </w:rPr>
      </w:pPr>
      <w:r>
        <w:rPr>
          <w:lang w:val="ru"/>
        </w:rPr>
        <w:t xml:space="preserve">Важно отметить, что этот вариант был предпочтительным на момент проведения ОВОСО, но в процессе выбора вариантов, представленного в настоящем Отчете об оценке альтернатив, была проанализирована информация и были сделаны выводы независимо от варианта, представленного в ОВОСО. Следовательно, предпочтительные варианты из этого отчета могут не обязательно отражать тот же проект, что и представленный в ОВОСО. </w:t>
      </w:r>
    </w:p>
    <w:p w14:paraId="08B32CA0" w14:textId="29C234EB" w:rsidR="003E5337" w:rsidRDefault="00184499" w:rsidP="00AD5AB4">
      <w:pPr>
        <w:pStyle w:val="21"/>
      </w:pPr>
      <w:bookmarkStart w:id="44" w:name="_Toc113220758"/>
      <w:r>
        <w:rPr>
          <w:lang w:val="ru"/>
        </w:rPr>
        <w:lastRenderedPageBreak/>
        <w:t>Процесс выбора вариантов</w:t>
      </w:r>
      <w:bookmarkEnd w:id="44"/>
    </w:p>
    <w:p w14:paraId="52437A43" w14:textId="3A006A22" w:rsidR="00C42C98" w:rsidRPr="00184499" w:rsidRDefault="00184499" w:rsidP="009A5691">
      <w:pPr>
        <w:jc w:val="both"/>
        <w:rPr>
          <w:lang w:val="ru-RU"/>
        </w:rPr>
      </w:pPr>
      <w:r>
        <w:rPr>
          <w:lang w:val="ru"/>
        </w:rPr>
        <w:t xml:space="preserve">Процесс выбора потенциальных местоположений для нового международного терминала, как указано в </w:t>
      </w:r>
      <w:r w:rsidR="009A5691">
        <w:rPr>
          <w:lang w:val="ru"/>
        </w:rPr>
        <w:t>Р</w:t>
      </w:r>
      <w:r>
        <w:rPr>
          <w:lang w:val="ru"/>
        </w:rPr>
        <w:t xml:space="preserve">азделе </w:t>
      </w:r>
      <w:r w:rsidR="00E636C5">
        <w:fldChar w:fldCharType="begin"/>
      </w:r>
      <w:r w:rsidR="00E636C5">
        <w:rPr>
          <w:lang w:val="ru"/>
        </w:rPr>
        <w:instrText xml:space="preserve"> REF _Ref102034530 \r \h </w:instrText>
      </w:r>
      <w:r w:rsidR="009A5691" w:rsidRPr="009A5691">
        <w:rPr>
          <w:lang w:val="ru-RU"/>
        </w:rPr>
        <w:instrText xml:space="preserve"> \* </w:instrText>
      </w:r>
      <w:r w:rsidR="009A5691">
        <w:instrText>MERGEFORMAT</w:instrText>
      </w:r>
      <w:r w:rsidR="009A5691" w:rsidRPr="009A5691">
        <w:rPr>
          <w:lang w:val="ru-RU"/>
        </w:rPr>
        <w:instrText xml:space="preserve"> </w:instrText>
      </w:r>
      <w:r w:rsidR="00E636C5">
        <w:fldChar w:fldCharType="separate"/>
      </w:r>
      <w:r w:rsidR="00E636C5">
        <w:rPr>
          <w:lang w:val="ru"/>
        </w:rPr>
        <w:t>1.3</w:t>
      </w:r>
      <w:r w:rsidR="00E636C5">
        <w:fldChar w:fldCharType="end"/>
      </w:r>
      <w:r>
        <w:rPr>
          <w:lang w:val="ru"/>
        </w:rPr>
        <w:t xml:space="preserve"> выше, только местоположение 1.3 "Международный терминал, расположенный на месте существующего VIP-терминала" было признано подходящим для дальнейшей разработки. Этот вариант был рассмотрен как часть Схемы, что требует рассмотрения подходящих вариантов для минимизации рисков или воздействия на здание VIP-терминала, которое в настоящее время занимает это место. </w:t>
      </w:r>
    </w:p>
    <w:p w14:paraId="4186B021" w14:textId="27CE44BA" w:rsidR="00E422E8" w:rsidRPr="00184499" w:rsidRDefault="00184499" w:rsidP="009A5691">
      <w:pPr>
        <w:jc w:val="both"/>
        <w:rPr>
          <w:lang w:val="ru-RU"/>
        </w:rPr>
      </w:pPr>
      <w:r>
        <w:rPr>
          <w:lang w:val="ru"/>
        </w:rPr>
        <w:t>Для этого был разработан процесс выбора вариантов: сначала рассматриваются “концепции”, которые являются принципами проектного решения. Затем предпочтительные концепции выдвигаются для более детальных проектов, в результате чего разрабатываются более подробные “варианты”, и предпочтительные варианты выносятся на обсуждение заинтересованных сторон.</w:t>
      </w:r>
    </w:p>
    <w:p w14:paraId="697E43A4" w14:textId="3CF45EE9" w:rsidR="00F311D3" w:rsidRPr="00184499" w:rsidRDefault="00184499" w:rsidP="009A5691">
      <w:pPr>
        <w:jc w:val="both"/>
        <w:rPr>
          <w:lang w:val="ru-RU"/>
        </w:rPr>
      </w:pPr>
      <w:r>
        <w:rPr>
          <w:lang w:val="ru"/>
        </w:rPr>
        <w:t xml:space="preserve">Сценарии представляют собой концепции высокого уровня, которые будут более подробно оценены в Главе </w:t>
      </w:r>
      <w:r w:rsidR="00DE25E2">
        <w:fldChar w:fldCharType="begin"/>
      </w:r>
      <w:r w:rsidR="00DE25E2">
        <w:rPr>
          <w:lang w:val="ru"/>
        </w:rPr>
        <w:instrText xml:space="preserve"> REF _Ref100762728 \n \h </w:instrText>
      </w:r>
      <w:r w:rsidR="009A5691" w:rsidRPr="009A5691">
        <w:rPr>
          <w:lang w:val="ru-RU"/>
        </w:rPr>
        <w:instrText xml:space="preserve"> \* </w:instrText>
      </w:r>
      <w:r w:rsidR="009A5691">
        <w:instrText>MERGEFORMAT</w:instrText>
      </w:r>
      <w:r w:rsidR="009A5691" w:rsidRPr="009A5691">
        <w:rPr>
          <w:lang w:val="ru-RU"/>
        </w:rPr>
        <w:instrText xml:space="preserve"> </w:instrText>
      </w:r>
      <w:r w:rsidR="00DE25E2">
        <w:fldChar w:fldCharType="separate"/>
      </w:r>
      <w:r w:rsidR="00DE25E2">
        <w:rPr>
          <w:lang w:val="ru"/>
        </w:rPr>
        <w:t>2</w:t>
      </w:r>
      <w:r w:rsidR="00DE25E2">
        <w:fldChar w:fldCharType="end"/>
      </w:r>
      <w:r w:rsidR="009A5691">
        <w:rPr>
          <w:lang w:val="ru-RU"/>
        </w:rPr>
        <w:t xml:space="preserve"> </w:t>
      </w:r>
      <w:r>
        <w:rPr>
          <w:lang w:val="ru"/>
        </w:rPr>
        <w:t xml:space="preserve">в соответствии с критериями оценки, изложенными в Разделе </w:t>
      </w:r>
      <w:r w:rsidR="002A309A">
        <w:fldChar w:fldCharType="begin"/>
      </w:r>
      <w:r w:rsidR="002A309A">
        <w:rPr>
          <w:lang w:val="ru"/>
        </w:rPr>
        <w:instrText xml:space="preserve"> REF _Ref99458778 \r \h </w:instrText>
      </w:r>
      <w:r w:rsidR="009A5691" w:rsidRPr="009A5691">
        <w:rPr>
          <w:lang w:val="ru-RU"/>
        </w:rPr>
        <w:instrText xml:space="preserve"> \* </w:instrText>
      </w:r>
      <w:r w:rsidR="009A5691">
        <w:instrText>MERGEFORMAT</w:instrText>
      </w:r>
      <w:r w:rsidR="009A5691" w:rsidRPr="009A5691">
        <w:rPr>
          <w:lang w:val="ru-RU"/>
        </w:rPr>
        <w:instrText xml:space="preserve"> </w:instrText>
      </w:r>
      <w:r w:rsidR="002A309A">
        <w:fldChar w:fldCharType="separate"/>
      </w:r>
      <w:r w:rsidR="002A309A">
        <w:rPr>
          <w:lang w:val="ru"/>
        </w:rPr>
        <w:t>1.2</w:t>
      </w:r>
      <w:r w:rsidR="002A309A">
        <w:fldChar w:fldCharType="end"/>
      </w:r>
      <w:r>
        <w:rPr>
          <w:lang w:val="ru"/>
        </w:rPr>
        <w:t xml:space="preserve">. </w:t>
      </w:r>
    </w:p>
    <w:p w14:paraId="7FB4E88C" w14:textId="1AD7F4E9" w:rsidR="00CD1E64" w:rsidRPr="00184499" w:rsidRDefault="00184499" w:rsidP="009A5691">
      <w:pPr>
        <w:jc w:val="both"/>
        <w:rPr>
          <w:lang w:val="ru-RU"/>
        </w:rPr>
      </w:pPr>
      <w:r>
        <w:rPr>
          <w:lang w:val="ru"/>
        </w:rPr>
        <w:t xml:space="preserve">В Главе </w:t>
      </w:r>
      <w:r w:rsidR="00DE25E2">
        <w:fldChar w:fldCharType="begin"/>
      </w:r>
      <w:r w:rsidR="00DE25E2">
        <w:rPr>
          <w:lang w:val="ru"/>
        </w:rPr>
        <w:instrText xml:space="preserve"> REF _Ref102915209 \n \h </w:instrText>
      </w:r>
      <w:r w:rsidR="009A5691" w:rsidRPr="009A5691">
        <w:rPr>
          <w:lang w:val="ru-RU"/>
        </w:rPr>
        <w:instrText xml:space="preserve"> \* </w:instrText>
      </w:r>
      <w:r w:rsidR="009A5691">
        <w:instrText>MERGEFORMAT</w:instrText>
      </w:r>
      <w:r w:rsidR="009A5691" w:rsidRPr="009A5691">
        <w:rPr>
          <w:lang w:val="ru-RU"/>
        </w:rPr>
        <w:instrText xml:space="preserve"> </w:instrText>
      </w:r>
      <w:r w:rsidR="00DE25E2">
        <w:fldChar w:fldCharType="separate"/>
      </w:r>
      <w:r w:rsidR="00DE25E2">
        <w:rPr>
          <w:lang w:val="ru"/>
        </w:rPr>
        <w:t>3</w:t>
      </w:r>
      <w:r w:rsidR="00DE25E2">
        <w:fldChar w:fldCharType="end"/>
      </w:r>
      <w:r>
        <w:rPr>
          <w:lang w:val="ru"/>
        </w:rPr>
        <w:t xml:space="preserve"> представлен краткий список вариантов, которые должны быть рассмотрены на консультациях с заинтересованными сторонами. Краткое описание этого процесса приведено в </w:t>
      </w:r>
      <w:r w:rsidR="00F732F1">
        <w:fldChar w:fldCharType="begin"/>
      </w:r>
      <w:r w:rsidR="00F732F1">
        <w:rPr>
          <w:lang w:val="ru"/>
        </w:rPr>
        <w:instrText xml:space="preserve"> REF _Ref102039098 \h </w:instrText>
      </w:r>
      <w:r w:rsidR="009A5691" w:rsidRPr="009A5691">
        <w:rPr>
          <w:lang w:val="ru-RU"/>
        </w:rPr>
        <w:instrText xml:space="preserve"> \* </w:instrText>
      </w:r>
      <w:r w:rsidR="009A5691">
        <w:instrText>MERGEFORMAT</w:instrText>
      </w:r>
      <w:r w:rsidR="009A5691" w:rsidRPr="009A5691">
        <w:rPr>
          <w:lang w:val="ru-RU"/>
        </w:rPr>
        <w:instrText xml:space="preserve"> </w:instrText>
      </w:r>
      <w:r w:rsidR="00F732F1">
        <w:fldChar w:fldCharType="separate"/>
      </w:r>
      <w:r w:rsidR="009A5691">
        <w:rPr>
          <w:lang w:val="ru"/>
        </w:rPr>
        <w:t xml:space="preserve">Рисунке </w:t>
      </w:r>
      <w:r w:rsidR="005646AC">
        <w:rPr>
          <w:noProof/>
          <w:lang w:val="ru"/>
        </w:rPr>
        <w:t>1</w:t>
      </w:r>
      <w:r>
        <w:rPr>
          <w:lang w:val="ru"/>
        </w:rPr>
        <w:t>.4</w:t>
      </w:r>
      <w:r w:rsidR="00F732F1">
        <w:fldChar w:fldCharType="end"/>
      </w:r>
      <w:r w:rsidR="009A5691">
        <w:rPr>
          <w:lang w:val="ru-RU"/>
        </w:rPr>
        <w:t xml:space="preserve"> </w:t>
      </w:r>
      <w:r>
        <w:rPr>
          <w:lang w:val="ru"/>
        </w:rPr>
        <w:t xml:space="preserve">ниже. </w:t>
      </w:r>
    </w:p>
    <w:p w14:paraId="0C5D735D" w14:textId="672EDE0B" w:rsidR="00587BB7" w:rsidRPr="00184499" w:rsidRDefault="009A5691" w:rsidP="00E41423">
      <w:pPr>
        <w:pStyle w:val="a6"/>
        <w:rPr>
          <w:lang w:val="ru-RU"/>
        </w:rPr>
      </w:pPr>
      <w:bookmarkStart w:id="45" w:name="_Ref102039098"/>
      <w:bookmarkStart w:id="46" w:name="_Toc256000005"/>
      <w:r>
        <w:rPr>
          <w:lang w:val="ru-RU"/>
        </w:rPr>
        <w:t>Рисунок</w:t>
      </w:r>
      <w:r w:rsidR="00184499">
        <w:rPr>
          <w:lang w:val="ru"/>
        </w:rPr>
        <w:t xml:space="preserve"> </w:t>
      </w:r>
      <w:r w:rsidR="003F2A25">
        <w:fldChar w:fldCharType="begin"/>
      </w:r>
      <w:r w:rsidR="003F2A25">
        <w:rPr>
          <w:lang w:val="ru"/>
        </w:rPr>
        <w:instrText xml:space="preserve"> STYLEREF  1 \s </w:instrText>
      </w:r>
      <w:r w:rsidR="003F2A25">
        <w:fldChar w:fldCharType="separate"/>
      </w:r>
      <w:r w:rsidR="003F2A25">
        <w:rPr>
          <w:lang w:val="ru"/>
        </w:rPr>
        <w:t>1</w:t>
      </w:r>
      <w:r w:rsidR="003F2A25">
        <w:rPr>
          <w:noProof/>
        </w:rPr>
        <w:fldChar w:fldCharType="end"/>
      </w:r>
      <w:r w:rsidR="00184499">
        <w:rPr>
          <w:lang w:val="ru"/>
        </w:rPr>
        <w:t>.</w:t>
      </w:r>
      <w:r w:rsidR="00184499">
        <w:fldChar w:fldCharType="begin"/>
      </w:r>
      <w:r w:rsidR="00184499">
        <w:rPr>
          <w:lang w:val="ru"/>
        </w:rPr>
        <w:instrText xml:space="preserve"> SEQ Figure \s 1</w:instrText>
      </w:r>
      <w:r w:rsidR="00184499">
        <w:fldChar w:fldCharType="separate"/>
      </w:r>
      <w:r w:rsidR="00184499">
        <w:rPr>
          <w:lang w:val="ru"/>
        </w:rPr>
        <w:t>4</w:t>
      </w:r>
      <w:r w:rsidR="00184499">
        <w:fldChar w:fldCharType="end"/>
      </w:r>
      <w:bookmarkEnd w:id="45"/>
      <w:r w:rsidR="00184499">
        <w:rPr>
          <w:lang w:val="ru"/>
        </w:rPr>
        <w:t>:</w:t>
      </w:r>
      <w:r>
        <w:rPr>
          <w:lang w:val="ru"/>
        </w:rPr>
        <w:t xml:space="preserve"> </w:t>
      </w:r>
      <w:r w:rsidR="00184499">
        <w:rPr>
          <w:lang w:val="ru"/>
        </w:rPr>
        <w:t>Схема оценки здания VIP-терминала</w:t>
      </w:r>
      <w:bookmarkEnd w:id="46"/>
      <w:r w:rsidR="00184499">
        <w:rPr>
          <w:lang w:val="ru"/>
        </w:rPr>
        <w:t xml:space="preserve"> </w:t>
      </w:r>
    </w:p>
    <w:p w14:paraId="5AFC30ED" w14:textId="0C0939FF" w:rsidR="00E41423" w:rsidRPr="00E41423" w:rsidRDefault="00D634A6" w:rsidP="003A607F">
      <w:r>
        <w:rPr>
          <w:noProof/>
          <w:lang w:val="ru-RU" w:eastAsia="ru-RU"/>
        </w:rPr>
        <mc:AlternateContent>
          <mc:Choice Requires="wps">
            <w:drawing>
              <wp:anchor distT="0" distB="0" distL="114300" distR="114300" simplePos="0" relativeHeight="251711488" behindDoc="0" locked="0" layoutInCell="1" allowOverlap="1" wp14:anchorId="2C315327" wp14:editId="731F46F3">
                <wp:simplePos x="0" y="0"/>
                <wp:positionH relativeFrom="column">
                  <wp:posOffset>-331290</wp:posOffset>
                </wp:positionH>
                <wp:positionV relativeFrom="paragraph">
                  <wp:posOffset>3514522</wp:posOffset>
                </wp:positionV>
                <wp:extent cx="1449106" cy="785004"/>
                <wp:effectExtent l="0" t="0" r="17780" b="15240"/>
                <wp:wrapNone/>
                <wp:docPr id="68" name="Прямоугольник 68"/>
                <wp:cNvGraphicFramePr/>
                <a:graphic xmlns:a="http://schemas.openxmlformats.org/drawingml/2006/main">
                  <a:graphicData uri="http://schemas.microsoft.com/office/word/2010/wordprocessingShape">
                    <wps:wsp>
                      <wps:cNvSpPr/>
                      <wps:spPr>
                        <a:xfrm>
                          <a:off x="0" y="0"/>
                          <a:ext cx="1449106" cy="7850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1C28F" w14:textId="2E7B0502" w:rsidR="00D634A6" w:rsidRPr="00D634A6" w:rsidRDefault="00D634A6" w:rsidP="00D634A6">
                            <w:pPr>
                              <w:jc w:val="center"/>
                              <w:rPr>
                                <w:color w:val="000000" w:themeColor="text1"/>
                                <w:sz w:val="18"/>
                                <w:lang w:val="ru-RU"/>
                              </w:rPr>
                            </w:pPr>
                            <w:r w:rsidRPr="00D634A6">
                              <w:rPr>
                                <w:color w:val="000000" w:themeColor="text1"/>
                                <w:sz w:val="18"/>
                                <w:lang w:val="ru-RU"/>
                              </w:rPr>
                              <w:t>Отчет об окончательном проекте (должен быть завершен)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15327" id="Прямоугольник 68" o:spid="_x0000_s1028" style="position:absolute;margin-left:-26.1pt;margin-top:276.75pt;width:114.1pt;height:6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" fillcolor="white [3212]" strokecolor="black [3213]" strokeweight="1pt">
                <v:textbox>
                  <w:txbxContent>
                    <w:p w14:paraId="0801C28F" w14:textId="2E7B0502" w:rsidR="00D634A6" w:rsidRPr="00D634A6" w:rsidRDefault="00D634A6" w:rsidP="00D634A6">
                      <w:pPr>
                        <w:jc w:val="center"/>
                        <w:rPr>
                          <w:color w:val="000000" w:themeColor="text1"/>
                          <w:sz w:val="18"/>
                          <w:lang w:val="ru-RU"/>
                        </w:rPr>
                      </w:pPr>
                      <w:r w:rsidRPr="00D634A6">
                        <w:rPr>
                          <w:color w:val="000000" w:themeColor="text1"/>
                          <w:sz w:val="18"/>
                          <w:lang w:val="ru-RU"/>
                        </w:rPr>
                        <w:t>Отчет об окончательном проекте (должен быть завершен)</w:t>
                      </w:r>
                    </w:p>
                  </w:txbxContent>
                </v:textbox>
              </v:rect>
            </w:pict>
          </mc:Fallback>
        </mc:AlternateContent>
      </w:r>
      <w:r>
        <w:rPr>
          <w:noProof/>
          <w:lang w:val="ru-RU" w:eastAsia="ru-RU"/>
        </w:rPr>
        <mc:AlternateContent>
          <mc:Choice Requires="wps">
            <w:drawing>
              <wp:anchor distT="0" distB="0" distL="114300" distR="114300" simplePos="0" relativeHeight="251709440" behindDoc="0" locked="0" layoutInCell="1" allowOverlap="1" wp14:anchorId="2C7FB562" wp14:editId="0CF75843">
                <wp:simplePos x="0" y="0"/>
                <wp:positionH relativeFrom="column">
                  <wp:posOffset>3131389</wp:posOffset>
                </wp:positionH>
                <wp:positionV relativeFrom="paragraph">
                  <wp:posOffset>3493063</wp:posOffset>
                </wp:positionV>
                <wp:extent cx="1552754" cy="715993"/>
                <wp:effectExtent l="0" t="0" r="28575" b="27305"/>
                <wp:wrapNone/>
                <wp:docPr id="67" name="Прямоугольник 67"/>
                <wp:cNvGraphicFramePr/>
                <a:graphic xmlns:a="http://schemas.openxmlformats.org/drawingml/2006/main">
                  <a:graphicData uri="http://schemas.microsoft.com/office/word/2010/wordprocessingShape">
                    <wps:wsp>
                      <wps:cNvSpPr/>
                      <wps:spPr>
                        <a:xfrm>
                          <a:off x="0" y="0"/>
                          <a:ext cx="1552754" cy="71599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452789" w14:textId="77777777" w:rsidR="00D634A6" w:rsidRPr="00D634A6" w:rsidRDefault="00D634A6" w:rsidP="00D634A6">
                            <w:pPr>
                              <w:jc w:val="center"/>
                              <w:rPr>
                                <w:color w:val="000000" w:themeColor="text1"/>
                                <w:lang w:val="ru-RU"/>
                              </w:rPr>
                            </w:pPr>
                            <w:r>
                              <w:rPr>
                                <w:color w:val="000000" w:themeColor="text1"/>
                                <w:lang w:val="ru-RU"/>
                              </w:rPr>
                              <w:t>Консультации с заинтересованными сторонами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FB562" id="Прямоугольник 67" o:spid="_x0000_s1029" style="position:absolute;margin-left:246.55pt;margin-top:275.05pt;width:122.25pt;height:5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" fillcolor="white [3212]" strokecolor="black [3213]" strokeweight="1pt">
                <v:textbox>
                  <w:txbxContent>
                    <w:p w14:paraId="02452789" w14:textId="77777777" w:rsidR="00D634A6" w:rsidRPr="00D634A6" w:rsidRDefault="00D634A6" w:rsidP="00D634A6">
                      <w:pPr>
                        <w:jc w:val="center"/>
                        <w:rPr>
                          <w:color w:val="000000" w:themeColor="text1"/>
                          <w:lang w:val="ru-RU"/>
                        </w:rPr>
                      </w:pPr>
                      <w:r>
                        <w:rPr>
                          <w:color w:val="000000" w:themeColor="text1"/>
                          <w:lang w:val="ru-RU"/>
                        </w:rPr>
                        <w:t>Консультации с заинтересованными сторонами</w:t>
                      </w:r>
                    </w:p>
                  </w:txbxContent>
                </v:textbox>
              </v:rect>
            </w:pict>
          </mc:Fallback>
        </mc:AlternateContent>
      </w:r>
      <w:r>
        <w:rPr>
          <w:noProof/>
          <w:lang w:val="ru-RU" w:eastAsia="ru-RU"/>
        </w:rPr>
        <mc:AlternateContent>
          <mc:Choice Requires="wps">
            <w:drawing>
              <wp:anchor distT="0" distB="0" distL="114300" distR="114300" simplePos="0" relativeHeight="251707392" behindDoc="0" locked="0" layoutInCell="1" allowOverlap="1" wp14:anchorId="3D11485B" wp14:editId="15BA2B16">
                <wp:simplePos x="0" y="0"/>
                <wp:positionH relativeFrom="column">
                  <wp:posOffset>1199060</wp:posOffset>
                </wp:positionH>
                <wp:positionV relativeFrom="paragraph">
                  <wp:posOffset>3725617</wp:posOffset>
                </wp:positionV>
                <wp:extent cx="1354348" cy="457200"/>
                <wp:effectExtent l="0" t="0" r="17780" b="19050"/>
                <wp:wrapNone/>
                <wp:docPr id="66" name="Прямоугольник 66"/>
                <wp:cNvGraphicFramePr/>
                <a:graphic xmlns:a="http://schemas.openxmlformats.org/drawingml/2006/main">
                  <a:graphicData uri="http://schemas.microsoft.com/office/word/2010/wordprocessingShape">
                    <wps:wsp>
                      <wps:cNvSpPr/>
                      <wps:spPr>
                        <a:xfrm>
                          <a:off x="0" y="0"/>
                          <a:ext cx="1354348"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C86E7" w14:textId="22DE57BA" w:rsidR="00D634A6" w:rsidRPr="00D634A6" w:rsidRDefault="00D634A6" w:rsidP="00D634A6">
                            <w:pPr>
                              <w:jc w:val="center"/>
                              <w:rPr>
                                <w:color w:val="000000" w:themeColor="text1"/>
                                <w:lang w:val="ru-RU"/>
                              </w:rPr>
                            </w:pPr>
                            <w:r>
                              <w:rPr>
                                <w:color w:val="000000" w:themeColor="text1"/>
                                <w:lang w:val="ru-RU"/>
                              </w:rPr>
                              <w:t>Окончательный проект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1485B" id="Прямоугольник 66" o:spid="_x0000_s1030" style="position:absolute;margin-left:94.4pt;margin-top:293.35pt;width:106.6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" fillcolor="white [3212]" strokecolor="black [3213]" strokeweight="1pt">
                <v:textbox>
                  <w:txbxContent>
                    <w:p w14:paraId="0D7C86E7" w14:textId="22DE57BA" w:rsidR="00D634A6" w:rsidRPr="00D634A6" w:rsidRDefault="00D634A6" w:rsidP="00D634A6">
                      <w:pPr>
                        <w:jc w:val="center"/>
                        <w:rPr>
                          <w:color w:val="000000" w:themeColor="text1"/>
                          <w:lang w:val="ru-RU"/>
                        </w:rPr>
                      </w:pPr>
                      <w:r>
                        <w:rPr>
                          <w:color w:val="000000" w:themeColor="text1"/>
                          <w:lang w:val="ru-RU"/>
                        </w:rPr>
                        <w:t>Окончательный проект</w:t>
                      </w:r>
                    </w:p>
                  </w:txbxContent>
                </v:textbox>
              </v:rect>
            </w:pict>
          </mc:Fallback>
        </mc:AlternateContent>
      </w:r>
      <w:r>
        <w:rPr>
          <w:noProof/>
          <w:lang w:val="ru-RU" w:eastAsia="ru-RU"/>
        </w:rPr>
        <mc:AlternateContent>
          <mc:Choice Requires="wps">
            <w:drawing>
              <wp:anchor distT="0" distB="0" distL="114300" distR="114300" simplePos="0" relativeHeight="251705344" behindDoc="0" locked="0" layoutInCell="1" allowOverlap="1" wp14:anchorId="03623DBA" wp14:editId="252EBFB0">
                <wp:simplePos x="0" y="0"/>
                <wp:positionH relativeFrom="column">
                  <wp:posOffset>1419489</wp:posOffset>
                </wp:positionH>
                <wp:positionV relativeFrom="paragraph">
                  <wp:posOffset>2944579</wp:posOffset>
                </wp:positionV>
                <wp:extent cx="1354348" cy="457200"/>
                <wp:effectExtent l="0" t="0" r="17780" b="19050"/>
                <wp:wrapNone/>
                <wp:docPr id="65" name="Прямоугольник 65"/>
                <wp:cNvGraphicFramePr/>
                <a:graphic xmlns:a="http://schemas.openxmlformats.org/drawingml/2006/main">
                  <a:graphicData uri="http://schemas.microsoft.com/office/word/2010/wordprocessingShape">
                    <wps:wsp>
                      <wps:cNvSpPr/>
                      <wps:spPr>
                        <a:xfrm>
                          <a:off x="0" y="0"/>
                          <a:ext cx="1354348"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64743" w14:textId="52974748" w:rsidR="00D634A6" w:rsidRPr="00D634A6" w:rsidRDefault="00D634A6" w:rsidP="00D634A6">
                            <w:pPr>
                              <w:jc w:val="center"/>
                              <w:rPr>
                                <w:color w:val="000000" w:themeColor="text1"/>
                                <w:lang w:val="ru-RU"/>
                              </w:rPr>
                            </w:pPr>
                            <w:r>
                              <w:rPr>
                                <w:color w:val="000000" w:themeColor="text1"/>
                                <w:lang w:val="ru-RU"/>
                              </w:rPr>
                              <w:t>Предпочтительны</w:t>
                            </w:r>
                            <w:r>
                              <w:rPr>
                                <w:color w:val="000000" w:themeColor="text1"/>
                                <w:lang w:val="ru-RU"/>
                              </w:rPr>
                              <w:t>й</w:t>
                            </w:r>
                            <w:r>
                              <w:rPr>
                                <w:color w:val="000000" w:themeColor="text1"/>
                                <w:lang w:val="ru-RU"/>
                              </w:rPr>
                              <w:t xml:space="preserve"> вариант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23DBA" id="Прямоугольник 65" o:spid="_x0000_s1031" style="position:absolute;margin-left:111.75pt;margin-top:231.85pt;width:106.6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" fillcolor="white [3212]" strokecolor="black [3213]" strokeweight="1pt">
                <v:textbox>
                  <w:txbxContent>
                    <w:p w14:paraId="27F64743" w14:textId="52974748" w:rsidR="00D634A6" w:rsidRPr="00D634A6" w:rsidRDefault="00D634A6" w:rsidP="00D634A6">
                      <w:pPr>
                        <w:jc w:val="center"/>
                        <w:rPr>
                          <w:color w:val="000000" w:themeColor="text1"/>
                          <w:lang w:val="ru-RU"/>
                        </w:rPr>
                      </w:pPr>
                      <w:r>
                        <w:rPr>
                          <w:color w:val="000000" w:themeColor="text1"/>
                          <w:lang w:val="ru-RU"/>
                        </w:rPr>
                        <w:t>Предпочтительны</w:t>
                      </w:r>
                      <w:r>
                        <w:rPr>
                          <w:color w:val="000000" w:themeColor="text1"/>
                          <w:lang w:val="ru-RU"/>
                        </w:rPr>
                        <w:t>й</w:t>
                      </w:r>
                      <w:r>
                        <w:rPr>
                          <w:color w:val="000000" w:themeColor="text1"/>
                          <w:lang w:val="ru-RU"/>
                        </w:rPr>
                        <w:t xml:space="preserve"> вариант</w:t>
                      </w:r>
                    </w:p>
                  </w:txbxContent>
                </v:textbox>
              </v:rect>
            </w:pict>
          </mc:Fallback>
        </mc:AlternateContent>
      </w:r>
      <w:r>
        <w:rPr>
          <w:noProof/>
          <w:lang w:val="ru-RU" w:eastAsia="ru-RU"/>
        </w:rPr>
        <mc:AlternateContent>
          <mc:Choice Requires="wps">
            <w:drawing>
              <wp:anchor distT="0" distB="0" distL="114300" distR="114300" simplePos="0" relativeHeight="251693056" behindDoc="0" locked="0" layoutInCell="1" allowOverlap="1" wp14:anchorId="59D24B2C" wp14:editId="4D124294">
                <wp:simplePos x="0" y="0"/>
                <wp:positionH relativeFrom="column">
                  <wp:posOffset>1435759</wp:posOffset>
                </wp:positionH>
                <wp:positionV relativeFrom="paragraph">
                  <wp:posOffset>2211705</wp:posOffset>
                </wp:positionV>
                <wp:extent cx="1354348" cy="457200"/>
                <wp:effectExtent l="0" t="0" r="17780" b="19050"/>
                <wp:wrapNone/>
                <wp:docPr id="57" name="Прямоугольник 57"/>
                <wp:cNvGraphicFramePr/>
                <a:graphic xmlns:a="http://schemas.openxmlformats.org/drawingml/2006/main">
                  <a:graphicData uri="http://schemas.microsoft.com/office/word/2010/wordprocessingShape">
                    <wps:wsp>
                      <wps:cNvSpPr/>
                      <wps:spPr>
                        <a:xfrm>
                          <a:off x="0" y="0"/>
                          <a:ext cx="1354348"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366F8" w14:textId="24BD2A21" w:rsidR="00D634A6" w:rsidRPr="00D634A6" w:rsidRDefault="00D634A6" w:rsidP="00D634A6">
                            <w:pPr>
                              <w:jc w:val="center"/>
                              <w:rPr>
                                <w:color w:val="000000" w:themeColor="text1"/>
                                <w:lang w:val="ru-RU"/>
                              </w:rPr>
                            </w:pPr>
                            <w:r>
                              <w:rPr>
                                <w:color w:val="000000" w:themeColor="text1"/>
                                <w:lang w:val="ru-RU"/>
                              </w:rPr>
                              <w:t>Предпочтительные варианты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24B2C" id="Прямоугольник 57" o:spid="_x0000_s1032" style="position:absolute;margin-left:113.05pt;margin-top:174.15pt;width:106.6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" fillcolor="white [3212]" strokecolor="black [3213]" strokeweight="1pt">
                <v:textbox>
                  <w:txbxContent>
                    <w:p w14:paraId="6ED366F8" w14:textId="24BD2A21" w:rsidR="00D634A6" w:rsidRPr="00D634A6" w:rsidRDefault="00D634A6" w:rsidP="00D634A6">
                      <w:pPr>
                        <w:jc w:val="center"/>
                        <w:rPr>
                          <w:color w:val="000000" w:themeColor="text1"/>
                          <w:lang w:val="ru-RU"/>
                        </w:rPr>
                      </w:pPr>
                      <w:r>
                        <w:rPr>
                          <w:color w:val="000000" w:themeColor="text1"/>
                          <w:lang w:val="ru-RU"/>
                        </w:rPr>
                        <w:t>Предпочтительные варианты</w:t>
                      </w:r>
                    </w:p>
                  </w:txbxContent>
                </v:textbox>
              </v:rect>
            </w:pict>
          </mc:Fallback>
        </mc:AlternateContent>
      </w:r>
      <w:r>
        <w:rPr>
          <w:noProof/>
          <w:lang w:val="ru-RU" w:eastAsia="ru-RU"/>
        </w:rPr>
        <mc:AlternateContent>
          <mc:Choice Requires="wps">
            <w:drawing>
              <wp:anchor distT="0" distB="0" distL="114300" distR="114300" simplePos="0" relativeHeight="251703296" behindDoc="0" locked="0" layoutInCell="1" allowOverlap="1" wp14:anchorId="7607F0DA" wp14:editId="2183C753">
                <wp:simplePos x="0" y="0"/>
                <wp:positionH relativeFrom="column">
                  <wp:posOffset>-253976</wp:posOffset>
                </wp:positionH>
                <wp:positionV relativeFrom="paragraph">
                  <wp:posOffset>2401738</wp:posOffset>
                </wp:positionV>
                <wp:extent cx="1138687" cy="345057"/>
                <wp:effectExtent l="0" t="0" r="23495" b="17145"/>
                <wp:wrapNone/>
                <wp:docPr id="64" name="Прямоугольник 64"/>
                <wp:cNvGraphicFramePr/>
                <a:graphic xmlns:a="http://schemas.openxmlformats.org/drawingml/2006/main">
                  <a:graphicData uri="http://schemas.microsoft.com/office/word/2010/wordprocessingShape">
                    <wps:wsp>
                      <wps:cNvSpPr/>
                      <wps:spPr>
                        <a:xfrm>
                          <a:off x="0" y="0"/>
                          <a:ext cx="1138687" cy="3450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8C612" w14:textId="408A2EBC" w:rsidR="00D634A6" w:rsidRPr="00D634A6" w:rsidRDefault="00D634A6" w:rsidP="00D634A6">
                            <w:pPr>
                              <w:jc w:val="center"/>
                              <w:rPr>
                                <w:color w:val="000000" w:themeColor="text1"/>
                                <w:lang w:val="ru-RU"/>
                              </w:rPr>
                            </w:pPr>
                            <w:r>
                              <w:rPr>
                                <w:color w:val="000000" w:themeColor="text1"/>
                                <w:lang w:val="ru-RU"/>
                              </w:rPr>
                              <w:t xml:space="preserve">Глава </w:t>
                            </w:r>
                            <w:r>
                              <w:rPr>
                                <w:color w:val="000000" w:themeColor="text1"/>
                                <w:lang w:val="ru-RU"/>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7F0DA" id="Прямоугольник 64" o:spid="_x0000_s1033" style="position:absolute;margin-left:-20pt;margin-top:189.1pt;width:89.65pt;height:2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" fillcolor="white [3212]" strokecolor="black [3213]" strokeweight="1pt">
                <v:textbox>
                  <w:txbxContent>
                    <w:p w14:paraId="4798C612" w14:textId="408A2EBC" w:rsidR="00D634A6" w:rsidRPr="00D634A6" w:rsidRDefault="00D634A6" w:rsidP="00D634A6">
                      <w:pPr>
                        <w:jc w:val="center"/>
                        <w:rPr>
                          <w:color w:val="000000" w:themeColor="text1"/>
                          <w:lang w:val="ru-RU"/>
                        </w:rPr>
                      </w:pPr>
                      <w:r>
                        <w:rPr>
                          <w:color w:val="000000" w:themeColor="text1"/>
                          <w:lang w:val="ru-RU"/>
                        </w:rPr>
                        <w:t xml:space="preserve">Глава </w:t>
                      </w:r>
                      <w:r>
                        <w:rPr>
                          <w:color w:val="000000" w:themeColor="text1"/>
                          <w:lang w:val="ru-RU"/>
                        </w:rPr>
                        <w:t>4</w:t>
                      </w:r>
                    </w:p>
                  </w:txbxContent>
                </v:textbox>
              </v:rect>
            </w:pict>
          </mc:Fallback>
        </mc:AlternateContent>
      </w:r>
      <w:r>
        <w:rPr>
          <w:noProof/>
          <w:lang w:val="ru-RU" w:eastAsia="ru-RU"/>
        </w:rPr>
        <mc:AlternateContent>
          <mc:Choice Requires="wps">
            <w:drawing>
              <wp:anchor distT="0" distB="0" distL="114300" distR="114300" simplePos="0" relativeHeight="251701248" behindDoc="0" locked="0" layoutInCell="1" allowOverlap="1" wp14:anchorId="665E7ABE" wp14:editId="454A1F1F">
                <wp:simplePos x="0" y="0"/>
                <wp:positionH relativeFrom="column">
                  <wp:posOffset>-228097</wp:posOffset>
                </wp:positionH>
                <wp:positionV relativeFrom="paragraph">
                  <wp:posOffset>1780636</wp:posOffset>
                </wp:positionV>
                <wp:extent cx="1138687" cy="345057"/>
                <wp:effectExtent l="0" t="0" r="23495" b="17145"/>
                <wp:wrapNone/>
                <wp:docPr id="63" name="Прямоугольник 63"/>
                <wp:cNvGraphicFramePr/>
                <a:graphic xmlns:a="http://schemas.openxmlformats.org/drawingml/2006/main">
                  <a:graphicData uri="http://schemas.microsoft.com/office/word/2010/wordprocessingShape">
                    <wps:wsp>
                      <wps:cNvSpPr/>
                      <wps:spPr>
                        <a:xfrm>
                          <a:off x="0" y="0"/>
                          <a:ext cx="1138687" cy="3450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4A342" w14:textId="550B6E45" w:rsidR="00D634A6" w:rsidRPr="00D634A6" w:rsidRDefault="00D634A6" w:rsidP="00D634A6">
                            <w:pPr>
                              <w:jc w:val="center"/>
                              <w:rPr>
                                <w:color w:val="000000" w:themeColor="text1"/>
                                <w:lang w:val="ru-RU"/>
                              </w:rPr>
                            </w:pPr>
                            <w:r>
                              <w:rPr>
                                <w:color w:val="000000" w:themeColor="text1"/>
                                <w:lang w:val="ru-RU"/>
                              </w:rPr>
                              <w:t>Г</w:t>
                            </w:r>
                            <w:r>
                              <w:rPr>
                                <w:color w:val="000000" w:themeColor="text1"/>
                                <w:lang w:val="ru-RU"/>
                              </w:rPr>
                              <w:t>лава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E7ABE" id="Прямоугольник 63" o:spid="_x0000_s1034" style="position:absolute;margin-left:-17.95pt;margin-top:140.2pt;width:89.65pt;height:2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" fillcolor="white [3212]" strokecolor="black [3213]" strokeweight="1pt">
                <v:textbox>
                  <w:txbxContent>
                    <w:p w14:paraId="22B4A342" w14:textId="550B6E45" w:rsidR="00D634A6" w:rsidRPr="00D634A6" w:rsidRDefault="00D634A6" w:rsidP="00D634A6">
                      <w:pPr>
                        <w:jc w:val="center"/>
                        <w:rPr>
                          <w:color w:val="000000" w:themeColor="text1"/>
                          <w:lang w:val="ru-RU"/>
                        </w:rPr>
                      </w:pPr>
                      <w:r>
                        <w:rPr>
                          <w:color w:val="000000" w:themeColor="text1"/>
                          <w:lang w:val="ru-RU"/>
                        </w:rPr>
                        <w:t>Г</w:t>
                      </w:r>
                      <w:r>
                        <w:rPr>
                          <w:color w:val="000000" w:themeColor="text1"/>
                          <w:lang w:val="ru-RU"/>
                        </w:rPr>
                        <w:t>лава 3</w:t>
                      </w:r>
                    </w:p>
                  </w:txbxContent>
                </v:textbox>
              </v:rect>
            </w:pict>
          </mc:Fallback>
        </mc:AlternateContent>
      </w:r>
      <w:r>
        <w:rPr>
          <w:noProof/>
          <w:lang w:val="ru-RU" w:eastAsia="ru-RU"/>
        </w:rPr>
        <mc:AlternateContent>
          <mc:Choice Requires="wps">
            <w:drawing>
              <wp:anchor distT="0" distB="0" distL="114300" distR="114300" simplePos="0" relativeHeight="251699200" behindDoc="0" locked="0" layoutInCell="1" allowOverlap="1" wp14:anchorId="73051C68" wp14:editId="388C515F">
                <wp:simplePos x="0" y="0"/>
                <wp:positionH relativeFrom="column">
                  <wp:posOffset>-202505</wp:posOffset>
                </wp:positionH>
                <wp:positionV relativeFrom="paragraph">
                  <wp:posOffset>1064583</wp:posOffset>
                </wp:positionV>
                <wp:extent cx="1138687" cy="345057"/>
                <wp:effectExtent l="0" t="0" r="23495" b="17145"/>
                <wp:wrapNone/>
                <wp:docPr id="62" name="Прямоугольник 62"/>
                <wp:cNvGraphicFramePr/>
                <a:graphic xmlns:a="http://schemas.openxmlformats.org/drawingml/2006/main">
                  <a:graphicData uri="http://schemas.microsoft.com/office/word/2010/wordprocessingShape">
                    <wps:wsp>
                      <wps:cNvSpPr/>
                      <wps:spPr>
                        <a:xfrm>
                          <a:off x="0" y="0"/>
                          <a:ext cx="1138687" cy="3450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8CDE4" w14:textId="4D5BE151" w:rsidR="00D634A6" w:rsidRPr="00D634A6" w:rsidRDefault="00D634A6" w:rsidP="00D634A6">
                            <w:pPr>
                              <w:jc w:val="center"/>
                              <w:rPr>
                                <w:color w:val="000000" w:themeColor="text1"/>
                                <w:lang w:val="ru-RU"/>
                              </w:rPr>
                            </w:pPr>
                            <w:r>
                              <w:rPr>
                                <w:color w:val="000000" w:themeColor="text1"/>
                                <w:lang w:val="ru-RU"/>
                              </w:rPr>
                              <w:t>Глава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51C68" id="Прямоугольник 62" o:spid="_x0000_s1035" style="position:absolute;margin-left:-15.95pt;margin-top:83.85pt;width:89.65pt;height:2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" fillcolor="white [3212]" strokecolor="black [3213]" strokeweight="1pt">
                <v:textbox>
                  <w:txbxContent>
                    <w:p w14:paraId="30E8CDE4" w14:textId="4D5BE151" w:rsidR="00D634A6" w:rsidRPr="00D634A6" w:rsidRDefault="00D634A6" w:rsidP="00D634A6">
                      <w:pPr>
                        <w:jc w:val="center"/>
                        <w:rPr>
                          <w:color w:val="000000" w:themeColor="text1"/>
                          <w:lang w:val="ru-RU"/>
                        </w:rPr>
                      </w:pPr>
                      <w:r>
                        <w:rPr>
                          <w:color w:val="000000" w:themeColor="text1"/>
                          <w:lang w:val="ru-RU"/>
                        </w:rPr>
                        <w:t>Глава 2</w:t>
                      </w:r>
                    </w:p>
                  </w:txbxContent>
                </v:textbox>
              </v:rect>
            </w:pict>
          </mc:Fallback>
        </mc:AlternateContent>
      </w:r>
      <w:r>
        <w:rPr>
          <w:noProof/>
          <w:lang w:val="ru-RU" w:eastAsia="ru-RU"/>
        </w:rPr>
        <mc:AlternateContent>
          <mc:Choice Requires="wps">
            <w:drawing>
              <wp:anchor distT="0" distB="0" distL="114300" distR="114300" simplePos="0" relativeHeight="251697152" behindDoc="0" locked="0" layoutInCell="1" allowOverlap="1" wp14:anchorId="209CB303" wp14:editId="4895ABB3">
                <wp:simplePos x="0" y="0"/>
                <wp:positionH relativeFrom="margin">
                  <wp:align>left</wp:align>
                </wp:positionH>
                <wp:positionV relativeFrom="paragraph">
                  <wp:posOffset>637588</wp:posOffset>
                </wp:positionV>
                <wp:extent cx="1138687" cy="345057"/>
                <wp:effectExtent l="0" t="0" r="23495" b="17145"/>
                <wp:wrapNone/>
                <wp:docPr id="59" name="Прямоугольник 59"/>
                <wp:cNvGraphicFramePr/>
                <a:graphic xmlns:a="http://schemas.openxmlformats.org/drawingml/2006/main">
                  <a:graphicData uri="http://schemas.microsoft.com/office/word/2010/wordprocessingShape">
                    <wps:wsp>
                      <wps:cNvSpPr/>
                      <wps:spPr>
                        <a:xfrm>
                          <a:off x="0" y="0"/>
                          <a:ext cx="1138687" cy="3450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6709" w14:textId="522F231D" w:rsidR="00D634A6" w:rsidRPr="00D634A6" w:rsidRDefault="00D634A6" w:rsidP="00D634A6">
                            <w:pPr>
                              <w:jc w:val="center"/>
                              <w:rPr>
                                <w:color w:val="000000" w:themeColor="text1"/>
                                <w:lang w:val="ru-RU"/>
                              </w:rPr>
                            </w:pPr>
                            <w:r>
                              <w:rPr>
                                <w:color w:val="000000" w:themeColor="text1"/>
                                <w:lang w:val="ru-RU"/>
                              </w:rPr>
                              <w:t>Глава Отчета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CB303" id="Прямоугольник 59" o:spid="_x0000_s1036" style="position:absolute;margin-left:0;margin-top:50.2pt;width:89.65pt;height:27.1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" fillcolor="white [3212]" strokecolor="black [3213]" strokeweight="1pt">
                <v:textbox>
                  <w:txbxContent>
                    <w:p w14:paraId="4E3D6709" w14:textId="522F231D" w:rsidR="00D634A6" w:rsidRPr="00D634A6" w:rsidRDefault="00D634A6" w:rsidP="00D634A6">
                      <w:pPr>
                        <w:jc w:val="center"/>
                        <w:rPr>
                          <w:color w:val="000000" w:themeColor="text1"/>
                          <w:lang w:val="ru-RU"/>
                        </w:rPr>
                      </w:pPr>
                      <w:r>
                        <w:rPr>
                          <w:color w:val="000000" w:themeColor="text1"/>
                          <w:lang w:val="ru-RU"/>
                        </w:rPr>
                        <w:t>Глава Отчета</w:t>
                      </w:r>
                    </w:p>
                  </w:txbxContent>
                </v:textbox>
                <w10:wrap anchorx="margin"/>
              </v:rect>
            </w:pict>
          </mc:Fallback>
        </mc:AlternateContent>
      </w:r>
      <w:r>
        <w:rPr>
          <w:noProof/>
          <w:lang w:val="ru-RU" w:eastAsia="ru-RU"/>
        </w:rPr>
        <mc:AlternateContent>
          <mc:Choice Requires="wps">
            <w:drawing>
              <wp:anchor distT="0" distB="0" distL="114300" distR="114300" simplePos="0" relativeHeight="251695104" behindDoc="0" locked="0" layoutInCell="1" allowOverlap="1" wp14:anchorId="00F20866" wp14:editId="6DBF273D">
                <wp:simplePos x="0" y="0"/>
                <wp:positionH relativeFrom="column">
                  <wp:posOffset>3109762</wp:posOffset>
                </wp:positionH>
                <wp:positionV relativeFrom="paragraph">
                  <wp:posOffset>2496569</wp:posOffset>
                </wp:positionV>
                <wp:extent cx="1552754" cy="715993"/>
                <wp:effectExtent l="0" t="0" r="28575" b="27305"/>
                <wp:wrapNone/>
                <wp:docPr id="58" name="Прямоугольник 58"/>
                <wp:cNvGraphicFramePr/>
                <a:graphic xmlns:a="http://schemas.openxmlformats.org/drawingml/2006/main">
                  <a:graphicData uri="http://schemas.microsoft.com/office/word/2010/wordprocessingShape">
                    <wps:wsp>
                      <wps:cNvSpPr/>
                      <wps:spPr>
                        <a:xfrm>
                          <a:off x="0" y="0"/>
                          <a:ext cx="1552754" cy="71599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45D34" w14:textId="6803331D" w:rsidR="00D634A6" w:rsidRPr="00D634A6" w:rsidRDefault="00D634A6" w:rsidP="00D634A6">
                            <w:pPr>
                              <w:jc w:val="center"/>
                              <w:rPr>
                                <w:color w:val="000000" w:themeColor="text1"/>
                                <w:lang w:val="ru-RU"/>
                              </w:rPr>
                            </w:pPr>
                            <w:r>
                              <w:rPr>
                                <w:color w:val="000000" w:themeColor="text1"/>
                                <w:lang w:val="ru-RU"/>
                              </w:rPr>
                              <w:t>Консультации с заинтересованными сторонами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20866" id="Прямоугольник 58" o:spid="_x0000_s1037" style="position:absolute;margin-left:244.85pt;margin-top:196.6pt;width:122.25pt;height:5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" fillcolor="white [3212]" strokecolor="black [3213]" strokeweight="1pt">
                <v:textbox>
                  <w:txbxContent>
                    <w:p w14:paraId="3DD45D34" w14:textId="6803331D" w:rsidR="00D634A6" w:rsidRPr="00D634A6" w:rsidRDefault="00D634A6" w:rsidP="00D634A6">
                      <w:pPr>
                        <w:jc w:val="center"/>
                        <w:rPr>
                          <w:color w:val="000000" w:themeColor="text1"/>
                          <w:lang w:val="ru-RU"/>
                        </w:rPr>
                      </w:pPr>
                      <w:r>
                        <w:rPr>
                          <w:color w:val="000000" w:themeColor="text1"/>
                          <w:lang w:val="ru-RU"/>
                        </w:rPr>
                        <w:t>Консультации с заинтересованными сторонами</w:t>
                      </w:r>
                    </w:p>
                  </w:txbxContent>
                </v:textbox>
              </v:rect>
            </w:pict>
          </mc:Fallback>
        </mc:AlternateContent>
      </w:r>
      <w:r>
        <w:rPr>
          <w:noProof/>
          <w:lang w:val="ru-RU" w:eastAsia="ru-RU"/>
        </w:rPr>
        <mc:AlternateContent>
          <mc:Choice Requires="wps">
            <w:drawing>
              <wp:anchor distT="0" distB="0" distL="114300" distR="114300" simplePos="0" relativeHeight="251691008" behindDoc="0" locked="0" layoutInCell="1" allowOverlap="1" wp14:anchorId="5F7B6693" wp14:editId="1AB6B892">
                <wp:simplePos x="0" y="0"/>
                <wp:positionH relativeFrom="column">
                  <wp:posOffset>1445404</wp:posOffset>
                </wp:positionH>
                <wp:positionV relativeFrom="paragraph">
                  <wp:posOffset>1495940</wp:posOffset>
                </wp:positionV>
                <wp:extent cx="1138687" cy="345057"/>
                <wp:effectExtent l="0" t="0" r="23495" b="17145"/>
                <wp:wrapNone/>
                <wp:docPr id="54" name="Прямоугольник 54"/>
                <wp:cNvGraphicFramePr/>
                <a:graphic xmlns:a="http://schemas.openxmlformats.org/drawingml/2006/main">
                  <a:graphicData uri="http://schemas.microsoft.com/office/word/2010/wordprocessingShape">
                    <wps:wsp>
                      <wps:cNvSpPr/>
                      <wps:spPr>
                        <a:xfrm>
                          <a:off x="0" y="0"/>
                          <a:ext cx="1138687" cy="3450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340E7" w14:textId="166FA449" w:rsidR="00D634A6" w:rsidRPr="00D634A6" w:rsidRDefault="00D634A6" w:rsidP="00D634A6">
                            <w:pPr>
                              <w:jc w:val="center"/>
                              <w:rPr>
                                <w:color w:val="000000" w:themeColor="text1"/>
                                <w:lang w:val="ru-RU"/>
                              </w:rPr>
                            </w:pPr>
                            <w:r>
                              <w:rPr>
                                <w:color w:val="000000" w:themeColor="text1"/>
                                <w:lang w:val="ru-RU"/>
                              </w:rPr>
                              <w:t>Варианты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B6693" id="Прямоугольник 54" o:spid="_x0000_s1038" style="position:absolute;margin-left:113.8pt;margin-top:117.8pt;width:89.65pt;height:2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" fillcolor="white [3212]" strokecolor="black [3213]" strokeweight="1pt">
                <v:textbox>
                  <w:txbxContent>
                    <w:p w14:paraId="55C340E7" w14:textId="166FA449" w:rsidR="00D634A6" w:rsidRPr="00D634A6" w:rsidRDefault="00D634A6" w:rsidP="00D634A6">
                      <w:pPr>
                        <w:jc w:val="center"/>
                        <w:rPr>
                          <w:color w:val="000000" w:themeColor="text1"/>
                          <w:lang w:val="ru-RU"/>
                        </w:rPr>
                      </w:pPr>
                      <w:r>
                        <w:rPr>
                          <w:color w:val="000000" w:themeColor="text1"/>
                          <w:lang w:val="ru-RU"/>
                        </w:rPr>
                        <w:t>Варианты</w:t>
                      </w:r>
                    </w:p>
                  </w:txbxContent>
                </v:textbox>
              </v:rect>
            </w:pict>
          </mc:Fallback>
        </mc:AlternateContent>
      </w:r>
      <w:r>
        <w:rPr>
          <w:noProof/>
          <w:lang w:val="ru-RU" w:eastAsia="ru-RU"/>
        </w:rPr>
        <mc:AlternateContent>
          <mc:Choice Requires="wps">
            <w:drawing>
              <wp:anchor distT="0" distB="0" distL="114300" distR="114300" simplePos="0" relativeHeight="251688960" behindDoc="0" locked="0" layoutInCell="1" allowOverlap="1" wp14:anchorId="2377F6A1" wp14:editId="6BC1904B">
                <wp:simplePos x="0" y="0"/>
                <wp:positionH relativeFrom="column">
                  <wp:posOffset>1419261</wp:posOffset>
                </wp:positionH>
                <wp:positionV relativeFrom="paragraph">
                  <wp:posOffset>840692</wp:posOffset>
                </wp:positionV>
                <wp:extent cx="1138687" cy="345057"/>
                <wp:effectExtent l="0" t="0" r="23495" b="17145"/>
                <wp:wrapNone/>
                <wp:docPr id="46" name="Прямоугольник 46"/>
                <wp:cNvGraphicFramePr/>
                <a:graphic xmlns:a="http://schemas.openxmlformats.org/drawingml/2006/main">
                  <a:graphicData uri="http://schemas.microsoft.com/office/word/2010/wordprocessingShape">
                    <wps:wsp>
                      <wps:cNvSpPr/>
                      <wps:spPr>
                        <a:xfrm>
                          <a:off x="0" y="0"/>
                          <a:ext cx="1138687" cy="3450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8EF15" w14:textId="362BC5D1" w:rsidR="00D634A6" w:rsidRPr="00D634A6" w:rsidRDefault="00D634A6" w:rsidP="00D634A6">
                            <w:pPr>
                              <w:jc w:val="center"/>
                              <w:rPr>
                                <w:color w:val="000000" w:themeColor="text1"/>
                                <w:lang w:val="ru-RU"/>
                              </w:rPr>
                            </w:pPr>
                            <w:r>
                              <w:rPr>
                                <w:color w:val="000000" w:themeColor="text1"/>
                                <w:lang w:val="ru-RU"/>
                              </w:rPr>
                              <w:t>Сценарии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7F6A1" id="Прямоугольник 46" o:spid="_x0000_s1039" style="position:absolute;margin-left:111.75pt;margin-top:66.2pt;width:89.65pt;height:2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" fillcolor="white [3212]" strokecolor="black [3213]" strokeweight="1pt">
                <v:textbox>
                  <w:txbxContent>
                    <w:p w14:paraId="10B8EF15" w14:textId="362BC5D1" w:rsidR="00D634A6" w:rsidRPr="00D634A6" w:rsidRDefault="00D634A6" w:rsidP="00D634A6">
                      <w:pPr>
                        <w:jc w:val="center"/>
                        <w:rPr>
                          <w:color w:val="000000" w:themeColor="text1"/>
                          <w:lang w:val="ru-RU"/>
                        </w:rPr>
                      </w:pPr>
                      <w:r>
                        <w:rPr>
                          <w:color w:val="000000" w:themeColor="text1"/>
                          <w:lang w:val="ru-RU"/>
                        </w:rPr>
                        <w:t>Сценарии</w:t>
                      </w:r>
                    </w:p>
                  </w:txbxContent>
                </v:textbox>
              </v:rect>
            </w:pict>
          </mc:Fallback>
        </mc:AlternateContent>
      </w:r>
      <w:r>
        <w:rPr>
          <w:noProof/>
          <w:lang w:val="ru-RU" w:eastAsia="ru-RU"/>
        </w:rPr>
        <mc:AlternateContent>
          <mc:Choice Requires="wps">
            <w:drawing>
              <wp:anchor distT="0" distB="0" distL="114300" distR="114300" simplePos="0" relativeHeight="251686912" behindDoc="0" locked="0" layoutInCell="1" allowOverlap="1" wp14:anchorId="0369C7D7" wp14:editId="3694033C">
                <wp:simplePos x="0" y="0"/>
                <wp:positionH relativeFrom="column">
                  <wp:posOffset>1039447</wp:posOffset>
                </wp:positionH>
                <wp:positionV relativeFrom="paragraph">
                  <wp:posOffset>107231</wp:posOffset>
                </wp:positionV>
                <wp:extent cx="1777041" cy="336430"/>
                <wp:effectExtent l="0" t="0" r="13970" b="26035"/>
                <wp:wrapNone/>
                <wp:docPr id="44" name="Прямоугольник 44"/>
                <wp:cNvGraphicFramePr/>
                <a:graphic xmlns:a="http://schemas.openxmlformats.org/drawingml/2006/main">
                  <a:graphicData uri="http://schemas.microsoft.com/office/word/2010/wordprocessingShape">
                    <wps:wsp>
                      <wps:cNvSpPr/>
                      <wps:spPr>
                        <a:xfrm>
                          <a:off x="0" y="0"/>
                          <a:ext cx="1777041" cy="3364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FFC3B" w14:textId="27D974BB" w:rsidR="00D634A6" w:rsidRPr="00D634A6" w:rsidRDefault="00D634A6" w:rsidP="00D634A6">
                            <w:pPr>
                              <w:jc w:val="center"/>
                              <w:rPr>
                                <w:color w:val="000000" w:themeColor="text1"/>
                                <w:lang w:val="ru-RU"/>
                              </w:rPr>
                            </w:pPr>
                            <w:r>
                              <w:rPr>
                                <w:color w:val="000000" w:themeColor="text1"/>
                                <w:lang w:val="en-US"/>
                              </w:rPr>
                              <w:t>VIP-</w:t>
                            </w:r>
                            <w:r>
                              <w:rPr>
                                <w:color w:val="000000" w:themeColor="text1"/>
                                <w:lang w:val="ru-RU"/>
                              </w:rPr>
                              <w:t>терминал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9C7D7" id="Прямоугольник 44" o:spid="_x0000_s1040" style="position:absolute;margin-left:81.85pt;margin-top:8.45pt;width:139.9pt;height:2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" fillcolor="white [3212]" strokecolor="black [3213]" strokeweight="1pt">
                <v:textbox>
                  <w:txbxContent>
                    <w:p w14:paraId="2FFFFC3B" w14:textId="27D974BB" w:rsidR="00D634A6" w:rsidRPr="00D634A6" w:rsidRDefault="00D634A6" w:rsidP="00D634A6">
                      <w:pPr>
                        <w:jc w:val="center"/>
                        <w:rPr>
                          <w:color w:val="000000" w:themeColor="text1"/>
                          <w:lang w:val="ru-RU"/>
                        </w:rPr>
                      </w:pPr>
                      <w:r>
                        <w:rPr>
                          <w:color w:val="000000" w:themeColor="text1"/>
                          <w:lang w:val="en-US"/>
                        </w:rPr>
                        <w:t>VIP-</w:t>
                      </w:r>
                      <w:r>
                        <w:rPr>
                          <w:color w:val="000000" w:themeColor="text1"/>
                          <w:lang w:val="ru-RU"/>
                        </w:rPr>
                        <w:t>терминал</w:t>
                      </w:r>
                    </w:p>
                  </w:txbxContent>
                </v:textbox>
              </v:rect>
            </w:pict>
          </mc:Fallback>
        </mc:AlternateContent>
      </w:r>
      <w:r w:rsidR="00184499">
        <w:rPr>
          <w:noProof/>
          <w:lang w:val="ru-RU" w:eastAsia="ru-RU"/>
        </w:rPr>
        <w:drawing>
          <wp:inline distT="0" distB="0" distL="0" distR="0" wp14:editId="275F10BF">
            <wp:extent cx="3991567" cy="4373593"/>
            <wp:effectExtent l="0" t="0" r="952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48515" name=""/>
                    <pic:cNvPicPr/>
                  </pic:nvPicPr>
                  <pic:blipFill>
                    <a:blip r:embed="rId29"/>
                    <a:stretch>
                      <a:fillRect/>
                    </a:stretch>
                  </pic:blipFill>
                  <pic:spPr>
                    <a:xfrm>
                      <a:off x="0" y="0"/>
                      <a:ext cx="4001916" cy="4384932"/>
                    </a:xfrm>
                    <a:prstGeom prst="rect">
                      <a:avLst/>
                    </a:prstGeom>
                  </pic:spPr>
                </pic:pic>
              </a:graphicData>
            </a:graphic>
          </wp:inline>
        </w:drawing>
      </w:r>
    </w:p>
    <w:p w14:paraId="445CE02C" w14:textId="77777777" w:rsidR="00DB0DCA" w:rsidRPr="00DB0DCA" w:rsidRDefault="00DB0DCA" w:rsidP="00DB0DCA"/>
    <w:p w14:paraId="75C34AF1" w14:textId="6999F68E" w:rsidR="006D0465" w:rsidRDefault="00184499" w:rsidP="006D0465">
      <w:pPr>
        <w:pStyle w:val="1"/>
      </w:pPr>
      <w:bookmarkStart w:id="47" w:name="_Ref100762728"/>
      <w:bookmarkStart w:id="48" w:name="_Toc113220759"/>
      <w:r>
        <w:rPr>
          <w:lang w:val="ru"/>
        </w:rPr>
        <w:lastRenderedPageBreak/>
        <w:t>Сценарии</w:t>
      </w:r>
      <w:bookmarkEnd w:id="47"/>
      <w:bookmarkEnd w:id="48"/>
      <w:r>
        <w:rPr>
          <w:lang w:val="ru"/>
        </w:rPr>
        <w:t xml:space="preserve"> </w:t>
      </w:r>
    </w:p>
    <w:p w14:paraId="247A4A4E" w14:textId="308ED6D2" w:rsidR="004F556A" w:rsidRPr="00184499" w:rsidRDefault="00184499" w:rsidP="002D67FE">
      <w:pPr>
        <w:jc w:val="both"/>
        <w:rPr>
          <w:lang w:val="ru-RU"/>
        </w:rPr>
      </w:pPr>
      <w:r>
        <w:rPr>
          <w:lang w:val="ru"/>
        </w:rPr>
        <w:t xml:space="preserve">В этой главе представлен длинный список сценариев, которые были определены для размещения здания VIP-терминала в контексте Схемы. Это включает в себя варианты управления воздействием на здание VIP-терминала для сценариев, которые предполагают строительство нового пассажирского терминала на этом участке. Сценарии указываются как продвинутые на следующий этап или нет, и в главе 3 рассматриваются только те, которые были продвинуты далее для процесса выбора вариантов.  </w:t>
      </w:r>
    </w:p>
    <w:p w14:paraId="26459884" w14:textId="3D24FA9C" w:rsidR="00CA5209" w:rsidRDefault="00184499" w:rsidP="00563A56">
      <w:pPr>
        <w:pStyle w:val="21"/>
      </w:pPr>
      <w:bookmarkStart w:id="49" w:name="_Toc113220760"/>
      <w:r>
        <w:rPr>
          <w:lang w:val="ru"/>
        </w:rPr>
        <w:t>Сценарий "Бездействия"</w:t>
      </w:r>
      <w:bookmarkEnd w:id="49"/>
      <w:r>
        <w:rPr>
          <w:lang w:val="ru"/>
        </w:rPr>
        <w:t xml:space="preserve"> </w:t>
      </w:r>
    </w:p>
    <w:p w14:paraId="2C96CE3B" w14:textId="1FAB34AC" w:rsidR="00CA5209" w:rsidRPr="00184499" w:rsidRDefault="00184499" w:rsidP="002D67FE">
      <w:pPr>
        <w:jc w:val="both"/>
        <w:rPr>
          <w:lang w:val="ru-RU"/>
        </w:rPr>
      </w:pPr>
      <w:r>
        <w:rPr>
          <w:lang w:val="ru"/>
        </w:rPr>
        <w:t xml:space="preserve">При сценарии "Бездействия" аэропорт продолжит функционировать, однако дальнейшее техническое обслуживание существующих объектов проводиться не будет, что приведет к общему ухудшению состояния объектов и не приведет к дальнейшему улучшению или ремонту. Никаких работ по вопросу увеличения пропускной способности проводиться не будет. Это привело бы к снижению экономической эффективности аэропорта Алматы и привело бы к прямому физическому воздействию на культурную значимость здания VIP-терминала, поскольку оно не ремонтировалось бы и не обслуживалось. Вполне вероятно, что среда здания VIP-терминала сильно изменится из-за отсутствия технического обслуживания, что еще больше повлияет на его культурную значимость.   </w:t>
      </w:r>
    </w:p>
    <w:p w14:paraId="114796E1" w14:textId="3828C3E0" w:rsidR="00CB2B6C" w:rsidRPr="00184499" w:rsidRDefault="00184499" w:rsidP="002D67FE">
      <w:pPr>
        <w:jc w:val="both"/>
        <w:rPr>
          <w:lang w:val="ru-RU"/>
        </w:rPr>
      </w:pPr>
      <w:r>
        <w:rPr>
          <w:lang w:val="ru"/>
        </w:rPr>
        <w:t xml:space="preserve">Сценарий "Бездействия" не считается эффективным, поскольку он не удовлетворяет потребности в схеме и не обслуживает существующий аэропорт. В дополнение к вышесказанному, сценарий "Бездействия" приведет к нескольким упущенным социально-экономическим выгодам как прямой результат отказа от расширения аэровокзальных сооружений аэропорта и увеличения потенциальной пассажировместимости. </w:t>
      </w:r>
    </w:p>
    <w:p w14:paraId="70D210C5" w14:textId="4DED5E40" w:rsidR="00C23996" w:rsidRDefault="00184499" w:rsidP="00563A56">
      <w:pPr>
        <w:pStyle w:val="21"/>
      </w:pPr>
      <w:bookmarkStart w:id="50" w:name="_Toc113220761"/>
      <w:r>
        <w:rPr>
          <w:lang w:val="ru"/>
        </w:rPr>
        <w:t>Сценарий "Минимальных действий"</w:t>
      </w:r>
      <w:bookmarkEnd w:id="50"/>
      <w:r>
        <w:rPr>
          <w:lang w:val="ru"/>
        </w:rPr>
        <w:t xml:space="preserve"> </w:t>
      </w:r>
    </w:p>
    <w:p w14:paraId="15156F35" w14:textId="72348B7F" w:rsidR="00E442F3" w:rsidRPr="00184499" w:rsidRDefault="00184499" w:rsidP="002D67FE">
      <w:pPr>
        <w:jc w:val="both"/>
        <w:rPr>
          <w:lang w:val="ru-RU"/>
        </w:rPr>
      </w:pPr>
      <w:r>
        <w:rPr>
          <w:lang w:val="ru"/>
        </w:rPr>
        <w:t xml:space="preserve">В соответствии со сценарием “Минимальных действий” будет проводиться техническое обслуживание существующих объектов (в отличие от сценария "Бездействия"), но никаких значительных работ для решения вопроса увеличения пропускной способности проводиться не будет. Аэропорт будет продолжать работать с существующей инфраструктурой терминала, сохраняя все соответствующие структуры и здания в том виде, в каком они существуют в настоящее время. </w:t>
      </w:r>
    </w:p>
    <w:p w14:paraId="5AAFC4BC" w14:textId="69B06BBA" w:rsidR="00DA4D66" w:rsidRPr="00184499" w:rsidRDefault="00184499" w:rsidP="002D67FE">
      <w:pPr>
        <w:jc w:val="both"/>
        <w:rPr>
          <w:lang w:val="ru-RU"/>
        </w:rPr>
      </w:pPr>
      <w:r>
        <w:rPr>
          <w:lang w:val="ru"/>
        </w:rPr>
        <w:t xml:space="preserve">Поскольку значительные работы не будут предлагаться, с экологической точки зрения это, вероятно, приведет к меньшему общему воздействию в результате строительства и эксплуатации Схемы. Воздействие на культурную значимость здания VIP-терминала не произойдет, поскольку здание и его среда (как определено в Заявлении об объекте культурного наследия, отчет № 100107121-003) будут сохранены. Таким образом, с точки зрения охраны окружающей среды и наследия, этот вариант был бы предпочтительнее. Однако этот сценарий не позволяет увеличить пассажиропоток и удовлетворить требования аэропорта для прогнозируемого увеличения числа пассажиров. Аналогично сценарию "Бездействия", этот вариант приведет к нескольким упущенным социально-экономическим выгодам, связанным с расширением терминальных мощностей и увеличением пассажиропотока. </w:t>
      </w:r>
    </w:p>
    <w:p w14:paraId="4A2A7AA4" w14:textId="241B545D" w:rsidR="00DA4D66" w:rsidRPr="00184499" w:rsidRDefault="00184499" w:rsidP="002D67FE">
      <w:pPr>
        <w:jc w:val="both"/>
        <w:rPr>
          <w:lang w:val="ru-RU"/>
        </w:rPr>
      </w:pPr>
      <w:r w:rsidRPr="00CC5C4D">
        <w:rPr>
          <w:lang w:val="ru"/>
        </w:rPr>
        <w:t>Сценарий "Минимальных действий" не считается подходящим для дальнейшей оценки, поскольку он не отражает потребности в Схеме.</w:t>
      </w:r>
    </w:p>
    <w:p w14:paraId="0983D40D" w14:textId="77777777" w:rsidR="002B675C" w:rsidRPr="00184499" w:rsidRDefault="00184499" w:rsidP="002D67FE">
      <w:pPr>
        <w:jc w:val="both"/>
        <w:rPr>
          <w:lang w:val="ru-RU"/>
        </w:rPr>
      </w:pPr>
      <w:r>
        <w:rPr>
          <w:lang w:val="ru"/>
        </w:rPr>
        <w:t xml:space="preserve">Таким образом, сценарий "Минимальных действий" далее не рассматривается. </w:t>
      </w:r>
    </w:p>
    <w:p w14:paraId="3199D4D6" w14:textId="0D9BA73F" w:rsidR="00E45B0C" w:rsidRPr="00E26FF9" w:rsidRDefault="00184499" w:rsidP="00563A56">
      <w:pPr>
        <w:pStyle w:val="21"/>
      </w:pPr>
      <w:bookmarkStart w:id="51" w:name="_Toc107489714"/>
      <w:bookmarkStart w:id="52" w:name="_Toc113220762"/>
      <w:bookmarkEnd w:id="51"/>
      <w:r>
        <w:rPr>
          <w:lang w:val="ru"/>
        </w:rPr>
        <w:lastRenderedPageBreak/>
        <w:t>Сценарии "Действия"</w:t>
      </w:r>
      <w:bookmarkEnd w:id="52"/>
      <w:r>
        <w:rPr>
          <w:lang w:val="ru"/>
        </w:rPr>
        <w:t xml:space="preserve"> </w:t>
      </w:r>
    </w:p>
    <w:p w14:paraId="5EC439F0" w14:textId="04DF113D" w:rsidR="00827D3E" w:rsidRPr="00184499" w:rsidRDefault="00184499" w:rsidP="00827D3E">
      <w:pPr>
        <w:pStyle w:val="31"/>
        <w:rPr>
          <w:lang w:val="ru-RU"/>
        </w:rPr>
      </w:pPr>
      <w:bookmarkStart w:id="53" w:name="_Toc100831635"/>
      <w:bookmarkStart w:id="54" w:name="_Toc100831636"/>
      <w:bookmarkStart w:id="55" w:name="_Toc100831637"/>
      <w:bookmarkStart w:id="56" w:name="_Toc113220763"/>
      <w:bookmarkEnd w:id="53"/>
      <w:bookmarkEnd w:id="54"/>
      <w:bookmarkEnd w:id="55"/>
      <w:r>
        <w:rPr>
          <w:lang w:val="ru"/>
        </w:rPr>
        <w:t>Сценарий 1: Сохранение на месте здания VIP-терминала, включение в новый международный терминал</w:t>
      </w:r>
      <w:bookmarkEnd w:id="56"/>
    </w:p>
    <w:p w14:paraId="28EF92D7" w14:textId="0E3AA531" w:rsidR="00827D3E" w:rsidRPr="00184499" w:rsidRDefault="00184499" w:rsidP="002D67FE">
      <w:pPr>
        <w:jc w:val="both"/>
        <w:rPr>
          <w:lang w:val="ru-RU"/>
        </w:rPr>
      </w:pPr>
      <w:r w:rsidRPr="00D63371">
        <w:rPr>
          <w:lang w:val="ru"/>
        </w:rPr>
        <w:t xml:space="preserve">Этот сценарий предусматривает строительство нового международного пассажирского терминала, расположенного непосредственно за существующим зданием VIP-терминала таким образом, чтобы они примыкали друг к другу. Здание VIP-терминала станет главной наземной особенностью нового пассажирского терминала. Здание VIP-терминала также может быть включено в новую структуру. </w:t>
      </w:r>
    </w:p>
    <w:p w14:paraId="7EAB17A6" w14:textId="45DB6E77" w:rsidR="005E0E92" w:rsidRPr="00184499" w:rsidRDefault="00184499" w:rsidP="002D67FE">
      <w:pPr>
        <w:jc w:val="both"/>
        <w:rPr>
          <w:lang w:val="ru-RU"/>
        </w:rPr>
      </w:pPr>
      <w:r>
        <w:rPr>
          <w:lang w:val="ru"/>
        </w:rPr>
        <w:t>Для обеспечения сейсмического соответствия потребуются строительные работы в здании VIP-терминала. Это привело бы к прямому физическому воздействию на здание.</w:t>
      </w:r>
    </w:p>
    <w:p w14:paraId="234D1250" w14:textId="44DB6113" w:rsidR="00827D3E" w:rsidRPr="00184499" w:rsidRDefault="00184499" w:rsidP="002D67FE">
      <w:pPr>
        <w:jc w:val="both"/>
        <w:rPr>
          <w:lang w:val="ru-RU"/>
        </w:rPr>
      </w:pPr>
      <w:r>
        <w:rPr>
          <w:lang w:val="ru"/>
        </w:rPr>
        <w:t xml:space="preserve">Сохранение здания VIP-терминала на месте позволило бы уменьшить прямое физическое воздействие на объект культурного наследия, чем демонтаж здания и замена его в другом месте. Вполне вероятно, что окружающая среда здания VIP-терминала (как определено в заявлении об объекте культурного наследия, отчет № 100107121-003) будет изменена. Необходимо будет рассмотреть степень, в которой это влияет на его культурную значимость. Таким образом, этот сценарий был продвинут на дальнейшее рассмотрение, хотя он будет представлять некоторые сложные строительные и эксплуатационные проблемы, касающиеся доступа и сейсмического соответствия. </w:t>
      </w:r>
    </w:p>
    <w:p w14:paraId="7C732521" w14:textId="126C2ED3" w:rsidR="00D15FC9" w:rsidRPr="00184499" w:rsidRDefault="00184499" w:rsidP="00D65427">
      <w:pPr>
        <w:pStyle w:val="31"/>
        <w:rPr>
          <w:lang w:val="ru-RU"/>
        </w:rPr>
      </w:pPr>
      <w:bookmarkStart w:id="57" w:name="_Toc113220764"/>
      <w:r>
        <w:rPr>
          <w:lang w:val="ru"/>
        </w:rPr>
        <w:t>Сценарий 2: Снос и строительство нового здания VIP-терминала в аэропорту</w:t>
      </w:r>
      <w:bookmarkEnd w:id="57"/>
      <w:r>
        <w:rPr>
          <w:lang w:val="ru"/>
        </w:rPr>
        <w:t xml:space="preserve"> </w:t>
      </w:r>
    </w:p>
    <w:p w14:paraId="1DA0D055" w14:textId="2F27FE6E" w:rsidR="008D17B5" w:rsidRPr="00184499" w:rsidRDefault="00184499" w:rsidP="002D67FE">
      <w:pPr>
        <w:jc w:val="both"/>
        <w:rPr>
          <w:lang w:val="ru-RU"/>
        </w:rPr>
      </w:pPr>
      <w:r>
        <w:rPr>
          <w:lang w:val="ru"/>
        </w:rPr>
        <w:t xml:space="preserve">В этом сценарии существующее здание VIP-терминала будет снесено, а на его месте будет построено новое здание в стиле, на который повлияло существующее здание, с перемещением ключевых элементов объекта наследия, где это возможно. </w:t>
      </w:r>
    </w:p>
    <w:p w14:paraId="35208F69" w14:textId="7DC24624" w:rsidR="00B90317" w:rsidRPr="00184499" w:rsidRDefault="00184499" w:rsidP="002D67FE">
      <w:pPr>
        <w:jc w:val="both"/>
        <w:rPr>
          <w:lang w:val="ru-RU"/>
        </w:rPr>
      </w:pPr>
      <w:r w:rsidRPr="00B41965">
        <w:rPr>
          <w:lang w:val="ru"/>
        </w:rPr>
        <w:t>Этот сценарий привел бы к необратимой потере части культурной значимости здания VIP-терминала. Считается, что культурная значимость здания VIP-терминала обусловлена его архитектурной формой, симметрией и ключевыми архитектурными особенностями (включая айван, бельведер, декоративные элементы и расположение окон и дверных проемов). Более поздние изменения привели к тому, что культурная значимость здания VIP-терминала была снижена (см. Заявление об объекте культурного наследия, отчет № 100107121-003). Это означает, что строительство нового здания VIP-терминала сохранит некоторые ключевые элементы здания и, следовательно, часть его культурной значимости. Образ и внешний вид нового здания, включая эти архитектурные особенности, будут реконструированы. Некоторые элементы из первоначального здания будут сохранены и перенесены в новое здание, где это возможно, например, витражи. Полная информация о технике строительства будет определена на более детальной стадии проектирования в надлежащее время, если эта концепция будет развита дальше.</w:t>
      </w:r>
    </w:p>
    <w:p w14:paraId="0C539B17" w14:textId="10A226D7" w:rsidR="00D23769" w:rsidRPr="00184499" w:rsidRDefault="00184499" w:rsidP="002D67FE">
      <w:pPr>
        <w:jc w:val="both"/>
        <w:rPr>
          <w:lang w:val="ru-RU"/>
        </w:rPr>
      </w:pPr>
      <w:r w:rsidRPr="00B41965">
        <w:rPr>
          <w:lang w:val="ru"/>
        </w:rPr>
        <w:t xml:space="preserve">Элементы исторического пространственного контекста здания VIP-терминала, включая линейное расположение улицы Майлина, прилегающего пригорода и аэропорта, будут сохранены. Здание VIP-терминала будет утрачено как центральная точка исторического ландшафта, включая пересечение с улицей Майлина. Однако улица Майлина останется, создавая другие контакты с новым международным пассажирским терминалом. Несмотря на то, что это повлияет на культурную значимость самого здания VIP-терминала, это следует рассмотреть с учетом сохраняющейся важности взаимосвязи между улицей Майлина и новым международным пассажирским терминалом как частью развивающегося ландшафта. </w:t>
      </w:r>
    </w:p>
    <w:p w14:paraId="194DCE59" w14:textId="3E33349A" w:rsidR="001F5D9E" w:rsidRPr="00184499" w:rsidRDefault="00184499" w:rsidP="002D67FE">
      <w:pPr>
        <w:jc w:val="both"/>
        <w:rPr>
          <w:lang w:val="ru-RU"/>
        </w:rPr>
      </w:pPr>
      <w:r>
        <w:rPr>
          <w:lang w:val="ru"/>
        </w:rPr>
        <w:t xml:space="preserve">Было бы возможно несколько вариантов расположения нового здания, что обеспечило бы целый ряд воздействий и возможностей для культурной значимости здания VIP-терминала </w:t>
      </w:r>
      <w:r>
        <w:rPr>
          <w:lang w:val="ru"/>
        </w:rPr>
        <w:lastRenderedPageBreak/>
        <w:t>и его пространственного контекста. В этих вариантах также можно было бы рассмотреть вопрос о том, как сохранить или улучшить исторический ландшафт аэропорта Алматы с помощью лояльного проекта. Все эти варианты сохраняют связи (ассоциации) с аэропортом и сохраняют этот элемент его культурной значимости.</w:t>
      </w:r>
    </w:p>
    <w:p w14:paraId="75718297" w14:textId="6DBA1517" w:rsidR="00CE7FBB" w:rsidRPr="00184499" w:rsidRDefault="00184499" w:rsidP="002D67FE">
      <w:pPr>
        <w:jc w:val="both"/>
        <w:rPr>
          <w:lang w:val="ru-RU"/>
        </w:rPr>
      </w:pPr>
      <w:r>
        <w:rPr>
          <w:lang w:val="ru"/>
        </w:rPr>
        <w:t xml:space="preserve">Таким образом, этот сценарий был продвинут на дальнейшее рассмотрение, хотя отмечается, что снос первоначального здания будет иметь последствия для наследия, которые будут рассмотрены более подробно. </w:t>
      </w:r>
    </w:p>
    <w:p w14:paraId="116D8682" w14:textId="74D59675" w:rsidR="00D15FC9" w:rsidRPr="00184499" w:rsidRDefault="00184499" w:rsidP="00563A56">
      <w:pPr>
        <w:pStyle w:val="31"/>
        <w:rPr>
          <w:lang w:val="ru-RU"/>
        </w:rPr>
      </w:pPr>
      <w:bookmarkStart w:id="58" w:name="_Toc113220765"/>
      <w:r>
        <w:rPr>
          <w:lang w:val="ru"/>
        </w:rPr>
        <w:t>Сценарий 3: Постоянный снос VIP-терминала без замены</w:t>
      </w:r>
      <w:bookmarkEnd w:id="58"/>
    </w:p>
    <w:p w14:paraId="0FAB6785" w14:textId="0F51250A" w:rsidR="007D333A" w:rsidRPr="00184499" w:rsidRDefault="00184499" w:rsidP="002D67FE">
      <w:pPr>
        <w:jc w:val="both"/>
        <w:rPr>
          <w:lang w:val="ru-RU"/>
        </w:rPr>
      </w:pPr>
      <w:r>
        <w:rPr>
          <w:lang w:val="ru"/>
        </w:rPr>
        <w:t xml:space="preserve">Этот сценарий привел бы к постоянному сносу и демонтажу здания VIP-терминала без каких-либо условий для замены конструкции. </w:t>
      </w:r>
    </w:p>
    <w:p w14:paraId="3715269F" w14:textId="0CE1B00B" w:rsidR="00FE38F1" w:rsidRPr="00184499" w:rsidRDefault="00184499" w:rsidP="002D67FE">
      <w:pPr>
        <w:jc w:val="both"/>
        <w:rPr>
          <w:lang w:val="ru-RU"/>
        </w:rPr>
      </w:pPr>
      <w:r>
        <w:rPr>
          <w:lang w:val="ru"/>
        </w:rPr>
        <w:t xml:space="preserve">Этот сценарий привел бы к необратимой потере большей части культурной значимости здания VIP-терминала. Это включает в себя все существенные конструкции самого здания VIP-терминала и безвозвратную утрату здания как объекта культурного наследия. Здание VIP-терминала будет утрачено как центральная точка исторического ландшафта, включая пересечение с улицей Майлина. Элементы исторического пространственного контекста здания VIP-терминала, включая линейное расположение улицы Майлина, прилегающего пригорода и аэропорта, будут сохранены как часть развивающегося ландшафта. </w:t>
      </w:r>
    </w:p>
    <w:p w14:paraId="0F23B144" w14:textId="17DD94CD" w:rsidR="005D3617" w:rsidRPr="00184499" w:rsidRDefault="00184499" w:rsidP="002D67FE">
      <w:pPr>
        <w:jc w:val="both"/>
        <w:rPr>
          <w:lang w:val="ru-RU"/>
        </w:rPr>
      </w:pPr>
      <w:r>
        <w:rPr>
          <w:lang w:val="ru"/>
        </w:rPr>
        <w:t xml:space="preserve">Кроме того, будущая потребность в “Президентском терминале и терминале авиации общего назначения” предоставляет аэропорту возможность построить новое здание VIP-терминала, которое будет содержать элементы наследия нынешнего здания. </w:t>
      </w:r>
    </w:p>
    <w:p w14:paraId="4E6C0B8E" w14:textId="47168AA0" w:rsidR="00782E44" w:rsidRPr="00184499" w:rsidRDefault="00184499" w:rsidP="002D67FE">
      <w:pPr>
        <w:jc w:val="both"/>
        <w:rPr>
          <w:lang w:val="ru-RU"/>
        </w:rPr>
      </w:pPr>
      <w:r>
        <w:rPr>
          <w:lang w:val="ru"/>
        </w:rPr>
        <w:t>Таким образом, этот сценарий не был продвинут на дальнейшее рассмотрение.</w:t>
      </w:r>
    </w:p>
    <w:p w14:paraId="770253C4" w14:textId="2AA22B3B" w:rsidR="00D15FC9" w:rsidRDefault="00184499" w:rsidP="00563A56">
      <w:pPr>
        <w:pStyle w:val="31"/>
      </w:pPr>
      <w:bookmarkStart w:id="59" w:name="_Toc113220766"/>
      <w:r>
        <w:rPr>
          <w:lang w:val="ru"/>
        </w:rPr>
        <w:t>Сценарий 4: Перемещение от аэропорта</w:t>
      </w:r>
      <w:bookmarkEnd w:id="59"/>
    </w:p>
    <w:p w14:paraId="022F8D43" w14:textId="1E57E57E" w:rsidR="003E5A22" w:rsidRPr="00184499" w:rsidRDefault="00184499" w:rsidP="00FA4959">
      <w:pPr>
        <w:jc w:val="both"/>
        <w:rPr>
          <w:lang w:val="ru-RU"/>
        </w:rPr>
      </w:pPr>
      <w:r>
        <w:rPr>
          <w:lang w:val="ru"/>
        </w:rPr>
        <w:t xml:space="preserve">Этот сценарий предполагает снос существующего здания VIP-терминала и строительство нового здания аналогичного стиля в месте, расположенном вдали от аэропорта, в другом месте (вероятно, в городе Алматы, за пределами существующего аэропорта). Ключевые элементы наследия из существующего здания будут перенесены в заменяющее здание. Этот сценарий позволил бы создать интересное здание в другом месте города, которое можно было бы использовать для самых разных целей. </w:t>
      </w:r>
    </w:p>
    <w:p w14:paraId="29BB2833" w14:textId="3C9B9BEC" w:rsidR="00015FFE" w:rsidRPr="00184499" w:rsidRDefault="00184499" w:rsidP="00FA4959">
      <w:pPr>
        <w:jc w:val="both"/>
        <w:rPr>
          <w:lang w:val="ru-RU"/>
        </w:rPr>
      </w:pPr>
      <w:r>
        <w:rPr>
          <w:lang w:val="ru"/>
        </w:rPr>
        <w:t xml:space="preserve">Этот сценарий привел бы к необратимой потере большей части культурой значимости здания VIP-терминала. Здание VIP-терминала будет утрачено как центральная точка исторического ландшафта, включая пересечение с улицей Майлина. Элементы исторического пространственного контекста здания VIP-терминала, включая линейное расположение улицы Майлина, прилегающего пригорода и аэропорта, будут сохранены как часть развивающегося ландшафта. </w:t>
      </w:r>
    </w:p>
    <w:p w14:paraId="6202C8BE" w14:textId="18EEA875" w:rsidR="00015FFE" w:rsidRPr="00184499" w:rsidRDefault="00184499" w:rsidP="00FA4959">
      <w:pPr>
        <w:jc w:val="both"/>
        <w:rPr>
          <w:lang w:val="ru-RU"/>
        </w:rPr>
      </w:pPr>
      <w:r>
        <w:rPr>
          <w:lang w:val="ru"/>
        </w:rPr>
        <w:t xml:space="preserve">Перенос здания VIP-терминала позволил бы сохранить часть существенных конструкций самого здания. Однако культурная значимость его исторического контекста и связь с аэропортом, для чего он был спроектирован, были бы утрачены. </w:t>
      </w:r>
    </w:p>
    <w:p w14:paraId="4B85ACB2" w14:textId="528F642C" w:rsidR="00C11A3A" w:rsidRPr="00184499" w:rsidRDefault="00184499" w:rsidP="00FA4959">
      <w:pPr>
        <w:jc w:val="both"/>
        <w:rPr>
          <w:i/>
          <w:iCs/>
          <w:lang w:val="ru-RU"/>
        </w:rPr>
      </w:pPr>
      <w:r>
        <w:rPr>
          <w:lang w:val="ru"/>
        </w:rPr>
        <w:t>Кроме того, будущая потребность в “Президентском терминале и терминале авиации общего назначения” предоставляет аэропорту возможность построить новое здание VIP-терминала, которое будет содержать элементы наследия нынешнего здания, и оно будет расположено в аэропорту, обеспечивая эти функции в контексте, для которого они были предназначены.</w:t>
      </w:r>
    </w:p>
    <w:p w14:paraId="5070C47D" w14:textId="2A34904C" w:rsidR="00A7427E" w:rsidRPr="00184499" w:rsidRDefault="00184499" w:rsidP="00FA4959">
      <w:pPr>
        <w:jc w:val="both"/>
        <w:rPr>
          <w:lang w:val="ru-RU"/>
        </w:rPr>
      </w:pPr>
      <w:r>
        <w:rPr>
          <w:lang w:val="ru"/>
        </w:rPr>
        <w:t>Поэтому, учитывая наличие предпочтительных альтернатив, этот сценарий не был продвинут на дальнейшее рассмотрение.</w:t>
      </w:r>
    </w:p>
    <w:p w14:paraId="2415DB96" w14:textId="32005BD8" w:rsidR="00EB5F94" w:rsidRPr="00184499" w:rsidRDefault="00184499" w:rsidP="00EB5F94">
      <w:pPr>
        <w:pStyle w:val="31"/>
        <w:rPr>
          <w:lang w:val="ru-RU"/>
        </w:rPr>
      </w:pPr>
      <w:bookmarkStart w:id="60" w:name="_Toc113220767"/>
      <w:r>
        <w:rPr>
          <w:lang w:val="ru"/>
        </w:rPr>
        <w:lastRenderedPageBreak/>
        <w:t>Сценарий 5: Перемещение аэропорта/строительство нового аэропорта</w:t>
      </w:r>
      <w:bookmarkEnd w:id="60"/>
    </w:p>
    <w:p w14:paraId="18A98409" w14:textId="2A4F81BC" w:rsidR="00C048D0" w:rsidRPr="00184499" w:rsidRDefault="00184499" w:rsidP="00FA4959">
      <w:pPr>
        <w:jc w:val="both"/>
        <w:rPr>
          <w:lang w:val="ru-RU"/>
        </w:rPr>
      </w:pPr>
      <w:r>
        <w:rPr>
          <w:lang w:val="ru"/>
        </w:rPr>
        <w:t xml:space="preserve">Этот сценарий будет направлен на строительство нового аэропорта Алматы в альтернативном месте, избегая необходимости затрагивать здание VIP-терминала, путем выбора участка, достаточно большого, чтобы вместить прогнозируемый будущий рост и удовлетворить потребность в Схеме. </w:t>
      </w:r>
    </w:p>
    <w:p w14:paraId="5247A891" w14:textId="6EE7D3FA" w:rsidR="00756E07" w:rsidRPr="00184499" w:rsidRDefault="00184499" w:rsidP="00FA4959">
      <w:pPr>
        <w:jc w:val="both"/>
        <w:rPr>
          <w:lang w:val="ru-RU"/>
        </w:rPr>
      </w:pPr>
      <w:r>
        <w:rPr>
          <w:lang w:val="ru"/>
        </w:rPr>
        <w:t xml:space="preserve">Предполагается, что этот сценарий приведет к тому, что существующее здание VIP-терминала будет сохранено на месте. Этот вариант исключил бы потенциальное прямое физическое воздействие на историческую значимость здания VIP-терминала из-за его изменения и/или сноса. Однако это, скорее всего, приведет к потере активного аэропорта из-за расположения здания VIP-терминала. Аэропорт является важным элементом культурного значения здания VIP-терминала, для которого он был спроектирован. </w:t>
      </w:r>
    </w:p>
    <w:p w14:paraId="1E5BA1D4" w14:textId="52B12E6F" w:rsidR="006C5BAF" w:rsidRPr="00184499" w:rsidRDefault="00184499" w:rsidP="00FA4959">
      <w:pPr>
        <w:jc w:val="both"/>
        <w:rPr>
          <w:lang w:val="ru-RU"/>
        </w:rPr>
      </w:pPr>
      <w:r>
        <w:rPr>
          <w:lang w:val="ru"/>
        </w:rPr>
        <w:t>Здание VIP-терминала не считается имеющим достаточной культурной значимости, чтобы оправдать перемещение аэропорта. Он считается зданием местного значения с некоторыми отдельными архитектурными элементами, имеющими более высокую культурную значимость.</w:t>
      </w:r>
    </w:p>
    <w:p w14:paraId="186F0FE1" w14:textId="49B9CF4A" w:rsidR="008E4D75" w:rsidRPr="00184499" w:rsidRDefault="00184499" w:rsidP="00FA4959">
      <w:pPr>
        <w:jc w:val="both"/>
        <w:rPr>
          <w:lang w:val="ru-RU"/>
        </w:rPr>
      </w:pPr>
      <w:r>
        <w:rPr>
          <w:lang w:val="ru"/>
        </w:rPr>
        <w:t>Этот сценарий сопряжен со значительными другими проблемами из-за значительных затрат и планирования, связанных с разработкой нового аэропорта. Воздействие строительства нового аэропорта, скорее всего, будет значительным для окружающей среды и сообществ и потребует длительных периодов проектирования, выдачи разрешений и получения согласия. Сроки для этого были бы существенно длительными, что означало бы, что количество пассажиров в существующем аэропорту превысит пропускную способность задолго до открытия нового аэропорта. Кроме того, возникнут многочисленные политические и экономические препятствия, которые повлияют на экономическую эффективность такого проекта.</w:t>
      </w:r>
    </w:p>
    <w:p w14:paraId="5F31BF15" w14:textId="6ED9FCC3" w:rsidR="009C6DD0" w:rsidRPr="00184499" w:rsidRDefault="00184499" w:rsidP="00FA4959">
      <w:pPr>
        <w:jc w:val="both"/>
        <w:rPr>
          <w:lang w:val="ru-RU"/>
        </w:rPr>
      </w:pPr>
      <w:r>
        <w:rPr>
          <w:lang w:val="ru"/>
        </w:rPr>
        <w:t>Несмотря на предыдущие обсуждения относительно строительства нового аэропорта в Алматы, в настоящее время они активно не предлагаются. Таким образом, этот сценарий не был вынесен на дальнейшее рассмотрение, поскольку он не позволил бы увеличить мощности пассажирского терминала в требуемые сроки.</w:t>
      </w:r>
    </w:p>
    <w:p w14:paraId="7311333D" w14:textId="54AD8EAB" w:rsidR="00C369BF" w:rsidRDefault="00184499" w:rsidP="00E4494E">
      <w:pPr>
        <w:pStyle w:val="1"/>
      </w:pPr>
      <w:r>
        <w:rPr>
          <w:lang w:val="ru"/>
        </w:rPr>
        <w:lastRenderedPageBreak/>
        <w:t xml:space="preserve"> </w:t>
      </w:r>
      <w:bookmarkStart w:id="61" w:name="_Ref102915209"/>
      <w:bookmarkStart w:id="62" w:name="_Toc113220768"/>
      <w:r>
        <w:rPr>
          <w:lang w:val="ru"/>
        </w:rPr>
        <w:t>Варианты для VIP-терминала</w:t>
      </w:r>
      <w:bookmarkEnd w:id="61"/>
      <w:bookmarkEnd w:id="62"/>
    </w:p>
    <w:p w14:paraId="22EA5EC9" w14:textId="128825BD" w:rsidR="00DA3607" w:rsidRPr="00184499" w:rsidRDefault="00184499" w:rsidP="00FA4959">
      <w:pPr>
        <w:jc w:val="both"/>
        <w:rPr>
          <w:lang w:val="ru-RU"/>
        </w:rPr>
      </w:pPr>
      <w:r>
        <w:rPr>
          <w:lang w:val="ru"/>
        </w:rPr>
        <w:t xml:space="preserve">В этой главе описываются последующие варианты, которые были разработаны в рамках двух сценариев, которые были вынесены на дальнейшее рассмотрение, т.е. Сценарии 1 и 2, как описано в главе </w:t>
      </w:r>
      <w:r w:rsidR="00F92542">
        <w:fldChar w:fldCharType="begin"/>
      </w:r>
      <w:r w:rsidR="00F92542">
        <w:rPr>
          <w:lang w:val="ru"/>
        </w:rPr>
        <w:instrText xml:space="preserve"> REF _Ref100762728 \n \h </w:instrText>
      </w:r>
      <w:r w:rsidR="00FA4959" w:rsidRPr="00FA4959">
        <w:rPr>
          <w:lang w:val="ru-RU"/>
        </w:rPr>
        <w:instrText xml:space="preserve"> \* </w:instrText>
      </w:r>
      <w:r w:rsidR="00FA4959">
        <w:instrText>MERGEFORMAT</w:instrText>
      </w:r>
      <w:r w:rsidR="00FA4959" w:rsidRPr="00FA4959">
        <w:rPr>
          <w:lang w:val="ru-RU"/>
        </w:rPr>
        <w:instrText xml:space="preserve"> </w:instrText>
      </w:r>
      <w:r w:rsidR="00F92542">
        <w:fldChar w:fldCharType="separate"/>
      </w:r>
      <w:r w:rsidR="00F92542">
        <w:rPr>
          <w:lang w:val="ru"/>
        </w:rPr>
        <w:t>2</w:t>
      </w:r>
      <w:r w:rsidR="00F92542">
        <w:fldChar w:fldCharType="end"/>
      </w:r>
      <w:r>
        <w:rPr>
          <w:lang w:val="ru"/>
        </w:rPr>
        <w:t xml:space="preserve">. Для каждого варианта будут рассмотрены ключевые критерии оценки, прежде чем сделать вывод о том, подходит ли данный вариант для дальнейшего обсуждения с заинтересованными сторонами. </w:t>
      </w:r>
    </w:p>
    <w:p w14:paraId="51A5A565" w14:textId="7D433108" w:rsidR="008B0D5F" w:rsidRPr="00184499" w:rsidRDefault="00184499">
      <w:pPr>
        <w:pStyle w:val="21"/>
        <w:rPr>
          <w:lang w:val="ru-RU"/>
        </w:rPr>
      </w:pPr>
      <w:bookmarkStart w:id="63" w:name="_Toc100831645"/>
      <w:bookmarkStart w:id="64" w:name="_Toc100831647"/>
      <w:bookmarkStart w:id="65" w:name="_Toc100831648"/>
      <w:bookmarkStart w:id="66" w:name="_Toc100831649"/>
      <w:bookmarkStart w:id="67" w:name="_Toc100831650"/>
      <w:bookmarkStart w:id="68" w:name="_Toc100831652"/>
      <w:bookmarkStart w:id="69" w:name="_Toc100831653"/>
      <w:bookmarkStart w:id="70" w:name="_Toc100831654"/>
      <w:bookmarkStart w:id="71" w:name="_Toc100831655"/>
      <w:bookmarkStart w:id="72" w:name="_Toc100831656"/>
      <w:bookmarkStart w:id="73" w:name="_Toc100831657"/>
      <w:bookmarkStart w:id="74" w:name="_Toc100831658"/>
      <w:bookmarkStart w:id="75" w:name="_Toc100831659"/>
      <w:bookmarkStart w:id="76" w:name="_Toc100831660"/>
      <w:bookmarkStart w:id="77" w:name="_Toc100831661"/>
      <w:bookmarkStart w:id="78" w:name="_Toc100831662"/>
      <w:bookmarkStart w:id="79" w:name="_Toc100831663"/>
      <w:bookmarkStart w:id="80" w:name="_Toc100831664"/>
      <w:bookmarkStart w:id="81" w:name="_Toc100831665"/>
      <w:bookmarkStart w:id="82" w:name="_Toc100831666"/>
      <w:bookmarkStart w:id="83" w:name="_Toc100831667"/>
      <w:bookmarkStart w:id="84" w:name="_Toc100831668"/>
      <w:bookmarkStart w:id="85" w:name="_Toc100831669"/>
      <w:bookmarkStart w:id="86" w:name="_Toc100831670"/>
      <w:bookmarkStart w:id="87" w:name="_Toc100831671"/>
      <w:bookmarkStart w:id="88" w:name="_Toc100831672"/>
      <w:bookmarkStart w:id="89" w:name="_Toc100831673"/>
      <w:bookmarkStart w:id="90" w:name="_Toc100831674"/>
      <w:bookmarkStart w:id="91" w:name="_Toc100831675"/>
      <w:bookmarkStart w:id="92" w:name="_Toc100831676"/>
      <w:bookmarkStart w:id="93" w:name="_Toc11322076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lang w:val="ru"/>
        </w:rPr>
        <w:t>Сценарий 1: Сохранение на месте (включение в новый международный терминал)</w:t>
      </w:r>
      <w:bookmarkEnd w:id="93"/>
    </w:p>
    <w:p w14:paraId="5AC6E521" w14:textId="77777777" w:rsidR="008B0D5F" w:rsidRPr="00184499" w:rsidRDefault="00184499" w:rsidP="008B0D5F">
      <w:pPr>
        <w:rPr>
          <w:lang w:val="ru-RU"/>
        </w:rPr>
      </w:pPr>
      <w:r>
        <w:rPr>
          <w:lang w:val="ru"/>
        </w:rPr>
        <w:t>Были рассмотрены четыре варианта этого сценария, как описано ниже.</w:t>
      </w:r>
    </w:p>
    <w:p w14:paraId="1B50FE8E" w14:textId="065E44C5" w:rsidR="008B0D5F" w:rsidRPr="00184499" w:rsidRDefault="00184499" w:rsidP="003A607F">
      <w:pPr>
        <w:pStyle w:val="31"/>
        <w:rPr>
          <w:lang w:val="ru-RU"/>
        </w:rPr>
      </w:pPr>
      <w:bookmarkStart w:id="94" w:name="_Toc113220770"/>
      <w:r w:rsidRPr="002E3738">
        <w:rPr>
          <w:lang w:val="ru"/>
        </w:rPr>
        <w:t>Вариант 1.1: Новый международный терминал, расположенный за зданием VIP-терминала, с двухуровневым входом</w:t>
      </w:r>
      <w:bookmarkEnd w:id="94"/>
    </w:p>
    <w:p w14:paraId="3E24CE22" w14:textId="45D0CF0F" w:rsidR="000312E8" w:rsidRPr="00184499" w:rsidRDefault="00184499" w:rsidP="002E3738">
      <w:pPr>
        <w:pStyle w:val="BodyHeading"/>
        <w:rPr>
          <w:i/>
          <w:lang w:val="ru-RU"/>
        </w:rPr>
      </w:pPr>
      <w:r>
        <w:rPr>
          <w:i/>
          <w:iCs/>
          <w:lang w:val="ru"/>
        </w:rPr>
        <w:t>Описание</w:t>
      </w:r>
    </w:p>
    <w:p w14:paraId="0D423FB7" w14:textId="62664BCA" w:rsidR="008B0D5F" w:rsidRPr="00184499" w:rsidRDefault="00184499" w:rsidP="00FA4959">
      <w:pPr>
        <w:jc w:val="both"/>
        <w:rPr>
          <w:lang w:val="ru-RU"/>
        </w:rPr>
      </w:pPr>
      <w:r>
        <w:rPr>
          <w:lang w:val="ru"/>
        </w:rPr>
        <w:t xml:space="preserve">Этот вариант предусматривает строительство нового международного терминала, примыкающего непосредственно к существующему зданию VIP-терминала. Транспортная площадка будет соединена с существующей площадкой как продолжение этой структуры, что позволит создать двухуровневую зону для высадки / посадки пассажиров, разделяя зоны прибытия (нижний уровень) и отправления (верхний уровень) у входа в терминал, в соответствии с существующим терминалом. Эта зона высадки пассажиров и транспортная площадка будут расположены перед зданием VIP-терминала и примыкать к нему через пешеходный мост. Примерную иллюстрацию см. </w:t>
      </w:r>
      <w:r w:rsidR="00FA4959">
        <w:rPr>
          <w:lang w:val="ru"/>
        </w:rPr>
        <w:t>на</w:t>
      </w:r>
      <w:r>
        <w:rPr>
          <w:lang w:val="ru"/>
        </w:rPr>
        <w:t xml:space="preserve"> </w:t>
      </w:r>
      <w:r w:rsidR="00035A5B">
        <w:fldChar w:fldCharType="begin"/>
      </w:r>
      <w:r w:rsidR="00035A5B">
        <w:rPr>
          <w:lang w:val="ru"/>
        </w:rPr>
        <w:instrText xml:space="preserve"> REF _Ref107488758 \h </w:instrText>
      </w:r>
      <w:r w:rsidR="00FA4959">
        <w:instrText xml:space="preserve"> \* MERGEFORMAT </w:instrText>
      </w:r>
      <w:r w:rsidR="00035A5B">
        <w:fldChar w:fldCharType="separate"/>
      </w:r>
      <w:r w:rsidR="00FA4959">
        <w:rPr>
          <w:lang w:val="ru"/>
        </w:rPr>
        <w:t>Рисунке</w:t>
      </w:r>
      <w:r>
        <w:rPr>
          <w:lang w:val="ru"/>
        </w:rPr>
        <w:t xml:space="preserve"> </w:t>
      </w:r>
      <w:r w:rsidR="005646AC">
        <w:rPr>
          <w:noProof/>
          <w:lang w:val="ru"/>
        </w:rPr>
        <w:t>3</w:t>
      </w:r>
      <w:r>
        <w:rPr>
          <w:lang w:val="ru"/>
        </w:rPr>
        <w:t>.1</w:t>
      </w:r>
      <w:r w:rsidR="00035A5B">
        <w:fldChar w:fldCharType="end"/>
      </w:r>
      <w:r>
        <w:rPr>
          <w:lang w:val="ru"/>
        </w:rPr>
        <w:t xml:space="preserve"> </w:t>
      </w:r>
    </w:p>
    <w:p w14:paraId="38BB1289" w14:textId="6DDBB5E1" w:rsidR="00724EDB" w:rsidRPr="00184499" w:rsidRDefault="00184499" w:rsidP="00FA4959">
      <w:pPr>
        <w:jc w:val="both"/>
        <w:rPr>
          <w:lang w:val="ru-RU"/>
        </w:rPr>
      </w:pPr>
      <w:r>
        <w:rPr>
          <w:lang w:val="ru"/>
        </w:rPr>
        <w:t>Здание VIP-терминала и новый пассажирский терминал будут взаимосвязаны, при этом здание VIP-терминала будет выступать в качестве наземной части входа/выхода нового терминала.</w:t>
      </w:r>
    </w:p>
    <w:p w14:paraId="693B5634" w14:textId="01CB6D7B" w:rsidR="002A094C" w:rsidRPr="00184499" w:rsidRDefault="00184499" w:rsidP="002A094C">
      <w:pPr>
        <w:pStyle w:val="BodyHeading"/>
        <w:rPr>
          <w:i/>
          <w:lang w:val="ru-RU"/>
        </w:rPr>
      </w:pPr>
      <w:r>
        <w:rPr>
          <w:i/>
          <w:lang w:val="ru"/>
        </w:rPr>
        <w:t>Воздействие на культурную значимость</w:t>
      </w:r>
    </w:p>
    <w:p w14:paraId="2466E761" w14:textId="488EE200" w:rsidR="002A094C" w:rsidRPr="00184499" w:rsidRDefault="00184499" w:rsidP="00FA4959">
      <w:pPr>
        <w:jc w:val="both"/>
        <w:rPr>
          <w:lang w:val="ru-RU"/>
        </w:rPr>
      </w:pPr>
      <w:r>
        <w:rPr>
          <w:lang w:val="ru"/>
        </w:rPr>
        <w:t>Сохранение здания VIP-терминала на его нынешнем месте означало бы, что его снос не требуется, что уменьшило бы прямое физическое воздействие на его культурную значимость. Этот вариант требует строительства нового пассажирского терминала непосредственно в задней части (и к востоку) здания VIP-терминала и размещения пандуса для въезда транспортных средств перед зданием VIP-терминала (см.</w:t>
      </w:r>
      <w:r w:rsidR="00FA4959" w:rsidRPr="00FA4959">
        <w:rPr>
          <w:lang w:val="ru"/>
        </w:rPr>
        <w:t xml:space="preserve"> </w:t>
      </w:r>
      <w:r w:rsidR="00FA4959">
        <w:rPr>
          <w:lang w:val="ru"/>
        </w:rPr>
        <w:t>И</w:t>
      </w:r>
      <w:r w:rsidR="00FA4959">
        <w:rPr>
          <w:lang w:val="ru"/>
        </w:rPr>
        <w:t>ллюстрацию</w:t>
      </w:r>
      <w:r w:rsidR="00FA4959">
        <w:rPr>
          <w:lang w:val="ru"/>
        </w:rPr>
        <w:t xml:space="preserve"> на</w:t>
      </w:r>
      <w:r>
        <w:rPr>
          <w:lang w:val="ru"/>
        </w:rPr>
        <w:t xml:space="preserve"> </w:t>
      </w:r>
      <w:r w:rsidR="00035A5B">
        <w:fldChar w:fldCharType="begin"/>
      </w:r>
      <w:r w:rsidR="00035A5B">
        <w:rPr>
          <w:lang w:val="ru"/>
        </w:rPr>
        <w:instrText xml:space="preserve"> REF _Ref107488758 \h </w:instrText>
      </w:r>
      <w:r w:rsidR="00FA4959" w:rsidRPr="00FA4959">
        <w:rPr>
          <w:lang w:val="ru-RU"/>
        </w:rPr>
        <w:instrText xml:space="preserve"> \* </w:instrText>
      </w:r>
      <w:r w:rsidR="00FA4959">
        <w:instrText>MERGEFORMAT</w:instrText>
      </w:r>
      <w:r w:rsidR="00FA4959" w:rsidRPr="00FA4959">
        <w:rPr>
          <w:lang w:val="ru-RU"/>
        </w:rPr>
        <w:instrText xml:space="preserve"> </w:instrText>
      </w:r>
      <w:r w:rsidR="00035A5B">
        <w:fldChar w:fldCharType="separate"/>
      </w:r>
      <w:r w:rsidR="00FA4959">
        <w:rPr>
          <w:lang w:val="ru"/>
        </w:rPr>
        <w:t>Рисунке</w:t>
      </w:r>
      <w:r>
        <w:rPr>
          <w:lang w:val="ru"/>
        </w:rPr>
        <w:t xml:space="preserve"> </w:t>
      </w:r>
      <w:r w:rsidR="005646AC">
        <w:rPr>
          <w:noProof/>
          <w:lang w:val="ru"/>
        </w:rPr>
        <w:t>3</w:t>
      </w:r>
      <w:r>
        <w:rPr>
          <w:lang w:val="ru"/>
        </w:rPr>
        <w:t>.1</w:t>
      </w:r>
      <w:r w:rsidR="00035A5B">
        <w:fldChar w:fldCharType="end"/>
      </w:r>
      <w:r>
        <w:rPr>
          <w:lang w:val="ru"/>
        </w:rPr>
        <w:t xml:space="preserve">) с соответствующими переходными мостами, проходящими через крышу. Это потребовало бы перестройки здания VIP-терминала и изменения его обстановки. Это повлияло бы на его культурную значимость и это нежелательно. </w:t>
      </w:r>
    </w:p>
    <w:p w14:paraId="1AC72997" w14:textId="10D2DFCC" w:rsidR="002A094C" w:rsidRPr="00184499" w:rsidRDefault="00184499" w:rsidP="00FA4959">
      <w:pPr>
        <w:jc w:val="both"/>
        <w:rPr>
          <w:lang w:val="ru-RU"/>
        </w:rPr>
      </w:pPr>
      <w:r>
        <w:rPr>
          <w:lang w:val="ru"/>
        </w:rPr>
        <w:t xml:space="preserve">В этом варианте, скорее всего, будет изменена как внутренняя планировка здания VIP-терминала, так и внешние архитектурные детали. Чтобы обеспечить пассажиропоток на нижнем и верхнем уровнях пандуса и достаточное количество аварийных выходов, оконные проемы будут изменены. Это будет включать в себя удаление витражей и изменение внешнего западного фасада. Внутренняя планировка будет изменена. Эти изменения приведут к прямому физическому воздействию на культурную значимость здания VIP-терминала. Это изменило бы ценность первоначальной функции, архитектурной формы и композиции здания VIP-терминала. </w:t>
      </w:r>
    </w:p>
    <w:p w14:paraId="659345EB" w14:textId="225B21CD" w:rsidR="002A094C" w:rsidRPr="00184499" w:rsidRDefault="00184499" w:rsidP="00FA4959">
      <w:pPr>
        <w:jc w:val="both"/>
        <w:rPr>
          <w:lang w:val="ru-RU"/>
        </w:rPr>
      </w:pPr>
      <w:r>
        <w:rPr>
          <w:lang w:val="ru"/>
        </w:rPr>
        <w:t xml:space="preserve">Кроме того, для обеспечения сейсмического соответствия потребуются строительные работы. Это привело бы к дальнейшему прямому физическому воздействию на здание. Это </w:t>
      </w:r>
      <w:r>
        <w:rPr>
          <w:lang w:val="ru"/>
        </w:rPr>
        <w:lastRenderedPageBreak/>
        <w:t>еще больше уменьшило бы его культурную значимость и способность оценить его образ и внешний вид.</w:t>
      </w:r>
    </w:p>
    <w:p w14:paraId="1560CF3F" w14:textId="4A911F0A" w:rsidR="002A094C" w:rsidRPr="00184499" w:rsidRDefault="00184499" w:rsidP="00FA4959">
      <w:pPr>
        <w:jc w:val="both"/>
        <w:rPr>
          <w:lang w:val="ru-RU"/>
        </w:rPr>
      </w:pPr>
      <w:r>
        <w:rPr>
          <w:lang w:val="ru"/>
        </w:rPr>
        <w:t xml:space="preserve">Новый пассажирский терминал будет расположен непосредственно к востоку и в задней части здания VIP-терминала. Это визуально доминировало бы над зданием VIP-терминала, привнося в его обстановку дополнительную инфраструктуру. Строительство нового пассажирского терминала также разорвет связь с взлетно-посадочной полосой аэропорта. Вид из аэропорта на здание VIP-терминала полностью утрачен. Это помешало бы восточному фасаду здания VIP-терминала стать визуальным фокусом для пассажиров, прибывающих в аэропорт. Сооружение подъездного пандуса закрыло бы вид на западный фасад (см. рис. 3.1). Это снизило бы способность оценить образ и внешний вид здания, а также важные архитектурные особенности, такие как айван и остекление. </w:t>
      </w:r>
    </w:p>
    <w:p w14:paraId="3DFB6453" w14:textId="04E0595F" w:rsidR="002A094C" w:rsidRPr="00184499" w:rsidRDefault="00184499" w:rsidP="00FA4959">
      <w:pPr>
        <w:jc w:val="both"/>
        <w:rPr>
          <w:lang w:val="ru-RU"/>
        </w:rPr>
      </w:pPr>
      <w:r>
        <w:rPr>
          <w:lang w:val="ru"/>
        </w:rPr>
        <w:t>В обстановке здания VIP-терминала уже есть элементы, которые наносят ущерб и мешают его культурной значимости. Но этот вариант вводит новую инфраструктуру и здания, которые уменьшили бы способность понимать простую архитектурную форму и предполагаемый знаковый характер здания. Способность оценить взаимосвязь между зданием, взлетно-посадочной полосой аэропорта и некоторым историческим контекстом улицы Майлина была бы утрачена. Это привело бы к созданию среды, которая была бы настолько существенно изменена по сравнению с ее историческим контекстом на открытой местности на краю взлетно-посадочной полосы аэропорта, что это очень мало повлияло бы на ее культурную значимость.</w:t>
      </w:r>
    </w:p>
    <w:p w14:paraId="7044A615" w14:textId="58592CE2" w:rsidR="002A094C" w:rsidRPr="00184499" w:rsidRDefault="00FA4959" w:rsidP="002A094C">
      <w:pPr>
        <w:pStyle w:val="a6"/>
        <w:rPr>
          <w:lang w:val="ru-RU"/>
        </w:rPr>
      </w:pPr>
      <w:bookmarkStart w:id="95" w:name="_Ref107488758"/>
      <w:bookmarkStart w:id="96" w:name="_Toc256000006"/>
      <w:r>
        <w:rPr>
          <w:lang w:val="ru-RU"/>
        </w:rPr>
        <w:t>Рисунок</w:t>
      </w:r>
      <w:r w:rsidR="00184499">
        <w:rPr>
          <w:lang w:val="ru"/>
        </w:rPr>
        <w:t xml:space="preserve"> </w:t>
      </w:r>
      <w:r w:rsidR="00184499">
        <w:fldChar w:fldCharType="begin"/>
      </w:r>
      <w:r w:rsidR="00184499">
        <w:rPr>
          <w:lang w:val="ru"/>
        </w:rPr>
        <w:instrText>STYLEREF  1 \s</w:instrText>
      </w:r>
      <w:r w:rsidR="00184499">
        <w:fldChar w:fldCharType="separate"/>
      </w:r>
      <w:r w:rsidR="00184499">
        <w:rPr>
          <w:lang w:val="ru"/>
        </w:rPr>
        <w:t>3</w:t>
      </w:r>
      <w:r w:rsidR="00184499">
        <w:fldChar w:fldCharType="end"/>
      </w:r>
      <w:r w:rsidR="00184499">
        <w:rPr>
          <w:lang w:val="ru"/>
        </w:rPr>
        <w:t>.</w:t>
      </w:r>
      <w:r w:rsidR="00184499">
        <w:fldChar w:fldCharType="begin"/>
      </w:r>
      <w:r w:rsidR="00184499">
        <w:rPr>
          <w:lang w:val="ru"/>
        </w:rPr>
        <w:instrText xml:space="preserve"> SEQ Figure \s 1</w:instrText>
      </w:r>
      <w:r w:rsidR="00184499">
        <w:fldChar w:fldCharType="separate"/>
      </w:r>
      <w:r w:rsidR="00184499">
        <w:rPr>
          <w:lang w:val="ru"/>
        </w:rPr>
        <w:t>1</w:t>
      </w:r>
      <w:r w:rsidR="00184499">
        <w:fldChar w:fldCharType="end"/>
      </w:r>
      <w:bookmarkEnd w:id="95"/>
      <w:r w:rsidR="00184499">
        <w:rPr>
          <w:lang w:val="ru"/>
        </w:rPr>
        <w:t xml:space="preserve">: Вариант 1.1 Новый международный терминал, расположенный за зданием VIP-терминала на двухуровневом уровне </w:t>
      </w:r>
      <w:r w:rsidR="00184499" w:rsidRPr="003A607F">
        <w:rPr>
          <w:b w:val="0"/>
          <w:bCs w:val="0"/>
          <w:sz w:val="16"/>
          <w:szCs w:val="16"/>
          <w:lang w:val="ru"/>
        </w:rPr>
        <w:t>(не показаны модификации, которые потребовались бы для обеспечения сейсмического соответствия и пассажиропотока)</w:t>
      </w:r>
      <w:bookmarkEnd w:id="96"/>
    </w:p>
    <w:p w14:paraId="14A45CFB" w14:textId="77777777" w:rsidR="002A094C" w:rsidRDefault="00184499" w:rsidP="002A094C">
      <w:r>
        <w:rPr>
          <w:noProof/>
          <w:lang w:val="ru-RU" w:eastAsia="ru-RU"/>
        </w:rPr>
        <w:drawing>
          <wp:inline distT="0" distB="0" distL="0" distR="0">
            <wp:extent cx="5381625" cy="1400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25727" name=""/>
                    <pic:cNvPicPr/>
                  </pic:nvPicPr>
                  <pic:blipFill>
                    <a:blip r:embed="rId30"/>
                    <a:stretch>
                      <a:fillRect/>
                    </a:stretch>
                  </pic:blipFill>
                  <pic:spPr>
                    <a:xfrm>
                      <a:off x="0" y="0"/>
                      <a:ext cx="5381625" cy="1400175"/>
                    </a:xfrm>
                    <a:prstGeom prst="rect">
                      <a:avLst/>
                    </a:prstGeom>
                  </pic:spPr>
                </pic:pic>
              </a:graphicData>
            </a:graphic>
          </wp:inline>
        </w:drawing>
      </w:r>
    </w:p>
    <w:p w14:paraId="008FCBA6" w14:textId="313EF0C1" w:rsidR="002A094C" w:rsidRPr="00184499" w:rsidRDefault="00FA4959" w:rsidP="002A094C">
      <w:pPr>
        <w:pStyle w:val="Source"/>
        <w:rPr>
          <w:lang w:val="ru-RU"/>
        </w:rPr>
      </w:pPr>
      <w:r>
        <w:rPr>
          <w:lang w:val="ru-RU"/>
        </w:rPr>
        <w:t>Источник</w:t>
      </w:r>
      <w:r w:rsidR="00184499">
        <w:rPr>
          <w:lang w:val="ru"/>
        </w:rPr>
        <w:t>: TAV, 2020г.</w:t>
      </w:r>
    </w:p>
    <w:p w14:paraId="27845734" w14:textId="32BD6272" w:rsidR="002A094C" w:rsidRPr="00184499" w:rsidRDefault="00FA4959" w:rsidP="002A094C">
      <w:pPr>
        <w:pStyle w:val="a6"/>
        <w:rPr>
          <w:lang w:val="ru-RU"/>
        </w:rPr>
      </w:pPr>
      <w:bookmarkStart w:id="97" w:name="_Toc256000007"/>
      <w:r>
        <w:rPr>
          <w:lang w:val="ru-RU"/>
        </w:rPr>
        <w:lastRenderedPageBreak/>
        <w:t>Рисунок</w:t>
      </w:r>
      <w:r w:rsidR="00184499" w:rsidRPr="003A607F">
        <w:rPr>
          <w:b w:val="0"/>
          <w:bCs w:val="0"/>
          <w:sz w:val="16"/>
          <w:szCs w:val="16"/>
          <w:lang w:val="ru"/>
        </w:rPr>
        <w:t xml:space="preserve"> </w:t>
      </w:r>
      <w:r w:rsidR="005646AC">
        <w:fldChar w:fldCharType="begin"/>
      </w:r>
      <w:r w:rsidR="00184499">
        <w:rPr>
          <w:lang w:val="ru"/>
        </w:rPr>
        <w:instrText xml:space="preserve"> STYLEREF  1 \s </w:instrText>
      </w:r>
      <w:r w:rsidR="005646AC">
        <w:fldChar w:fldCharType="separate"/>
      </w:r>
      <w:r w:rsidR="00184499">
        <w:rPr>
          <w:lang w:val="ru"/>
        </w:rPr>
        <w:t>3</w:t>
      </w:r>
      <w:r w:rsidR="005646AC">
        <w:rPr>
          <w:noProof/>
        </w:rPr>
        <w:fldChar w:fldCharType="end"/>
      </w:r>
      <w:r w:rsidR="00184499">
        <w:rPr>
          <w:lang w:val="ru"/>
        </w:rPr>
        <w:t>.</w:t>
      </w:r>
      <w:r w:rsidR="00184499">
        <w:fldChar w:fldCharType="begin"/>
      </w:r>
      <w:r w:rsidR="00184499">
        <w:rPr>
          <w:lang w:val="ru"/>
        </w:rPr>
        <w:instrText xml:space="preserve"> SEQ Figure \s 1</w:instrText>
      </w:r>
      <w:r w:rsidR="00184499">
        <w:fldChar w:fldCharType="separate"/>
      </w:r>
      <w:r w:rsidR="00184499">
        <w:rPr>
          <w:lang w:val="ru"/>
        </w:rPr>
        <w:t>2</w:t>
      </w:r>
      <w:r w:rsidR="00184499">
        <w:fldChar w:fldCharType="end"/>
      </w:r>
      <w:r w:rsidR="00184499">
        <w:rPr>
          <w:lang w:val="ru"/>
        </w:rPr>
        <w:t>: Вариант 1.1 Новый международный терминал, расположенный за зданием VIP-терминала на двухуровневом уровне</w:t>
      </w:r>
      <w:r w:rsidR="00184499" w:rsidRPr="003A607F">
        <w:rPr>
          <w:b w:val="0"/>
          <w:bCs w:val="0"/>
          <w:sz w:val="16"/>
          <w:szCs w:val="16"/>
          <w:lang w:val="ru"/>
        </w:rPr>
        <w:t xml:space="preserve"> (показаны ориентировочные места модификации, необходимые для пассажиропотока на верхнем уровне пандуса, но прорези в крыше для проходов не показаны)</w:t>
      </w:r>
      <w:bookmarkEnd w:id="97"/>
    </w:p>
    <w:p w14:paraId="1B122CB4" w14:textId="77777777" w:rsidR="002A094C" w:rsidRDefault="00184499" w:rsidP="002A094C">
      <w:r>
        <w:rPr>
          <w:noProof/>
          <w:lang w:val="ru-RU" w:eastAsia="ru-RU"/>
        </w:rPr>
        <w:drawing>
          <wp:inline distT="0" distB="0" distL="0" distR="0">
            <wp:extent cx="5400675" cy="265303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61068" name=""/>
                    <pic:cNvPicPr/>
                  </pic:nvPicPr>
                  <pic:blipFill>
                    <a:blip r:embed="rId31"/>
                    <a:stretch>
                      <a:fillRect/>
                    </a:stretch>
                  </pic:blipFill>
                  <pic:spPr>
                    <a:xfrm>
                      <a:off x="0" y="0"/>
                      <a:ext cx="5400675" cy="2653030"/>
                    </a:xfrm>
                    <a:prstGeom prst="rect">
                      <a:avLst/>
                    </a:prstGeom>
                  </pic:spPr>
                </pic:pic>
              </a:graphicData>
            </a:graphic>
          </wp:inline>
        </w:drawing>
      </w:r>
    </w:p>
    <w:p w14:paraId="659A3DA2" w14:textId="05B2A9DD" w:rsidR="002A094C" w:rsidRPr="00184499" w:rsidRDefault="00FA4959" w:rsidP="003B7F01">
      <w:pPr>
        <w:pStyle w:val="Source"/>
        <w:rPr>
          <w:lang w:val="ru-RU"/>
        </w:rPr>
      </w:pPr>
      <w:r>
        <w:rPr>
          <w:lang w:val="ru-RU"/>
        </w:rPr>
        <w:t>Источник</w:t>
      </w:r>
      <w:r w:rsidR="00184499">
        <w:rPr>
          <w:lang w:val="ru"/>
        </w:rPr>
        <w:t>: TAV, 2022г.</w:t>
      </w:r>
    </w:p>
    <w:p w14:paraId="1C800E78" w14:textId="3472B0A1" w:rsidR="00812CEF" w:rsidRPr="00184499" w:rsidRDefault="00184499" w:rsidP="00432CA2">
      <w:pPr>
        <w:pStyle w:val="BodyHeading"/>
        <w:rPr>
          <w:i/>
          <w:iCs/>
          <w:lang w:val="ru-RU"/>
        </w:rPr>
      </w:pPr>
      <w:r w:rsidRPr="002E3738">
        <w:rPr>
          <w:i/>
          <w:lang w:val="ru"/>
        </w:rPr>
        <w:t xml:space="preserve">Технологичность </w:t>
      </w:r>
    </w:p>
    <w:p w14:paraId="2D092E6A" w14:textId="6D4E8152" w:rsidR="00480D17" w:rsidRPr="00184499" w:rsidRDefault="00184499" w:rsidP="00FA4959">
      <w:pPr>
        <w:jc w:val="both"/>
        <w:rPr>
          <w:lang w:val="ru-RU"/>
        </w:rPr>
      </w:pPr>
      <w:r>
        <w:rPr>
          <w:lang w:val="ru"/>
        </w:rPr>
        <w:t xml:space="preserve">Из-за близости здания VIP-терминала к новому международному терминалу структурные фундаменты нового терминала могут отрицательно сказаться на стабильности и структуре здания VIP-терминала. В настоящее время здание VIP-терминала не соответствует современным требованиям, связанным с сейсмическим риском. Таким образом, любые работы в здании VIP-терминала потребуют дополнительного усиления конструкции, что, вероятно, изменит эстетическое качество здания. </w:t>
      </w:r>
    </w:p>
    <w:p w14:paraId="7199646E" w14:textId="10BCB504" w:rsidR="00432CA2" w:rsidRPr="00184499" w:rsidRDefault="00184499" w:rsidP="00FA4959">
      <w:pPr>
        <w:jc w:val="both"/>
        <w:rPr>
          <w:lang w:val="ru-RU"/>
        </w:rPr>
      </w:pPr>
      <w:r>
        <w:rPr>
          <w:lang w:val="ru"/>
        </w:rPr>
        <w:t xml:space="preserve">Аналогичным образом, здание VIP-терминала может представлять опасность для нового терминала, если конструкция обрушится под воздействием сейсмической активности и упадет на новый терминал. </w:t>
      </w:r>
    </w:p>
    <w:p w14:paraId="593E8079" w14:textId="77C41395" w:rsidR="00413B74" w:rsidRPr="00184499" w:rsidRDefault="00184499" w:rsidP="00FA4959">
      <w:pPr>
        <w:jc w:val="both"/>
        <w:rPr>
          <w:lang w:val="ru-RU"/>
        </w:rPr>
      </w:pPr>
      <w:r>
        <w:rPr>
          <w:lang w:val="ru"/>
        </w:rPr>
        <w:t>Строительство пандуса для транспортных средств потребовало бы значительных изменений на обоих уровнях здания VIP-терминала, чтобы обеспечить надлежащее пространство на обоих уровнях, и потребовало бы удаления окон и создания подходящего пространства для обеспечения пассажиропотока. Потребуется внести изменения в крышу, чтобы обеспечить доступ к верхнему пандусу.</w:t>
      </w:r>
    </w:p>
    <w:p w14:paraId="60131CD6" w14:textId="6912FB05" w:rsidR="00432CA2" w:rsidRPr="00184499" w:rsidRDefault="00184499" w:rsidP="000312E8">
      <w:pPr>
        <w:pStyle w:val="BodyHeading"/>
        <w:rPr>
          <w:i/>
          <w:lang w:val="ru-RU"/>
        </w:rPr>
      </w:pPr>
      <w:r w:rsidRPr="002E3738">
        <w:rPr>
          <w:i/>
          <w:lang w:val="ru"/>
        </w:rPr>
        <w:t xml:space="preserve">Эксплуатационная пригодность </w:t>
      </w:r>
    </w:p>
    <w:p w14:paraId="419316D0" w14:textId="76D354F0" w:rsidR="008B0D5F" w:rsidRPr="00184499" w:rsidRDefault="00184499" w:rsidP="00FA4959">
      <w:pPr>
        <w:jc w:val="both"/>
        <w:rPr>
          <w:lang w:val="ru-RU"/>
        </w:rPr>
      </w:pPr>
      <w:r>
        <w:rPr>
          <w:lang w:val="ru"/>
        </w:rPr>
        <w:t xml:space="preserve">В практическом плане такая двухуровневая конструкция желательна для разделения потока прибывающих и вылетающих пассажиров, обеспечивая достаточное пространство для посадки и высадки транспортных средств и обеспечивая желаемый уровень комфорта пассажиров. Стандарты жизнеобеспечения и пожарной безопасности не могут быть полностью соблюдены, поскольку здание VIP-терминала не обеспечивает достаточных путей эвакуации в случае пожара без существенного изменения количества точек входа/выхода из здания VIP-терминала. </w:t>
      </w:r>
    </w:p>
    <w:p w14:paraId="21FBBD45" w14:textId="3B31696F" w:rsidR="006E430F" w:rsidRPr="00184499" w:rsidRDefault="00184499" w:rsidP="003B7F01">
      <w:pPr>
        <w:pStyle w:val="BodyHeading"/>
        <w:rPr>
          <w:i/>
          <w:lang w:val="ru-RU"/>
        </w:rPr>
      </w:pPr>
      <w:r w:rsidRPr="003B7F01">
        <w:rPr>
          <w:i/>
          <w:lang w:val="ru"/>
        </w:rPr>
        <w:t>Социально-экономические выгоды</w:t>
      </w:r>
    </w:p>
    <w:p w14:paraId="1D120181" w14:textId="2E8F4670" w:rsidR="006E430F" w:rsidRPr="00184499" w:rsidRDefault="00184499" w:rsidP="00FA4959">
      <w:pPr>
        <w:jc w:val="both"/>
        <w:rPr>
          <w:lang w:val="ru-RU"/>
        </w:rPr>
      </w:pPr>
      <w:r>
        <w:rPr>
          <w:lang w:val="ru"/>
        </w:rPr>
        <w:t xml:space="preserve">Этот вариант обеспечит значительные социально-экономические выгоды как прямой результат строительства нового международного терминала и увеличения </w:t>
      </w:r>
      <w:r>
        <w:rPr>
          <w:lang w:val="ru"/>
        </w:rPr>
        <w:lastRenderedPageBreak/>
        <w:t xml:space="preserve">пассажиропотока, который это обеспечит. Новый международный терминал создаст возможности для трудоустройства и новые источники дохода для местного сообщества. </w:t>
      </w:r>
    </w:p>
    <w:p w14:paraId="4ADB6947" w14:textId="0F5881A6" w:rsidR="008E36E2" w:rsidRPr="00184499" w:rsidRDefault="00184499" w:rsidP="008B0D5F">
      <w:pPr>
        <w:rPr>
          <w:b/>
          <w:bCs/>
          <w:i/>
          <w:iCs/>
          <w:lang w:val="ru-RU"/>
        </w:rPr>
      </w:pPr>
      <w:r>
        <w:rPr>
          <w:b/>
          <w:bCs/>
          <w:i/>
          <w:iCs/>
          <w:lang w:val="ru"/>
        </w:rPr>
        <w:t>Заключение</w:t>
      </w:r>
    </w:p>
    <w:p w14:paraId="666CA567" w14:textId="10127173" w:rsidR="00C65C83" w:rsidRPr="00184499" w:rsidRDefault="00184499" w:rsidP="00FA4959">
      <w:pPr>
        <w:jc w:val="both"/>
        <w:rPr>
          <w:lang w:val="ru-RU"/>
        </w:rPr>
      </w:pPr>
      <w:r>
        <w:rPr>
          <w:lang w:val="ru"/>
        </w:rPr>
        <w:t xml:space="preserve">С точки зрения объекта наследия, здание VIP-терминала сохраняется на месте, хотя и с дополнительными строительными изменениями, необходимыми для соответствия необходимым стандартам. Его окружающая среда будет существенно изменена таким образом, что это незначительно повлияет на его культурную значимость. Несмотря на то, что этот вариант имеет множество конструктивных проблем, он способен обеспечить желаемый уровень комфорта пассажиров и пространство для посадки и высадки транспортного средства. По этим причинам этот вариант будет перенесен на дальнейшее рассмотрение и консультации с заинтересованными сторонами. </w:t>
      </w:r>
    </w:p>
    <w:p w14:paraId="07D7C9C2" w14:textId="21F26C3A" w:rsidR="008B0D5F" w:rsidRPr="00184499" w:rsidRDefault="00184499" w:rsidP="003A607F">
      <w:pPr>
        <w:pStyle w:val="31"/>
        <w:rPr>
          <w:lang w:val="ru-RU"/>
        </w:rPr>
      </w:pPr>
      <w:bookmarkStart w:id="98" w:name="_Toc113220771"/>
      <w:r w:rsidRPr="002E3738">
        <w:rPr>
          <w:lang w:val="ru"/>
        </w:rPr>
        <w:t>Вариант 1.2: Новый международный терминал, расположенный за зданием VIP-терминала, с возможностью посадки/высадки на уровне земли.</w:t>
      </w:r>
      <w:bookmarkEnd w:id="98"/>
    </w:p>
    <w:p w14:paraId="64E74D47" w14:textId="77777777" w:rsidR="00310DEA" w:rsidRPr="00184499" w:rsidRDefault="00184499" w:rsidP="00310DEA">
      <w:pPr>
        <w:pStyle w:val="BodyHeading"/>
        <w:rPr>
          <w:i/>
          <w:iCs/>
          <w:lang w:val="ru-RU"/>
        </w:rPr>
      </w:pPr>
      <w:r>
        <w:rPr>
          <w:i/>
          <w:iCs/>
          <w:lang w:val="ru"/>
        </w:rPr>
        <w:t>Описание</w:t>
      </w:r>
    </w:p>
    <w:p w14:paraId="3F9D14F2" w14:textId="67E74226" w:rsidR="00310DEA" w:rsidRPr="00184499" w:rsidRDefault="00184499" w:rsidP="00FA4959">
      <w:pPr>
        <w:jc w:val="both"/>
        <w:rPr>
          <w:lang w:val="ru-RU"/>
        </w:rPr>
      </w:pPr>
      <w:r w:rsidRPr="000761B1">
        <w:rPr>
          <w:lang w:val="ru"/>
        </w:rPr>
        <w:t xml:space="preserve">Этот вариант сохраняет здание VIP-терминала в его текущем местоположении, и новый международный терминал расположен позади, без пандуса для въезда транспортных средств. В этом сценарии вся высадка/посадка пассажиров будет осуществляться на уровне земли. Здание VIP-терминала и новый пассажирский терминал будут взаимосвязаны, при этом здание VIP-терминала будет выступать в качестве наземной части входа/выхода нового терминала. Иллюстрация представлена </w:t>
      </w:r>
      <w:r w:rsidR="00FA4959">
        <w:rPr>
          <w:lang w:val="ru"/>
        </w:rPr>
        <w:t>на</w:t>
      </w:r>
      <w:r w:rsidRPr="000761B1">
        <w:rPr>
          <w:lang w:val="ru"/>
        </w:rPr>
        <w:t xml:space="preserve"> </w:t>
      </w:r>
      <w:r w:rsidR="000B15C3">
        <w:fldChar w:fldCharType="begin"/>
      </w:r>
      <w:r w:rsidR="000B15C3">
        <w:rPr>
          <w:lang w:val="ru"/>
        </w:rPr>
        <w:instrText xml:space="preserve"> REF _Ref107488908 \h </w:instrText>
      </w:r>
      <w:r w:rsidR="00FA4959">
        <w:instrText xml:space="preserve"> \* MERGEFORMAT </w:instrText>
      </w:r>
      <w:r w:rsidR="000B15C3">
        <w:fldChar w:fldCharType="separate"/>
      </w:r>
      <w:r w:rsidR="00FA4959">
        <w:rPr>
          <w:lang w:val="ru"/>
        </w:rPr>
        <w:t>Рисунке</w:t>
      </w:r>
      <w:r w:rsidRPr="002E3738">
        <w:rPr>
          <w:sz w:val="18"/>
          <w:szCs w:val="18"/>
          <w:lang w:val="ru"/>
        </w:rPr>
        <w:t xml:space="preserve"> </w:t>
      </w:r>
      <w:r w:rsidR="005646AC">
        <w:rPr>
          <w:noProof/>
          <w:lang w:val="ru"/>
        </w:rPr>
        <w:t>3</w:t>
      </w:r>
      <w:r>
        <w:rPr>
          <w:lang w:val="ru"/>
        </w:rPr>
        <w:t>.3</w:t>
      </w:r>
      <w:r w:rsidR="000B15C3">
        <w:fldChar w:fldCharType="end"/>
      </w:r>
      <w:r w:rsidRPr="000761B1">
        <w:rPr>
          <w:lang w:val="ru"/>
        </w:rPr>
        <w:t>.</w:t>
      </w:r>
    </w:p>
    <w:p w14:paraId="1E65331A" w14:textId="5870421B" w:rsidR="002A094C" w:rsidRPr="00184499" w:rsidRDefault="00184499" w:rsidP="002A094C">
      <w:pPr>
        <w:pStyle w:val="BodyHeading"/>
        <w:rPr>
          <w:i/>
          <w:iCs/>
          <w:lang w:val="ru-RU"/>
        </w:rPr>
      </w:pPr>
      <w:r>
        <w:rPr>
          <w:i/>
          <w:iCs/>
          <w:lang w:val="ru"/>
        </w:rPr>
        <w:t>Воздействие на культурную значимость</w:t>
      </w:r>
    </w:p>
    <w:p w14:paraId="2B66282A" w14:textId="149D5F4F" w:rsidR="002A094C" w:rsidRPr="00184499" w:rsidRDefault="00184499" w:rsidP="00FA4959">
      <w:pPr>
        <w:jc w:val="both"/>
        <w:rPr>
          <w:lang w:val="ru-RU"/>
        </w:rPr>
      </w:pPr>
      <w:r w:rsidRPr="004419B4">
        <w:rPr>
          <w:lang w:val="ru"/>
        </w:rPr>
        <w:t xml:space="preserve">Сохранение здания VIP-терминала на его нынешнем месте означало бы, что его снос не требуется, что уменьшило бы прямое физическое воздействие на его культурную значимость. Этот вариант требует строительства нового пассажирского терминала непосредственно в задней части (и к востоку) здания VIP-терминала. Это потребовало бы перестройки здания VIP-терминала и изменения его обстановки. Это повлияло бы на его культурную значимость и это нежелательно. См. иллюстрацию </w:t>
      </w:r>
      <w:r w:rsidR="00FA4959">
        <w:rPr>
          <w:lang w:val="ru"/>
        </w:rPr>
        <w:t>на</w:t>
      </w:r>
      <w:r w:rsidRPr="004419B4">
        <w:rPr>
          <w:lang w:val="ru"/>
        </w:rPr>
        <w:t xml:space="preserve"> </w:t>
      </w:r>
      <w:r w:rsidR="000B15C3">
        <w:fldChar w:fldCharType="begin"/>
      </w:r>
      <w:r w:rsidR="000B15C3">
        <w:rPr>
          <w:lang w:val="ru"/>
        </w:rPr>
        <w:instrText xml:space="preserve"> REF _Ref107488908 \h </w:instrText>
      </w:r>
      <w:r w:rsidR="00FA4959">
        <w:instrText xml:space="preserve"> \* MERGEFORMAT </w:instrText>
      </w:r>
      <w:r w:rsidR="000B15C3">
        <w:fldChar w:fldCharType="separate"/>
      </w:r>
      <w:r w:rsidR="00FA4959">
        <w:rPr>
          <w:lang w:val="ru"/>
        </w:rPr>
        <w:t>Рисунке</w:t>
      </w:r>
      <w:r w:rsidRPr="002E3738">
        <w:rPr>
          <w:sz w:val="18"/>
          <w:szCs w:val="18"/>
          <w:lang w:val="ru"/>
        </w:rPr>
        <w:t xml:space="preserve"> </w:t>
      </w:r>
      <w:r w:rsidR="005646AC">
        <w:rPr>
          <w:noProof/>
          <w:lang w:val="ru"/>
        </w:rPr>
        <w:t>3</w:t>
      </w:r>
      <w:r>
        <w:rPr>
          <w:lang w:val="ru"/>
        </w:rPr>
        <w:t>.3</w:t>
      </w:r>
      <w:r w:rsidR="000B15C3">
        <w:fldChar w:fldCharType="end"/>
      </w:r>
      <w:r w:rsidRPr="004419B4">
        <w:rPr>
          <w:lang w:val="ru"/>
        </w:rPr>
        <w:t xml:space="preserve"> ниже. </w:t>
      </w:r>
    </w:p>
    <w:p w14:paraId="091FA42F" w14:textId="59B8406B" w:rsidR="002A094C" w:rsidRPr="00184499" w:rsidRDefault="00184499" w:rsidP="00FA4959">
      <w:pPr>
        <w:jc w:val="both"/>
        <w:rPr>
          <w:lang w:val="ru-RU"/>
        </w:rPr>
      </w:pPr>
      <w:r w:rsidRPr="0074212D">
        <w:rPr>
          <w:lang w:val="ru"/>
        </w:rPr>
        <w:t>В этом варианте, скорее всего, будет изменена как внутренняя планировка здания VIP-терминала, так и внешние архитектурные детали. Чтобы обеспечить пассажиропоток на нижнем уровне и достаточное количество аварийных выходов, оконные проемы будут изменены. Это будет включать в себя удаление витражей и изменение внешнего западного фасада. Внутренняя планировка будет изменена. Это было бы прямым физическим воздействием на культурную значимость здания VIP-терминала. Это изменило бы ценность первоначальной функции, архитектурной формы и композиции здания VIP-терминала.</w:t>
      </w:r>
    </w:p>
    <w:p w14:paraId="1DEA5925" w14:textId="11C08D0F" w:rsidR="002A094C" w:rsidRPr="00184499" w:rsidRDefault="00184499" w:rsidP="00FA4959">
      <w:pPr>
        <w:jc w:val="both"/>
        <w:rPr>
          <w:lang w:val="ru-RU"/>
        </w:rPr>
      </w:pPr>
      <w:r w:rsidRPr="0074212D">
        <w:rPr>
          <w:lang w:val="ru"/>
        </w:rPr>
        <w:t>Кроме того, для обеспечения сейсмического соответствия потребуются строительные работы. Это привело бы к дальнейшему прямому физическому воздействию на здание. Это еще больше уменьшило бы его культурную значимость и способность оценить его образ и внешний вид.</w:t>
      </w:r>
    </w:p>
    <w:p w14:paraId="1228DCF6" w14:textId="1D522E1E" w:rsidR="002A094C" w:rsidRPr="00184499" w:rsidRDefault="00184499" w:rsidP="00FA4959">
      <w:pPr>
        <w:jc w:val="both"/>
        <w:rPr>
          <w:lang w:val="ru-RU"/>
        </w:rPr>
      </w:pPr>
      <w:r w:rsidRPr="0043663B">
        <w:rPr>
          <w:lang w:val="ru"/>
        </w:rPr>
        <w:t xml:space="preserve">В этом варианте окружающая среда здания VIP-терминала будет изменена. В обстановке здания VIP-терминала уже есть элементы, которые наносят ущерб и мешают его культурной значимости. Однако этот вариант привел бы к появлению новых зданий, которые визуально доминировали бы над зданием VIP-терминала и закрывали бы ключевые виды на восточную возвышенность. Это уменьшило бы способность понимать простую архитектурную форму и предполагаемый знаковый образ здания. Однако способность оценить взаимосвязь между зданием VIP-терминала и окружающим историческим контекстом улицы Майлина будет частично сохранена. В целом, это привело </w:t>
      </w:r>
      <w:r w:rsidRPr="0043663B">
        <w:rPr>
          <w:lang w:val="ru"/>
        </w:rPr>
        <w:lastRenderedPageBreak/>
        <w:t>бы существенному изменению среды по сравнению с ее историческим контекстом на открытой местности на краю взлетно-посадочной полосы аэропорта. Степень, в которой среда здания VIP-терминала способствует его культурной значимости, будет уменьшена.</w:t>
      </w:r>
    </w:p>
    <w:p w14:paraId="44B19233" w14:textId="6A94975B" w:rsidR="002A094C" w:rsidRPr="00184499" w:rsidRDefault="00FA4959" w:rsidP="002A094C">
      <w:pPr>
        <w:pStyle w:val="a6"/>
        <w:rPr>
          <w:lang w:val="ru-RU"/>
        </w:rPr>
      </w:pPr>
      <w:bookmarkStart w:id="99" w:name="_Ref107488908"/>
      <w:bookmarkStart w:id="100" w:name="_Toc256000008"/>
      <w:r>
        <w:rPr>
          <w:lang w:val="ru-RU"/>
        </w:rPr>
        <w:t>Рисунок</w:t>
      </w:r>
      <w:r w:rsidR="00184499" w:rsidRPr="002E3738">
        <w:rPr>
          <w:b w:val="0"/>
          <w:sz w:val="18"/>
          <w:szCs w:val="18"/>
          <w:lang w:val="ru"/>
        </w:rPr>
        <w:t xml:space="preserve"> </w:t>
      </w:r>
      <w:r w:rsidR="00184499">
        <w:fldChar w:fldCharType="begin"/>
      </w:r>
      <w:r w:rsidR="00184499">
        <w:rPr>
          <w:lang w:val="ru"/>
        </w:rPr>
        <w:instrText>STYLEREF  1 \s</w:instrText>
      </w:r>
      <w:r w:rsidR="00184499">
        <w:fldChar w:fldCharType="separate"/>
      </w:r>
      <w:r w:rsidR="00184499">
        <w:rPr>
          <w:lang w:val="ru"/>
        </w:rPr>
        <w:t>3</w:t>
      </w:r>
      <w:r w:rsidR="00184499">
        <w:fldChar w:fldCharType="end"/>
      </w:r>
      <w:r w:rsidR="00184499">
        <w:rPr>
          <w:lang w:val="ru"/>
        </w:rPr>
        <w:t>.</w:t>
      </w:r>
      <w:r w:rsidR="00184499">
        <w:fldChar w:fldCharType="begin"/>
      </w:r>
      <w:r w:rsidR="00184499">
        <w:rPr>
          <w:lang w:val="ru"/>
        </w:rPr>
        <w:instrText xml:space="preserve"> SEQ Figure \s 1</w:instrText>
      </w:r>
      <w:r w:rsidR="00184499">
        <w:fldChar w:fldCharType="separate"/>
      </w:r>
      <w:r w:rsidR="00184499">
        <w:rPr>
          <w:lang w:val="ru"/>
        </w:rPr>
        <w:t>3</w:t>
      </w:r>
      <w:r w:rsidR="00184499">
        <w:fldChar w:fldCharType="end"/>
      </w:r>
      <w:bookmarkEnd w:id="99"/>
      <w:r w:rsidR="00184499">
        <w:rPr>
          <w:lang w:val="ru"/>
        </w:rPr>
        <w:t>: Вариант 1.2 Новый международный терминал, расположенный за зданием VIP-терминала</w:t>
      </w:r>
      <w:r w:rsidR="00184499" w:rsidRPr="002E3738">
        <w:rPr>
          <w:b w:val="0"/>
          <w:sz w:val="18"/>
          <w:szCs w:val="18"/>
          <w:lang w:val="ru"/>
        </w:rPr>
        <w:t xml:space="preserve"> (посадка/высадка на уровне земли, удаление окон для перемещения пассажиров и структурные улучшения с учетом сейсмического риска - все это не показано в визуализации)</w:t>
      </w:r>
      <w:bookmarkEnd w:id="100"/>
    </w:p>
    <w:p w14:paraId="6B427748" w14:textId="77777777" w:rsidR="002A094C" w:rsidRDefault="00184499" w:rsidP="002A094C">
      <w:r>
        <w:rPr>
          <w:noProof/>
          <w:lang w:val="ru-RU" w:eastAsia="ru-RU"/>
        </w:rPr>
        <w:drawing>
          <wp:inline distT="0" distB="0" distL="0" distR="0">
            <wp:extent cx="4724400" cy="2266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26813" name=""/>
                    <pic:cNvPicPr/>
                  </pic:nvPicPr>
                  <pic:blipFill>
                    <a:blip r:embed="rId32"/>
                    <a:stretch>
                      <a:fillRect/>
                    </a:stretch>
                  </pic:blipFill>
                  <pic:spPr>
                    <a:xfrm>
                      <a:off x="0" y="0"/>
                      <a:ext cx="4724400" cy="2266950"/>
                    </a:xfrm>
                    <a:prstGeom prst="rect">
                      <a:avLst/>
                    </a:prstGeom>
                  </pic:spPr>
                </pic:pic>
              </a:graphicData>
            </a:graphic>
          </wp:inline>
        </w:drawing>
      </w:r>
    </w:p>
    <w:p w14:paraId="6FE6ED4E" w14:textId="2BDA8E16" w:rsidR="002A094C" w:rsidRPr="00184499" w:rsidRDefault="00FA4959" w:rsidP="002A094C">
      <w:pPr>
        <w:pStyle w:val="Source"/>
        <w:rPr>
          <w:lang w:val="ru-RU"/>
        </w:rPr>
      </w:pPr>
      <w:r>
        <w:rPr>
          <w:lang w:val="ru-RU"/>
        </w:rPr>
        <w:t>Источник</w:t>
      </w:r>
      <w:r w:rsidR="00184499">
        <w:rPr>
          <w:lang w:val="ru"/>
        </w:rPr>
        <w:t>: TAV, 2020г.</w:t>
      </w:r>
    </w:p>
    <w:p w14:paraId="52AEC504" w14:textId="77777777" w:rsidR="00310DEA" w:rsidRPr="00184499" w:rsidRDefault="00184499" w:rsidP="00310DEA">
      <w:pPr>
        <w:pStyle w:val="BodyHeading"/>
        <w:rPr>
          <w:i/>
          <w:iCs/>
          <w:lang w:val="ru-RU"/>
        </w:rPr>
      </w:pPr>
      <w:r w:rsidRPr="00250ED7">
        <w:rPr>
          <w:i/>
          <w:iCs/>
          <w:lang w:val="ru"/>
        </w:rPr>
        <w:t xml:space="preserve">Технологичность </w:t>
      </w:r>
    </w:p>
    <w:p w14:paraId="53E5719C" w14:textId="023F348C" w:rsidR="006360DA" w:rsidRPr="00184499" w:rsidRDefault="00184499" w:rsidP="00FA4959">
      <w:pPr>
        <w:jc w:val="both"/>
        <w:rPr>
          <w:lang w:val="ru-RU"/>
        </w:rPr>
      </w:pPr>
      <w:r>
        <w:rPr>
          <w:lang w:val="ru"/>
        </w:rPr>
        <w:t xml:space="preserve">Как и в случае с Вариантом 1.1, в настоящее время здание VIP-терминала не соответствует действующим нормам сейсмического риска в Казахстане. Таким образом, любые работы в здании VIP-терминала потребуют дополнительного усиления конструкции.   </w:t>
      </w:r>
    </w:p>
    <w:p w14:paraId="76D8C29C" w14:textId="66310118" w:rsidR="008A2F74" w:rsidRPr="00184499" w:rsidRDefault="00184499" w:rsidP="00FA4959">
      <w:pPr>
        <w:jc w:val="both"/>
        <w:rPr>
          <w:lang w:val="ru-RU"/>
        </w:rPr>
      </w:pPr>
      <w:r>
        <w:rPr>
          <w:lang w:val="ru"/>
        </w:rPr>
        <w:t xml:space="preserve">Были рассмотрены варианты размещения, которые предполагают размещение подъездной дороги в другом месте в непосредственной близости от здания VIP-терминала, например, вокруг пустующего в настоящее время здания отеля. Однако на границе аэропорта недостаточно места, чтобы найти дорогу без использования двухэтажного подъездного пандуса. </w:t>
      </w:r>
    </w:p>
    <w:p w14:paraId="5412FA69" w14:textId="77777777" w:rsidR="00310DEA" w:rsidRPr="00184499" w:rsidRDefault="00184499" w:rsidP="00310DEA">
      <w:pPr>
        <w:pStyle w:val="BodyHeading"/>
        <w:rPr>
          <w:i/>
          <w:iCs/>
          <w:lang w:val="ru-RU"/>
        </w:rPr>
      </w:pPr>
      <w:r w:rsidRPr="00250ED7">
        <w:rPr>
          <w:i/>
          <w:iCs/>
          <w:lang w:val="ru"/>
        </w:rPr>
        <w:t xml:space="preserve">Эксплуатационная пригодность </w:t>
      </w:r>
    </w:p>
    <w:p w14:paraId="1155644D" w14:textId="17667B17" w:rsidR="001550B3" w:rsidRPr="00184499" w:rsidRDefault="00184499" w:rsidP="00FA4959">
      <w:pPr>
        <w:jc w:val="both"/>
        <w:rPr>
          <w:lang w:val="ru-RU"/>
        </w:rPr>
      </w:pPr>
      <w:r>
        <w:rPr>
          <w:lang w:val="ru"/>
        </w:rPr>
        <w:t>В эксплуатационном плане это создает проблему использования одного уровня для всех прибывающих и улетающих пассажиров, одновременно входящих в здание и выходящих из него. Кроме того, было бы недостаточно места как для высадки, так и для посадки пассажиров без проведения значительных работ (таких как снос соседнего здания отеля).</w:t>
      </w:r>
    </w:p>
    <w:p w14:paraId="2D089940" w14:textId="09FFADB8" w:rsidR="00211E3C" w:rsidRPr="00184499" w:rsidRDefault="00184499" w:rsidP="00FA4959">
      <w:pPr>
        <w:jc w:val="both"/>
        <w:rPr>
          <w:lang w:val="ru-RU"/>
        </w:rPr>
      </w:pPr>
      <w:r>
        <w:rPr>
          <w:lang w:val="ru"/>
        </w:rPr>
        <w:t>Такая конструкция повлияет на уровень комфорта пассажиров и требования пожарной безопасности и жизнеобеспечения, поскольку нынешнее здание VIP-терминала не содержит достаточного количества путей пожарной эвакуации на первом этаже, чтобы соответствовать требованиям безопасности для прогнозируемого количества пассажиров в соответствии со стандартами Национальной ассоциации противопожарной защиты (NFPA) и Стандартом ГОСТ.</w:t>
      </w:r>
    </w:p>
    <w:p w14:paraId="18AA7AC8" w14:textId="77777777" w:rsidR="00D66846" w:rsidRPr="00184499" w:rsidRDefault="00184499" w:rsidP="00D66846">
      <w:pPr>
        <w:pStyle w:val="BodyHeading"/>
        <w:rPr>
          <w:i/>
          <w:lang w:val="ru-RU"/>
        </w:rPr>
      </w:pPr>
      <w:r w:rsidRPr="001819E6">
        <w:rPr>
          <w:i/>
          <w:lang w:val="ru"/>
        </w:rPr>
        <w:t>Социально-экономические выгоды</w:t>
      </w:r>
    </w:p>
    <w:p w14:paraId="3CA4C871" w14:textId="0F889DA3" w:rsidR="00D66846" w:rsidRPr="00184499" w:rsidRDefault="00184499" w:rsidP="00FA4959">
      <w:pPr>
        <w:jc w:val="both"/>
        <w:rPr>
          <w:lang w:val="ru-RU"/>
        </w:rPr>
      </w:pPr>
      <w:r>
        <w:rPr>
          <w:lang w:val="ru"/>
        </w:rPr>
        <w:t xml:space="preserve">Этот вариант обеспечит значительные социально-экономические выгоды как прямой результат строительства нового международного терминала и увеличения пассажиропотока, который это обеспечит. Новый международный терминал создаст возможности для трудоустройства и новые источники дохода для местного сообщества. </w:t>
      </w:r>
    </w:p>
    <w:p w14:paraId="558694D5" w14:textId="77777777" w:rsidR="00A40DE5" w:rsidRPr="00184499" w:rsidRDefault="00184499" w:rsidP="00A40DE5">
      <w:pPr>
        <w:rPr>
          <w:b/>
          <w:bCs/>
          <w:i/>
          <w:iCs/>
          <w:lang w:val="ru-RU"/>
        </w:rPr>
      </w:pPr>
      <w:r>
        <w:rPr>
          <w:b/>
          <w:bCs/>
          <w:i/>
          <w:iCs/>
          <w:lang w:val="ru"/>
        </w:rPr>
        <w:lastRenderedPageBreak/>
        <w:t>Заключение</w:t>
      </w:r>
    </w:p>
    <w:p w14:paraId="5C2040D6" w14:textId="3C071252" w:rsidR="00EC6513" w:rsidRPr="00184499" w:rsidRDefault="00184499" w:rsidP="00FA4959">
      <w:pPr>
        <w:jc w:val="both"/>
        <w:rPr>
          <w:lang w:val="ru-RU"/>
        </w:rPr>
      </w:pPr>
      <w:r>
        <w:rPr>
          <w:lang w:val="ru"/>
        </w:rPr>
        <w:t xml:space="preserve">С точки зрения объекта наследия, здание VIP-терминала сохраняется на месте, хотя и с дополнительными строительными изменениями, необходимыми для соответствия необходимым стандартам. Это сохранило бы часть его культурной значимости, но степень, в которой среда здания VIP-терминала способствует его культурной значимости, была бы уменьшена. Этот вариант не способен соответствовать требуемым эксплуатационным стандартам, в частности в отношении посадки/высадки пассажиров. Аналогичным образом, это создает ряд проблем с точки зрения технологичности строительства с ограниченными преимуществами для исторического значения здания VIP-терминала. По этим причинам этот вариант не будет продвинут на дальнейшее рассмотрение или обсуждение с заинтересованными сторонами, хотя признается, что воздействие на объект наследия будет меньшим, чем при Варианте 1.1.  </w:t>
      </w:r>
    </w:p>
    <w:p w14:paraId="2BF2F903" w14:textId="4E35756B" w:rsidR="008B0D5F" w:rsidRPr="00184499" w:rsidRDefault="00184499" w:rsidP="003A607F">
      <w:pPr>
        <w:pStyle w:val="31"/>
        <w:rPr>
          <w:lang w:val="ru-RU"/>
        </w:rPr>
      </w:pPr>
      <w:bookmarkStart w:id="101" w:name="_Toc113220772"/>
      <w:r w:rsidRPr="002E3738">
        <w:rPr>
          <w:lang w:val="ru"/>
        </w:rPr>
        <w:t>Вариант 1.3: Новый международный терминал, расположенный за зданием VIP-терминала (подъездный пандус перемещен)</w:t>
      </w:r>
      <w:bookmarkEnd w:id="101"/>
    </w:p>
    <w:p w14:paraId="0BBF986E" w14:textId="524262B8" w:rsidR="0010602A" w:rsidRPr="00184499" w:rsidRDefault="00184499">
      <w:pPr>
        <w:pStyle w:val="BodyHeading"/>
        <w:rPr>
          <w:i/>
          <w:lang w:val="ru-RU"/>
        </w:rPr>
      </w:pPr>
      <w:r>
        <w:rPr>
          <w:i/>
          <w:iCs/>
          <w:lang w:val="ru"/>
        </w:rPr>
        <w:t>Описание</w:t>
      </w:r>
    </w:p>
    <w:p w14:paraId="23479F77" w14:textId="5CA4B3A9" w:rsidR="008B0D5F" w:rsidRPr="00184499" w:rsidRDefault="00184499" w:rsidP="00FA4959">
      <w:pPr>
        <w:jc w:val="both"/>
        <w:rPr>
          <w:lang w:val="ru-RU"/>
        </w:rPr>
      </w:pPr>
      <w:r>
        <w:rPr>
          <w:lang w:val="ru"/>
        </w:rPr>
        <w:t xml:space="preserve">В этом варианте новое здание терминала будет расположено непосредственно за зданием VIP-терминала, и подъездный пандус будет перемещен под землю, чтобы не закрывать фасад здания VIP-терминала. См. </w:t>
      </w:r>
      <w:r w:rsidR="000B15C3">
        <w:fldChar w:fldCharType="begin"/>
      </w:r>
      <w:r w:rsidR="000B15C3">
        <w:rPr>
          <w:lang w:val="ru"/>
        </w:rPr>
        <w:instrText xml:space="preserve"> REF _Ref107488908 \h </w:instrText>
      </w:r>
      <w:r w:rsidR="00FA4959">
        <w:instrText xml:space="preserve"> \* MERGEFORMAT </w:instrText>
      </w:r>
      <w:r w:rsidR="000B15C3">
        <w:fldChar w:fldCharType="separate"/>
      </w:r>
      <w:r w:rsidR="00FA4959">
        <w:rPr>
          <w:lang w:val="ru"/>
        </w:rPr>
        <w:t>Рисунок</w:t>
      </w:r>
      <w:r w:rsidRPr="002E3738">
        <w:rPr>
          <w:sz w:val="18"/>
          <w:szCs w:val="18"/>
          <w:lang w:val="ru"/>
        </w:rPr>
        <w:t xml:space="preserve"> </w:t>
      </w:r>
      <w:r>
        <w:rPr>
          <w:lang w:val="ru"/>
        </w:rPr>
        <w:t>3.3</w:t>
      </w:r>
      <w:r w:rsidR="000B15C3">
        <w:fldChar w:fldCharType="end"/>
      </w:r>
      <w:r>
        <w:rPr>
          <w:lang w:val="ru"/>
        </w:rPr>
        <w:t xml:space="preserve"> с иллюстрацией расположения VIP-терминала и близости к новому международному терминалу, отметив, что подъездный пандус не показан в этой визуализации. Это позволило бы сохранить здание VIP-терминала на его нынешнем месте. Здание VIP-терминала и новый пассажирский терминал будут взаимосвязаны, при этом здание VIP-терминала будет выступать в качестве наземной части входа/выхода нового терминала.</w:t>
      </w:r>
    </w:p>
    <w:p w14:paraId="17C3CA33" w14:textId="7D564990" w:rsidR="00C65AC2" w:rsidRPr="00184499" w:rsidRDefault="00184499" w:rsidP="00C65AC2">
      <w:pPr>
        <w:pStyle w:val="BodyHeading"/>
        <w:rPr>
          <w:i/>
          <w:iCs/>
          <w:lang w:val="ru-RU"/>
        </w:rPr>
      </w:pPr>
      <w:r>
        <w:rPr>
          <w:i/>
          <w:iCs/>
          <w:lang w:val="ru"/>
        </w:rPr>
        <w:t>Воздействие на культурную значимость</w:t>
      </w:r>
    </w:p>
    <w:p w14:paraId="4D30BA4D" w14:textId="6110DF39" w:rsidR="00C65AC2" w:rsidRPr="00184499" w:rsidRDefault="00184499" w:rsidP="00FA4959">
      <w:pPr>
        <w:jc w:val="both"/>
        <w:rPr>
          <w:lang w:val="ru-RU"/>
        </w:rPr>
      </w:pPr>
      <w:r w:rsidRPr="0043663B">
        <w:rPr>
          <w:lang w:val="ru"/>
        </w:rPr>
        <w:t>Сохранение здания VIP-терминала на его нынешнем месте означало бы, что его снос не требуется, что уменьшило бы прямое физическое воздействие на его культурную значимость. Этот вариант требует строительства нового пассажирского терминала непосредственно в задней части здания VIP-терминала. Это потребовало бы перестройки здания VIP-терминала и изменения его обстановки. Это повлияло бы на его культурную значимость и это нежелательно.</w:t>
      </w:r>
    </w:p>
    <w:p w14:paraId="61680984" w14:textId="305D7F5B" w:rsidR="00C65AC2" w:rsidRPr="00184499" w:rsidRDefault="00184499" w:rsidP="00FA4959">
      <w:pPr>
        <w:jc w:val="both"/>
        <w:rPr>
          <w:lang w:val="ru-RU"/>
        </w:rPr>
      </w:pPr>
      <w:r w:rsidRPr="008E387F">
        <w:rPr>
          <w:lang w:val="ru"/>
        </w:rPr>
        <w:t xml:space="preserve">В этом варианте вход и оконные проемы не будут изменены. Поскольку пассажиров будут высаживать и забирать под землей, здание больше не будет служить входом для пользователей. Тем не менее, ценность архитектурной формы и композиции западного фасада и интерьера здания VIP-терминала все еще будет сохранена. Внутренняя планировка здания VIP-терминала будет сохранена, но во внутренней планировки практически нет культурной значимости. </w:t>
      </w:r>
    </w:p>
    <w:p w14:paraId="5175E66E" w14:textId="6FEB24B4" w:rsidR="00C65AC2" w:rsidRPr="00184499" w:rsidRDefault="00184499" w:rsidP="00FA4959">
      <w:pPr>
        <w:jc w:val="both"/>
        <w:rPr>
          <w:lang w:val="ru-RU"/>
        </w:rPr>
      </w:pPr>
      <w:r w:rsidRPr="0074212D">
        <w:rPr>
          <w:lang w:val="ru"/>
        </w:rPr>
        <w:t>Кроме того, для обеспечения сейсмического соответствия потребуются строительные работы. Это привело бы к прямому физическому воздействию на здание. Земляные работы для подземной посадки/высадки также могут привести к просадке и физическому повреждению конструкции здания VIP-терминала, что необходимо будет тщательно учитывать при проектировании. Это может привести к снижению его культурной значимости и ценности его образа и внешнего вида.</w:t>
      </w:r>
    </w:p>
    <w:p w14:paraId="3315EDFE" w14:textId="6C735756" w:rsidR="00C65AC2" w:rsidRPr="00184499" w:rsidRDefault="00184499" w:rsidP="00FA4959">
      <w:pPr>
        <w:jc w:val="both"/>
        <w:rPr>
          <w:lang w:val="ru-RU"/>
        </w:rPr>
      </w:pPr>
      <w:r w:rsidRPr="0007677D">
        <w:rPr>
          <w:lang w:val="ru"/>
        </w:rPr>
        <w:t xml:space="preserve">Новый пассажирский терминал будет расположен к востоку и в задней части здания VIP-терминала. Это визуально доминировало бы над зданием VIP-терминала и изменило бы его окружающую среду. Строительство нового пассажирского терминала также разорвет связь с взлетно-посадочной полосой аэропорта. Вид из аэропорта на здание VIP-терминала был бы полностью потерян. Это помешало бы восточному фасаду здания VIP-терминала стать визуальным фокусом для пассажиров, прибывающих в аэропорт. </w:t>
      </w:r>
    </w:p>
    <w:p w14:paraId="0F10EF94" w14:textId="66D36859" w:rsidR="00C65AC2" w:rsidRPr="00184499" w:rsidRDefault="00184499" w:rsidP="00FA4959">
      <w:pPr>
        <w:jc w:val="both"/>
        <w:rPr>
          <w:lang w:val="ru-RU"/>
        </w:rPr>
      </w:pPr>
      <w:r w:rsidRPr="00FF79BA">
        <w:rPr>
          <w:lang w:val="ru"/>
        </w:rPr>
        <w:lastRenderedPageBreak/>
        <w:t>В обстановке здания VIP-терминала уже есть элементы, которые наносят ущерб и мешают его культурной значимости. Но этот вариант вводит новую инфраструктуру и здания, которые уменьшили бы способность понимать простую архитектурную форму и предполагаемый знаковый характер здания. Подземные подъездные пандусы в непосредственной близости от здания могут еще больше отвлечь от возможности оценить взаимосвязь между зданием VIP-терминала и его средой. Однако способность оценить взаимосвязь между зданием VIP-терминала и окружающим историческим контекстом улицы Майлина будет частично сохранена. В целом, это привело бы существенному изменению среды по сравнению с ее историческим контекстом на открытой местности на краю взлетно-посадочной полосы аэропорта. Степень, в которой среда здания VIP-терминала способствует его культурной значимости, будет уменьшена.</w:t>
      </w:r>
    </w:p>
    <w:p w14:paraId="30D867EB" w14:textId="0D87DEDE" w:rsidR="0010602A" w:rsidRPr="00184499" w:rsidRDefault="00184499" w:rsidP="0010602A">
      <w:pPr>
        <w:pStyle w:val="BodyHeading"/>
        <w:rPr>
          <w:i/>
          <w:lang w:val="ru-RU"/>
        </w:rPr>
      </w:pPr>
      <w:r w:rsidRPr="00250ED7">
        <w:rPr>
          <w:i/>
          <w:iCs/>
          <w:lang w:val="ru"/>
        </w:rPr>
        <w:t xml:space="preserve">Технологичность </w:t>
      </w:r>
    </w:p>
    <w:p w14:paraId="7594C821" w14:textId="395C469C" w:rsidR="00617F26" w:rsidRPr="00184499" w:rsidRDefault="00184499" w:rsidP="00FA4959">
      <w:pPr>
        <w:jc w:val="both"/>
        <w:rPr>
          <w:lang w:val="ru-RU"/>
        </w:rPr>
      </w:pPr>
      <w:r>
        <w:rPr>
          <w:lang w:val="ru"/>
        </w:rPr>
        <w:t>Использование подземного транспортного доступа к терминалу считается нецелесообразным из-за высокой стоимости и программы необходимых работ по противодействию высокому уровню грунтовых вод для предотвращения попадания воды. Такие работы были бы значительными для учета масштабов высадки/посадки пассажиров под землей и сделали бы проект нецелесообразным с финансовой точки зрения.</w:t>
      </w:r>
    </w:p>
    <w:p w14:paraId="53531958" w14:textId="77777777" w:rsidR="00F93058" w:rsidRPr="00184499" w:rsidRDefault="00184499" w:rsidP="00F93058">
      <w:pPr>
        <w:pStyle w:val="BodyHeading"/>
        <w:rPr>
          <w:i/>
          <w:iCs/>
          <w:lang w:val="ru-RU"/>
        </w:rPr>
      </w:pPr>
      <w:r w:rsidRPr="00250ED7">
        <w:rPr>
          <w:i/>
          <w:iCs/>
          <w:lang w:val="ru"/>
        </w:rPr>
        <w:t xml:space="preserve">Эксплуатационная пригодность </w:t>
      </w:r>
    </w:p>
    <w:p w14:paraId="4EB4E11E" w14:textId="728E2F56" w:rsidR="00211E3C" w:rsidRPr="00184499" w:rsidRDefault="00184499" w:rsidP="00FA4959">
      <w:pPr>
        <w:jc w:val="both"/>
        <w:rPr>
          <w:lang w:val="ru-RU"/>
        </w:rPr>
      </w:pPr>
      <w:r w:rsidRPr="0089021A">
        <w:rPr>
          <w:lang w:val="ru"/>
        </w:rPr>
        <w:t xml:space="preserve">В эксплуатационном плане это обеспечило бы место для высадки/посадки пассажиров в подземном помещении, при условии, что для этого может быть выделено достаточное пространство. Текущие работы по техническому обслуживанию подземных помещений (например, обеспечение отсутствия попадания грунтовых вод) приведут к более дорогостоящему управлению активом, чем варианты с наземным транспортным доступом. </w:t>
      </w:r>
    </w:p>
    <w:p w14:paraId="11688C4B" w14:textId="4C42E6B9" w:rsidR="006E6564" w:rsidRPr="00184499" w:rsidRDefault="00184499" w:rsidP="00FA4959">
      <w:pPr>
        <w:jc w:val="both"/>
        <w:rPr>
          <w:lang w:val="ru-RU"/>
        </w:rPr>
      </w:pPr>
      <w:r>
        <w:rPr>
          <w:lang w:val="ru"/>
        </w:rPr>
        <w:t>Проблемы с качеством воздуха, связанные с транспортным загрязнением воздуха под землей, будут серьезной проблемой и потребуют тщательного управления, чтобы свести к минимуму воздействие на здоровье и самочувствие пользователей аэропортов.</w:t>
      </w:r>
    </w:p>
    <w:p w14:paraId="2BD6F0C3" w14:textId="77777777" w:rsidR="00E8569E" w:rsidRPr="00184499" w:rsidRDefault="00184499" w:rsidP="00E8569E">
      <w:pPr>
        <w:pStyle w:val="BodyHeading"/>
        <w:rPr>
          <w:i/>
          <w:lang w:val="ru-RU"/>
        </w:rPr>
      </w:pPr>
      <w:r w:rsidRPr="001819E6">
        <w:rPr>
          <w:i/>
          <w:lang w:val="ru"/>
        </w:rPr>
        <w:t>Социально-экономические выгоды</w:t>
      </w:r>
    </w:p>
    <w:p w14:paraId="0DB9CC15" w14:textId="1DC6E50A" w:rsidR="00E8569E" w:rsidRPr="00184499" w:rsidRDefault="00184499" w:rsidP="00FA4959">
      <w:pPr>
        <w:jc w:val="both"/>
        <w:rPr>
          <w:lang w:val="ru-RU"/>
        </w:rPr>
      </w:pPr>
      <w:r>
        <w:rPr>
          <w:lang w:val="ru"/>
        </w:rPr>
        <w:t xml:space="preserve">Этот вариант обеспечит значительные социально-экономические выгоды как прямой результат строительства нового международного терминала и увеличения пассажиропотока, который это обеспечит. Новый международный терминал создаст возможности для трудоустройства и новые источники дохода для местного сообщества. </w:t>
      </w:r>
    </w:p>
    <w:p w14:paraId="698E756A" w14:textId="77777777" w:rsidR="00F93058" w:rsidRPr="00184499" w:rsidRDefault="00184499" w:rsidP="00F93058">
      <w:pPr>
        <w:rPr>
          <w:b/>
          <w:bCs/>
          <w:i/>
          <w:iCs/>
          <w:lang w:val="ru-RU"/>
        </w:rPr>
      </w:pPr>
      <w:r>
        <w:rPr>
          <w:b/>
          <w:bCs/>
          <w:i/>
          <w:iCs/>
          <w:lang w:val="ru"/>
        </w:rPr>
        <w:t>Заключение</w:t>
      </w:r>
    </w:p>
    <w:p w14:paraId="142BEADD" w14:textId="176E14B8" w:rsidR="00F93058" w:rsidRPr="00184499" w:rsidRDefault="00184499" w:rsidP="00FA4959">
      <w:pPr>
        <w:jc w:val="both"/>
        <w:rPr>
          <w:lang w:val="ru-RU"/>
        </w:rPr>
      </w:pPr>
      <w:r w:rsidRPr="00BB1F84">
        <w:rPr>
          <w:lang w:val="ru"/>
        </w:rPr>
        <w:t xml:space="preserve">С точки зрения объекта наследия, здание VIP-терминала сохраняется на месте, хотя и с дополнительными строительными изменениями, необходимыми для соответствия необходимым стандартам. Это сохранило бы часть его культурной значимости, но степень, в которой среда здания VIP-терминала способствует его культурной значимости, была бы уменьшена. Этот вариант неосуществим с точки зрения технико-экономического обоснования строительства из-за проблем и затрат, связанных с подземным проектированием. Таким образом, этот вариант не будет продвинут на дальнейшее рассмотрение или обсуждение с заинтересованными сторонами.  </w:t>
      </w:r>
    </w:p>
    <w:p w14:paraId="281FD7FA" w14:textId="1898F0A2" w:rsidR="008B0D5F" w:rsidRPr="00184499" w:rsidRDefault="00184499" w:rsidP="003A607F">
      <w:pPr>
        <w:pStyle w:val="31"/>
        <w:rPr>
          <w:lang w:val="ru-RU"/>
        </w:rPr>
      </w:pPr>
      <w:bookmarkStart w:id="102" w:name="_Toc113220773"/>
      <w:r w:rsidRPr="002E3738">
        <w:rPr>
          <w:lang w:val="ru"/>
        </w:rPr>
        <w:t>Вариант 1.4: Новый международный терминал, построенный так, чтобы охватить здание VIP-терминала</w:t>
      </w:r>
      <w:bookmarkEnd w:id="102"/>
    </w:p>
    <w:p w14:paraId="3746DA54" w14:textId="77777777" w:rsidR="00447273" w:rsidRPr="00184499" w:rsidRDefault="00184499" w:rsidP="00447273">
      <w:pPr>
        <w:pStyle w:val="BodyHeading"/>
        <w:rPr>
          <w:i/>
          <w:iCs/>
          <w:lang w:val="ru-RU"/>
        </w:rPr>
      </w:pPr>
      <w:r>
        <w:rPr>
          <w:i/>
          <w:iCs/>
          <w:lang w:val="ru"/>
        </w:rPr>
        <w:t>Описание</w:t>
      </w:r>
    </w:p>
    <w:p w14:paraId="68AD6643" w14:textId="3E543199" w:rsidR="008B0D5F" w:rsidRPr="00184499" w:rsidRDefault="00184499" w:rsidP="00FA4959">
      <w:pPr>
        <w:jc w:val="both"/>
        <w:rPr>
          <w:lang w:val="ru-RU"/>
        </w:rPr>
      </w:pPr>
      <w:r>
        <w:rPr>
          <w:lang w:val="ru"/>
        </w:rPr>
        <w:t xml:space="preserve">Был рассмотрен окончательный вариант в рамках этого сценария, при котором здание VIP-терминала сохраняется на его нынешнем месте, и новый пассажирский терминал строится вокруг него, чтобы охватить VIP-терминал внутри него в качестве элемента интерьера. </w:t>
      </w:r>
      <w:r>
        <w:rPr>
          <w:lang w:val="ru"/>
        </w:rPr>
        <w:lastRenderedPageBreak/>
        <w:t xml:space="preserve">Таким образом, здание VIP-терминала будет полностью расположено в новом здании терминала. </w:t>
      </w:r>
    </w:p>
    <w:p w14:paraId="55857EA6" w14:textId="05353F8B" w:rsidR="00C65AC2" w:rsidRPr="00184499" w:rsidRDefault="00184499" w:rsidP="00C65AC2">
      <w:pPr>
        <w:pStyle w:val="BodyHeading"/>
        <w:rPr>
          <w:i/>
          <w:iCs/>
          <w:lang w:val="ru-RU"/>
        </w:rPr>
      </w:pPr>
      <w:r>
        <w:rPr>
          <w:i/>
          <w:iCs/>
          <w:lang w:val="ru"/>
        </w:rPr>
        <w:t>Воздействие на культурную значимость</w:t>
      </w:r>
    </w:p>
    <w:p w14:paraId="7D5892B9" w14:textId="77777777" w:rsidR="00C65AC2" w:rsidRPr="00184499" w:rsidRDefault="00184499" w:rsidP="00FA4959">
      <w:pPr>
        <w:jc w:val="both"/>
        <w:rPr>
          <w:lang w:val="ru-RU"/>
        </w:rPr>
      </w:pPr>
      <w:r w:rsidRPr="00202AA8">
        <w:rPr>
          <w:lang w:val="ru"/>
        </w:rPr>
        <w:t>Сохранение здания VIP-терминала на его нынешнем месте означало бы, что его снос не требуется, что уменьшило бы прямое физическое воздействие на его культурную значимость. Этот вариант позволил бы сохранить здание VIP-терминала в его нынешнем состоянии, окружив его новым терминалом. Это радикально меняет окружающую среду здания VIP-терминала. Это повлияло бы на его культурную значимость и это нежелательно.</w:t>
      </w:r>
    </w:p>
    <w:p w14:paraId="4A01BD0A" w14:textId="77777777" w:rsidR="00C65AC2" w:rsidRPr="00184499" w:rsidRDefault="00184499" w:rsidP="00FA4959">
      <w:pPr>
        <w:jc w:val="both"/>
        <w:rPr>
          <w:lang w:val="ru-RU"/>
        </w:rPr>
      </w:pPr>
      <w:r>
        <w:rPr>
          <w:lang w:val="ru"/>
        </w:rPr>
        <w:t xml:space="preserve">Строительные работы, необходимые для обеспечения сейсмического соответствия, также приведут к физическому и визуальному вторжению в здание, что приведет к потенциальной потере исторических материалов культурной значимости, и отвлечет от способности оценить его образ и внешний вид. </w:t>
      </w:r>
    </w:p>
    <w:p w14:paraId="4C515E0F" w14:textId="4EF5C2EC" w:rsidR="001A4CB7" w:rsidRPr="00184499" w:rsidRDefault="00184499" w:rsidP="00FA4959">
      <w:pPr>
        <w:jc w:val="both"/>
        <w:rPr>
          <w:lang w:val="ru-RU"/>
        </w:rPr>
      </w:pPr>
      <w:r w:rsidRPr="00FF79BA">
        <w:rPr>
          <w:lang w:val="ru"/>
        </w:rPr>
        <w:t xml:space="preserve">В обстановке здания VIP-терминала уже есть элементы, которые наносят ущерб и мешают его культурной значимости. Расположение вокруг здания VIP-терминала уменьшило бы способность понимать простую архитектурную форму и исторический образ здания. Это разорвало бы отношения с взлетно-посадочной полосой аэропорта. Вид из аэропорта на здание VIP-терминала был бы полностью потерян. Это помешало бы восточному фасаду здания VIP-терминала стать визуальным фокусом для пассажиров, прибывающих в аэропорт. Это частично заслонило бы вид на западный фасад. Это снизило бы способность оценить образ и внешний вид здания, а также важные архитектурные особенности, такие как айван и остекление. </w:t>
      </w:r>
    </w:p>
    <w:p w14:paraId="78FE796F" w14:textId="3B45B86B" w:rsidR="00C65AC2" w:rsidRPr="00184499" w:rsidRDefault="00184499" w:rsidP="00FA4959">
      <w:pPr>
        <w:jc w:val="both"/>
        <w:rPr>
          <w:lang w:val="ru-RU"/>
        </w:rPr>
      </w:pPr>
      <w:r>
        <w:rPr>
          <w:lang w:val="ru"/>
        </w:rPr>
        <w:t>Способность оценить взаимосвязь между зданием VIP-терминала, взлетно-посадочной полосой аэропорта и некоторым историческим контекстом улицы Майлина была бы утрачена. В целом, это привело бы существенному изменению среды по сравнению с ее историческим контекстом на открытой местности на краю взлетно-посадочной полосы аэропорта. Степень, в которой среда здания VIP-терминала способствует его культурной значимости, будет уменьшена.</w:t>
      </w:r>
    </w:p>
    <w:p w14:paraId="53E85024" w14:textId="77777777" w:rsidR="00447273" w:rsidRPr="00184499" w:rsidRDefault="00184499" w:rsidP="00447273">
      <w:pPr>
        <w:pStyle w:val="BodyHeading"/>
        <w:rPr>
          <w:i/>
          <w:iCs/>
          <w:lang w:val="ru-RU"/>
        </w:rPr>
      </w:pPr>
      <w:r w:rsidRPr="00250ED7">
        <w:rPr>
          <w:i/>
          <w:iCs/>
          <w:lang w:val="ru"/>
        </w:rPr>
        <w:t xml:space="preserve">Технологичность </w:t>
      </w:r>
    </w:p>
    <w:p w14:paraId="73E8AD1C" w14:textId="34F0396F" w:rsidR="006806D9" w:rsidRPr="00184499" w:rsidRDefault="00184499" w:rsidP="00FA4959">
      <w:pPr>
        <w:jc w:val="both"/>
        <w:rPr>
          <w:lang w:val="ru-RU"/>
        </w:rPr>
      </w:pPr>
      <w:r>
        <w:rPr>
          <w:lang w:val="ru"/>
        </w:rPr>
        <w:t xml:space="preserve">Как и в случае с Вариантом 1.1, в настоящее время здание VIP-терминала не соответствует действующим нормам сейсмического риска в Казахстане. Таким образом, любые работы в здании VIP-терминала потребуют дополнительного усиления конструкции, чтобы не подорвать сейсмическую устойчивость нового здания терминала. </w:t>
      </w:r>
    </w:p>
    <w:p w14:paraId="21A3C37E" w14:textId="77777777" w:rsidR="00447273" w:rsidRPr="00184499" w:rsidRDefault="00184499" w:rsidP="00447273">
      <w:pPr>
        <w:pStyle w:val="BodyHeading"/>
        <w:rPr>
          <w:i/>
          <w:iCs/>
          <w:lang w:val="ru-RU"/>
        </w:rPr>
      </w:pPr>
      <w:r w:rsidRPr="00250ED7">
        <w:rPr>
          <w:i/>
          <w:iCs/>
          <w:lang w:val="ru"/>
        </w:rPr>
        <w:t xml:space="preserve">Эксплуатационная пригодность </w:t>
      </w:r>
    </w:p>
    <w:p w14:paraId="56713C16" w14:textId="431755A4" w:rsidR="00B368AC" w:rsidRPr="00184499" w:rsidRDefault="00184499" w:rsidP="00FA4959">
      <w:pPr>
        <w:jc w:val="both"/>
        <w:rPr>
          <w:lang w:val="ru-RU"/>
        </w:rPr>
      </w:pPr>
      <w:r>
        <w:rPr>
          <w:lang w:val="ru"/>
        </w:rPr>
        <w:t>В эксплуатационном плане такая конструкция желательна для разделения потока прибывающих и вылетающих пассажиров, обеспечивая достаточное пространство для посадки и высадки и обеспечивая желаемый уровень комфорта пассажиров, поскольку она может обеспечить двухуровневую посадку и высадку в передней части нового терминала. Однако внутренняя конфигурация и планировка нового пассажирского терминала для размещения здания VIP-терминала создают дополнительные проблемы для удовлетворения желаемого пассажиропотока, и для этого потребуются изменения в здании VIP-терминала. Это также может потребовать увеличения площади нового терминала, чтобы он мог выполнять свои функции, поскольку включение здания VIP-терминала займет площадь, которая в противном случае использовалась бы для других функций здания (таких как регистрация).</w:t>
      </w:r>
    </w:p>
    <w:p w14:paraId="175B8AA7" w14:textId="77777777" w:rsidR="00E8569E" w:rsidRPr="00184499" w:rsidRDefault="00184499" w:rsidP="00E8569E">
      <w:pPr>
        <w:pStyle w:val="BodyHeading"/>
        <w:rPr>
          <w:i/>
          <w:lang w:val="ru-RU"/>
        </w:rPr>
      </w:pPr>
      <w:r w:rsidRPr="001819E6">
        <w:rPr>
          <w:i/>
          <w:lang w:val="ru"/>
        </w:rPr>
        <w:lastRenderedPageBreak/>
        <w:t>Социально-экономические выгоды</w:t>
      </w:r>
    </w:p>
    <w:p w14:paraId="20EBF67B" w14:textId="2AC7A1E8" w:rsidR="00E8569E" w:rsidRPr="00184499" w:rsidRDefault="00184499" w:rsidP="00FA4959">
      <w:pPr>
        <w:jc w:val="both"/>
        <w:rPr>
          <w:lang w:val="ru-RU"/>
        </w:rPr>
      </w:pPr>
      <w:r>
        <w:rPr>
          <w:lang w:val="ru"/>
        </w:rPr>
        <w:t xml:space="preserve">Этот вариант обеспечит значительные социально-экономические выгоды как прямой результат строительства нового международного терминала и увеличения пассажиропотока, который это обеспечит. Новый международный терминал создаст возможности для трудоустройства и новые источники дохода для местного сообщества. </w:t>
      </w:r>
    </w:p>
    <w:p w14:paraId="6F8180A1" w14:textId="0DE78064" w:rsidR="00447273" w:rsidRPr="00184499" w:rsidRDefault="00184499" w:rsidP="00447273">
      <w:pPr>
        <w:rPr>
          <w:b/>
          <w:bCs/>
          <w:i/>
          <w:iCs/>
          <w:lang w:val="ru-RU"/>
        </w:rPr>
      </w:pPr>
      <w:r>
        <w:rPr>
          <w:b/>
          <w:bCs/>
          <w:i/>
          <w:iCs/>
          <w:lang w:val="ru"/>
        </w:rPr>
        <w:t>Заключение</w:t>
      </w:r>
    </w:p>
    <w:p w14:paraId="2AC31170" w14:textId="00856871" w:rsidR="008B0D5F" w:rsidRPr="00184499" w:rsidRDefault="00184499" w:rsidP="00FA4959">
      <w:pPr>
        <w:jc w:val="both"/>
        <w:rPr>
          <w:lang w:val="ru-RU"/>
        </w:rPr>
      </w:pPr>
      <w:r w:rsidRPr="00BB1F84">
        <w:rPr>
          <w:lang w:val="ru"/>
        </w:rPr>
        <w:t xml:space="preserve">С точки зрения объекта наследия, здание VIP-терминала сохраняется на месте, хотя и с дополнительными строительными изменениями, необходимыми для соответствия необходимым стандартам. Это сохранило бы большую часть его культурной значимости, но степень, в которой среда здания VIP-терминала способствует его культурной значимости, была бы уменьшена. Этот вариант имеет ограниченную функциональность и создает ряд проблем с технологичностью. Несмотря на то, что в варианте сохраняется здание VIP-терминала на месте, ключевые виды терминала закрываются, и это не позволяет оценить его как центральную точку в более широком аэропорту. Кроме того, потребуются работы в здании VIP-терминала, чтобы обеспечить соответствие сейсмическим требованиям и пассажиропоток, что повлияет на объект наследия. По этим причинам этот вариант не будет продвинут на дальнейшее рассмотрение или обсуждение с заинтересованными сторонами.  </w:t>
      </w:r>
    </w:p>
    <w:p w14:paraId="57D40192" w14:textId="2FDC8BBF" w:rsidR="003713EC" w:rsidRPr="00184499" w:rsidRDefault="00184499" w:rsidP="002E3738">
      <w:pPr>
        <w:pStyle w:val="21"/>
        <w:rPr>
          <w:lang w:val="ru-RU"/>
        </w:rPr>
      </w:pPr>
      <w:bookmarkStart w:id="103" w:name="_Toc100831679"/>
      <w:bookmarkStart w:id="104" w:name="_Toc113220774"/>
      <w:bookmarkEnd w:id="103"/>
      <w:r>
        <w:rPr>
          <w:lang w:val="ru"/>
        </w:rPr>
        <w:t>Сценарий 2: Снос и строительство нового здания VIP-терминала в аэропорту</w:t>
      </w:r>
      <w:bookmarkEnd w:id="104"/>
    </w:p>
    <w:p w14:paraId="291CBB6A" w14:textId="6F866786" w:rsidR="00902817" w:rsidRPr="00184499" w:rsidRDefault="00184499" w:rsidP="00FA4959">
      <w:pPr>
        <w:jc w:val="both"/>
        <w:rPr>
          <w:lang w:val="ru-RU"/>
        </w:rPr>
      </w:pPr>
      <w:r>
        <w:rPr>
          <w:lang w:val="ru"/>
        </w:rPr>
        <w:t xml:space="preserve">Этот сценарий предусматривает строительство нового международного терминала с надземным виадуком для соединения с существующими дорогами для высадки и посадки пассажиров. Здание VIP-терминала будет снесено, и на его месте будет построено здание аналогичного стиля в другом месте аэропорта. </w:t>
      </w:r>
    </w:p>
    <w:p w14:paraId="6F7A2E2D" w14:textId="2DDE40E1" w:rsidR="00B76840" w:rsidRPr="00184499" w:rsidRDefault="00184499" w:rsidP="00FA4959">
      <w:pPr>
        <w:jc w:val="both"/>
        <w:rPr>
          <w:lang w:val="ru-RU"/>
        </w:rPr>
      </w:pPr>
      <w:r>
        <w:rPr>
          <w:lang w:val="ru"/>
        </w:rPr>
        <w:t xml:space="preserve">Любой вариант в рамках этого сценария будет иметь последствия для объекта наследия из-за необходимости сноса существующего здания VIP-терминала. Однако при этом была бы использована возможность воспроизвести некоторые оригинальные элементы здания, которые с тех пор были утрачены в существующем здании, такие как балкон на первом этаже. Существующие объекты наследия будут перемещены туда, где это уместно. </w:t>
      </w:r>
    </w:p>
    <w:p w14:paraId="3309314E" w14:textId="3CC28D0B" w:rsidR="00A87D68" w:rsidRPr="00184499" w:rsidRDefault="00184499" w:rsidP="00FA4959">
      <w:pPr>
        <w:jc w:val="both"/>
        <w:rPr>
          <w:lang w:val="ru-RU"/>
        </w:rPr>
      </w:pPr>
      <w:r>
        <w:rPr>
          <w:lang w:val="ru"/>
        </w:rPr>
        <w:t xml:space="preserve">Были определены три потенциальных варианта, которые показаны </w:t>
      </w:r>
      <w:r w:rsidR="00FA4959">
        <w:rPr>
          <w:lang w:val="ru"/>
        </w:rPr>
        <w:t>на</w:t>
      </w:r>
      <w:r>
        <w:rPr>
          <w:lang w:val="ru"/>
        </w:rPr>
        <w:t xml:space="preserve"> </w:t>
      </w:r>
      <w:r>
        <w:fldChar w:fldCharType="begin"/>
      </w:r>
      <w:r>
        <w:rPr>
          <w:lang w:val="ru"/>
        </w:rPr>
        <w:instrText xml:space="preserve"> REF _Ref61606139 \h </w:instrText>
      </w:r>
      <w:r w:rsidR="00FA4959" w:rsidRPr="00FA4959">
        <w:rPr>
          <w:lang w:val="ru-RU"/>
        </w:rPr>
        <w:instrText xml:space="preserve"> \* </w:instrText>
      </w:r>
      <w:r w:rsidR="00FA4959">
        <w:instrText>MERGEFORMAT</w:instrText>
      </w:r>
      <w:r w:rsidR="00FA4959" w:rsidRPr="00FA4959">
        <w:rPr>
          <w:lang w:val="ru-RU"/>
        </w:rPr>
        <w:instrText xml:space="preserve"> </w:instrText>
      </w:r>
      <w:r>
        <w:fldChar w:fldCharType="separate"/>
      </w:r>
      <w:r w:rsidR="00FA4959">
        <w:rPr>
          <w:lang w:val="ru"/>
        </w:rPr>
        <w:t>Рисунке</w:t>
      </w:r>
      <w:r>
        <w:rPr>
          <w:lang w:val="ru"/>
        </w:rPr>
        <w:t xml:space="preserve"> </w:t>
      </w:r>
      <w:r w:rsidR="005646AC">
        <w:rPr>
          <w:noProof/>
          <w:lang w:val="ru"/>
        </w:rPr>
        <w:t>3</w:t>
      </w:r>
      <w:r>
        <w:rPr>
          <w:lang w:val="ru"/>
        </w:rPr>
        <w:t>.4</w:t>
      </w:r>
      <w:r>
        <w:fldChar w:fldCharType="end"/>
      </w:r>
      <w:r w:rsidR="00FA4959">
        <w:rPr>
          <w:lang w:val="ru-RU"/>
        </w:rPr>
        <w:t xml:space="preserve"> </w:t>
      </w:r>
      <w:r>
        <w:rPr>
          <w:lang w:val="ru"/>
        </w:rPr>
        <w:t>ниже и изложены следующим образом:</w:t>
      </w:r>
    </w:p>
    <w:p w14:paraId="02B55814" w14:textId="426BBF98" w:rsidR="00A87D68" w:rsidRPr="007C0C98" w:rsidRDefault="00184499" w:rsidP="00A87D68">
      <w:pPr>
        <w:pStyle w:val="Bullet1"/>
      </w:pPr>
      <w:r w:rsidRPr="007C0C98">
        <w:rPr>
          <w:lang w:val="ru"/>
        </w:rPr>
        <w:t xml:space="preserve">Вариант 2.1 (показан синим цветом) </w:t>
      </w:r>
    </w:p>
    <w:p w14:paraId="0200A979" w14:textId="3AA20B7A" w:rsidR="00A87D68" w:rsidRPr="007C0C98" w:rsidRDefault="00184499" w:rsidP="00A87D68">
      <w:pPr>
        <w:pStyle w:val="Bullet1"/>
      </w:pPr>
      <w:r w:rsidRPr="007C0C98">
        <w:rPr>
          <w:lang w:val="ru"/>
        </w:rPr>
        <w:t>Вариант 2.2 (показан зеленым цветом)</w:t>
      </w:r>
    </w:p>
    <w:p w14:paraId="6E722EE5" w14:textId="759F1851" w:rsidR="00A87D68" w:rsidRPr="007C0C98" w:rsidRDefault="00184499" w:rsidP="00A87D68">
      <w:pPr>
        <w:pStyle w:val="Bullet1"/>
      </w:pPr>
      <w:r w:rsidRPr="007C0C98">
        <w:rPr>
          <w:lang w:val="ru"/>
        </w:rPr>
        <w:t>Вариант 2.3 (показан красным цветом)</w:t>
      </w:r>
    </w:p>
    <w:p w14:paraId="2D7DF0E9" w14:textId="519EEC07" w:rsidR="00A87D68" w:rsidRPr="00184499" w:rsidRDefault="00FA4959" w:rsidP="00A87D68">
      <w:pPr>
        <w:pStyle w:val="a6"/>
        <w:rPr>
          <w:lang w:val="ru-RU"/>
        </w:rPr>
      </w:pPr>
      <w:bookmarkStart w:id="105" w:name="_Ref61606139"/>
      <w:bookmarkStart w:id="106" w:name="_Toc256000009"/>
      <w:bookmarkStart w:id="107" w:name="_Toc80827696"/>
      <w:r>
        <w:rPr>
          <w:lang w:val="ru-RU"/>
        </w:rPr>
        <w:lastRenderedPageBreak/>
        <w:t>Рисунок</w:t>
      </w:r>
      <w:r w:rsidR="00184499">
        <w:rPr>
          <w:lang w:val="ru"/>
        </w:rPr>
        <w:t xml:space="preserve"> </w:t>
      </w:r>
      <w:r w:rsidR="00184499">
        <w:fldChar w:fldCharType="begin"/>
      </w:r>
      <w:r w:rsidR="00184499">
        <w:rPr>
          <w:lang w:val="ru"/>
        </w:rPr>
        <w:instrText>STYLEREF 1 \s</w:instrText>
      </w:r>
      <w:r w:rsidR="00184499">
        <w:fldChar w:fldCharType="separate"/>
      </w:r>
      <w:r w:rsidR="00184499">
        <w:rPr>
          <w:lang w:val="ru"/>
        </w:rPr>
        <w:t>3</w:t>
      </w:r>
      <w:r w:rsidR="00184499">
        <w:fldChar w:fldCharType="end"/>
      </w:r>
      <w:r w:rsidR="00184499">
        <w:rPr>
          <w:lang w:val="ru"/>
        </w:rPr>
        <w:t>.</w:t>
      </w:r>
      <w:r w:rsidR="00184499">
        <w:fldChar w:fldCharType="begin"/>
      </w:r>
      <w:r w:rsidR="00184499">
        <w:rPr>
          <w:lang w:val="ru"/>
        </w:rPr>
        <w:instrText>SEQ Figure \* ARABIC \s 1</w:instrText>
      </w:r>
      <w:r w:rsidR="00184499">
        <w:fldChar w:fldCharType="separate"/>
      </w:r>
      <w:r w:rsidR="00184499">
        <w:rPr>
          <w:lang w:val="ru"/>
        </w:rPr>
        <w:t>4</w:t>
      </w:r>
      <w:r w:rsidR="00184499">
        <w:fldChar w:fldCharType="end"/>
      </w:r>
      <w:bookmarkEnd w:id="105"/>
      <w:r w:rsidR="00184499">
        <w:rPr>
          <w:lang w:val="ru"/>
        </w:rPr>
        <w:t>: Альтернативные места расположения здания VIP-терминала</w:t>
      </w:r>
      <w:bookmarkEnd w:id="106"/>
      <w:bookmarkEnd w:id="107"/>
    </w:p>
    <w:p w14:paraId="538FF83B" w14:textId="56FEC022" w:rsidR="00A87D68" w:rsidRDefault="00184499" w:rsidP="00A87D68">
      <w:r>
        <w:rPr>
          <w:noProof/>
          <w:lang w:val="ru-RU" w:eastAsia="ru-RU"/>
        </w:rPr>
        <w:drawing>
          <wp:inline distT="0" distB="0" distL="0" distR="0">
            <wp:extent cx="4724400" cy="30447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19588" name=""/>
                    <pic:cNvPicPr/>
                  </pic:nvPicPr>
                  <pic:blipFill>
                    <a:blip r:embed="rId33"/>
                    <a:srcRect l="6222" t="28964" r="11111"/>
                    <a:stretch>
                      <a:fillRect/>
                    </a:stretch>
                  </pic:blipFill>
                  <pic:spPr bwMode="auto">
                    <a:xfrm>
                      <a:off x="0" y="0"/>
                      <a:ext cx="4724643" cy="3044897"/>
                    </a:xfrm>
                    <a:prstGeom prst="rect">
                      <a:avLst/>
                    </a:prstGeom>
                    <a:ln>
                      <a:noFill/>
                    </a:ln>
                    <a:extLst>
                      <a:ext uri="{53640926-AAD7-44D8-BBD7-CCE9431645EC}">
                        <a14:shadowObscured xmlns:a14="http://schemas.microsoft.com/office/drawing/2010/main"/>
                      </a:ext>
                    </a:extLst>
                  </pic:spPr>
                </pic:pic>
              </a:graphicData>
            </a:graphic>
          </wp:inline>
        </w:drawing>
      </w:r>
    </w:p>
    <w:p w14:paraId="49A2CC74" w14:textId="0200C667" w:rsidR="00F80E9B" w:rsidRDefault="00FA4959" w:rsidP="00F80E9B">
      <w:pPr>
        <w:pStyle w:val="Source"/>
      </w:pPr>
      <w:r>
        <w:rPr>
          <w:lang w:val="ru-RU"/>
        </w:rPr>
        <w:t>Источник</w:t>
      </w:r>
      <w:r w:rsidR="00184499">
        <w:rPr>
          <w:lang w:val="ru"/>
        </w:rPr>
        <w:t>: TAV, 2020г.</w:t>
      </w:r>
    </w:p>
    <w:p w14:paraId="7BED5049" w14:textId="77777777" w:rsidR="0024331D" w:rsidRPr="0024331D" w:rsidRDefault="0024331D" w:rsidP="0024331D"/>
    <w:p w14:paraId="5532C440" w14:textId="2FCEF18D" w:rsidR="00A87D68" w:rsidRPr="002E3738" w:rsidRDefault="00184499" w:rsidP="003A607F">
      <w:pPr>
        <w:pStyle w:val="31"/>
      </w:pPr>
      <w:bookmarkStart w:id="108" w:name="_Toc113220775"/>
      <w:r w:rsidRPr="002E3738">
        <w:rPr>
          <w:lang w:val="ru"/>
        </w:rPr>
        <w:t>Вариант 2.1: Реконструированное здание VIP-терминала, перпендикулярное ул. Закарпатской на южном перроне</w:t>
      </w:r>
      <w:bookmarkEnd w:id="108"/>
    </w:p>
    <w:p w14:paraId="2AC7F240" w14:textId="77777777" w:rsidR="000A4BB3" w:rsidRDefault="00184499" w:rsidP="000A4BB3">
      <w:pPr>
        <w:pStyle w:val="BodyHeading"/>
        <w:rPr>
          <w:i/>
          <w:iCs/>
        </w:rPr>
      </w:pPr>
      <w:r>
        <w:rPr>
          <w:i/>
          <w:iCs/>
          <w:lang w:val="ru"/>
        </w:rPr>
        <w:t>Описание</w:t>
      </w:r>
    </w:p>
    <w:p w14:paraId="655CAF02" w14:textId="7CC0AC52" w:rsidR="000A4BB3" w:rsidRPr="00184499" w:rsidRDefault="00184499" w:rsidP="00FA4959">
      <w:pPr>
        <w:jc w:val="both"/>
        <w:rPr>
          <w:lang w:val="ru-RU"/>
        </w:rPr>
      </w:pPr>
      <w:r>
        <w:rPr>
          <w:lang w:val="ru"/>
        </w:rPr>
        <w:t>Этот вариант предусматривает реконструкцию нового здания VIP-терминала в новом месте в районе южного перрона, к югу от существующего терминала, в вертикальном положении.</w:t>
      </w:r>
    </w:p>
    <w:p w14:paraId="08DCBA6D" w14:textId="069FC2A0" w:rsidR="00C65AC2" w:rsidRPr="00184499" w:rsidRDefault="00184499" w:rsidP="00C65AC2">
      <w:pPr>
        <w:pStyle w:val="BodyHeading"/>
        <w:rPr>
          <w:i/>
          <w:lang w:val="ru-RU"/>
        </w:rPr>
      </w:pPr>
      <w:r>
        <w:rPr>
          <w:i/>
          <w:iCs/>
          <w:lang w:val="ru"/>
        </w:rPr>
        <w:t>Воздействие на культурную значимость</w:t>
      </w:r>
    </w:p>
    <w:p w14:paraId="16E8A81D" w14:textId="39FA18EA" w:rsidR="00C65AC2" w:rsidRPr="00184499" w:rsidRDefault="00184499" w:rsidP="00FA4959">
      <w:pPr>
        <w:jc w:val="both"/>
        <w:rPr>
          <w:lang w:val="ru-RU"/>
        </w:rPr>
      </w:pPr>
      <w:r w:rsidRPr="00F94DEC">
        <w:rPr>
          <w:lang w:val="ru"/>
        </w:rPr>
        <w:t xml:space="preserve">Этот вариант привел бы к сносу здания VIP-терминала и потере первоначальной конструкции. Это может включать в себя структуры, имеющие низкую культурную значимость или вообще не имеющие ее. Однако некоторые элементы, включая айван, бельведер, декор и архитектурную форму, имеющие наибольшую культурную значимость, можно было бы сохранить в новом здании. Его связь с историческим пространственным контекстом взлетно-посадочной полосы аэропорта и ориентацией на улицу Майлина будет удалена. </w:t>
      </w:r>
    </w:p>
    <w:p w14:paraId="7880C4A3" w14:textId="77777777" w:rsidR="001B16EE" w:rsidRPr="00184499" w:rsidRDefault="00184499" w:rsidP="00FA4959">
      <w:pPr>
        <w:jc w:val="both"/>
        <w:rPr>
          <w:lang w:val="ru-RU"/>
        </w:rPr>
      </w:pPr>
      <w:r>
        <w:rPr>
          <w:lang w:val="ru"/>
        </w:rPr>
        <w:t xml:space="preserve">Новое здание лишь частично сохранит элементы среды, которые способствовали культурной значимости первоначального здания VIP-терминала. Это будет включать только его продолжение, связанное с взлетно-посадочной полосой аэропорта. Конструкция северного фасада (который раньше был фасадом в восточном сталинском стиле) будет в значительной степени скрыт от глаз. Хотя южный фасад (бывший западный фасад с элементами южноказахстанского стиля) был бы виден. Однако в полной мере оценить его можно было только при просмотре из частного помещения в терминале аэропорта. </w:t>
      </w:r>
    </w:p>
    <w:p w14:paraId="7AFAF6D8" w14:textId="1B06A75E" w:rsidR="00C65AC2" w:rsidRPr="00184499" w:rsidRDefault="00184499" w:rsidP="00FA4959">
      <w:pPr>
        <w:jc w:val="both"/>
        <w:rPr>
          <w:lang w:val="ru-RU"/>
        </w:rPr>
      </w:pPr>
      <w:r>
        <w:rPr>
          <w:lang w:val="ru"/>
        </w:rPr>
        <w:t xml:space="preserve">Прежняя связь с улицей Майлина и осевое выравнивание ее ориентации были бы полностью утрачены. Изменение ориентации нарушило бы важную симметрию и форму первоначального здания VIP-терминала. Ценность основных восточных и западных фасадов будет уменьшена. Способность понять, что эти фасады представляют собой </w:t>
      </w:r>
      <w:r>
        <w:rPr>
          <w:lang w:val="ru"/>
        </w:rPr>
        <w:lastRenderedPageBreak/>
        <w:t xml:space="preserve">разделение между взлетно-посадочной полосой аэропорта на востоке и общественным пространством на западе, была бы утрачена. </w:t>
      </w:r>
    </w:p>
    <w:p w14:paraId="07152E47" w14:textId="1E0035CD" w:rsidR="00852ACD" w:rsidRPr="00184499" w:rsidRDefault="00184499" w:rsidP="00FA4959">
      <w:pPr>
        <w:jc w:val="both"/>
        <w:rPr>
          <w:lang w:val="ru-RU"/>
        </w:rPr>
      </w:pPr>
      <w:r>
        <w:rPr>
          <w:lang w:val="ru"/>
        </w:rPr>
        <w:t xml:space="preserve">Остается возможность улучшить элементы пространственного контекста аэропорта, которые являются частью исторического вида, чтобы благотворно повлиять на его культурную значимость. В частности, это включает в себя улучшение того, как можно оценить взаимосвязь между осевой ориентацией вдоль улицы Майлина и новым терминалом аэропорта. </w:t>
      </w:r>
    </w:p>
    <w:p w14:paraId="19B0A588" w14:textId="6AC054C1" w:rsidR="000A4BB3" w:rsidRPr="00184499" w:rsidRDefault="00184499" w:rsidP="000A4BB3">
      <w:pPr>
        <w:pStyle w:val="BodyHeading"/>
        <w:rPr>
          <w:i/>
          <w:iCs/>
          <w:lang w:val="ru-RU"/>
        </w:rPr>
      </w:pPr>
      <w:r w:rsidRPr="00250ED7">
        <w:rPr>
          <w:i/>
          <w:iCs/>
          <w:lang w:val="ru"/>
        </w:rPr>
        <w:t xml:space="preserve">Технологичность </w:t>
      </w:r>
    </w:p>
    <w:p w14:paraId="48EC211C" w14:textId="78C95DC0" w:rsidR="0066001D" w:rsidRPr="00184499" w:rsidRDefault="00184499" w:rsidP="00FA4959">
      <w:pPr>
        <w:jc w:val="both"/>
        <w:rPr>
          <w:lang w:val="ru-RU"/>
        </w:rPr>
      </w:pPr>
      <w:r>
        <w:rPr>
          <w:lang w:val="ru"/>
        </w:rPr>
        <w:t xml:space="preserve">Этот вариант представляет собой ограниченные проблемы с точки зрения технологичности, однако следует отметить, что для этого потребуется строительство нового здания VIP-терминала. Этот вариант позволяет дополнительно усилить сейсмическую конструкцию реконструируемого здания, продлевая срок службы этой конструкции. Однако этот участок земли частично принадлежит авиакомпании "Air Astana", которой потребуется перенести свои офисные здания.  </w:t>
      </w:r>
    </w:p>
    <w:p w14:paraId="2ADAF933" w14:textId="5E1E814C" w:rsidR="000A4BB3" w:rsidRPr="00184499" w:rsidRDefault="00184499" w:rsidP="00FA4959">
      <w:pPr>
        <w:jc w:val="both"/>
        <w:rPr>
          <w:lang w:val="ru-RU"/>
        </w:rPr>
      </w:pPr>
      <w:r>
        <w:rPr>
          <w:lang w:val="ru"/>
        </w:rPr>
        <w:t>Также обсуждалась одна версия этого варианта, согласно которому здание VIP-терминала было перенесено ближе к существующему общественному транспортному пандусу терминала (для повышения видимости для общественности), однако этот вариант потребовал бы перемещения трансформаторной станции аэропорта, что нежелательно из-за расширенной программы и затрат, необходимых для осуществления, а также сложности строительства новой трансформаторной станции на месте.</w:t>
      </w:r>
    </w:p>
    <w:p w14:paraId="22579F5F" w14:textId="0DC4AD21" w:rsidR="005A20E2" w:rsidRPr="00184499" w:rsidRDefault="00184499" w:rsidP="00FA4959">
      <w:pPr>
        <w:jc w:val="both"/>
        <w:rPr>
          <w:lang w:val="ru-RU"/>
        </w:rPr>
      </w:pPr>
      <w:r>
        <w:rPr>
          <w:lang w:val="ru"/>
        </w:rPr>
        <w:t xml:space="preserve">Строительство нового здания увеличит потребность в материалах по сравнению с любым вариантом, который не требует замены здания VIP-терминала. Однако это увеличение количества материала и связанного с ним воплощенного углеродного следа не считается значительным, учитывая размеры и масштаб нового здания. </w:t>
      </w:r>
    </w:p>
    <w:p w14:paraId="79ECF9D5" w14:textId="77777777" w:rsidR="000A4BB3" w:rsidRPr="00184499" w:rsidRDefault="00184499" w:rsidP="000A4BB3">
      <w:pPr>
        <w:pStyle w:val="BodyHeading"/>
        <w:rPr>
          <w:i/>
          <w:iCs/>
          <w:lang w:val="ru-RU"/>
        </w:rPr>
      </w:pPr>
      <w:r w:rsidRPr="00250ED7">
        <w:rPr>
          <w:i/>
          <w:iCs/>
          <w:lang w:val="ru"/>
        </w:rPr>
        <w:t xml:space="preserve">Эксплуатационная пригодность </w:t>
      </w:r>
    </w:p>
    <w:p w14:paraId="64D9BA79" w14:textId="3DB11E85" w:rsidR="000A4BB3" w:rsidRPr="00184499" w:rsidRDefault="00184499" w:rsidP="00FA4959">
      <w:pPr>
        <w:jc w:val="both"/>
        <w:rPr>
          <w:lang w:val="ru-RU"/>
        </w:rPr>
      </w:pPr>
      <w:r>
        <w:rPr>
          <w:lang w:val="ru"/>
        </w:rPr>
        <w:t>В эксплуатационном плане этот вариант имеет умеренные проблемы и может выполнять желаемую функцию “Президентского терминала и терминала авиации общего назначения”. Однако он будет пересекать служебную дорогу аэропорта, которую необходимо будет переместить.</w:t>
      </w:r>
    </w:p>
    <w:p w14:paraId="0F2D2D11" w14:textId="77777777" w:rsidR="00346F8B" w:rsidRPr="00184499" w:rsidRDefault="00184499" w:rsidP="00346F8B">
      <w:pPr>
        <w:pStyle w:val="BodyHeading"/>
        <w:rPr>
          <w:i/>
          <w:lang w:val="ru-RU"/>
        </w:rPr>
      </w:pPr>
      <w:r w:rsidRPr="001819E6">
        <w:rPr>
          <w:i/>
          <w:lang w:val="ru"/>
        </w:rPr>
        <w:t>Социально-экономические выгоды</w:t>
      </w:r>
    </w:p>
    <w:p w14:paraId="572ED3BC" w14:textId="77777777" w:rsidR="00356CB1" w:rsidRPr="00184499" w:rsidRDefault="00184499" w:rsidP="00FA4959">
      <w:pPr>
        <w:jc w:val="both"/>
        <w:rPr>
          <w:lang w:val="ru-RU"/>
        </w:rPr>
      </w:pPr>
      <w:r>
        <w:rPr>
          <w:lang w:val="ru"/>
        </w:rPr>
        <w:t xml:space="preserve">Этот вариант обеспечит значительные социально-экономические выгоды как прямой результат строительства нового международного терминала и увеличения пассажиропотока, который это обеспечит. Новый международный терминал создаст возможности для трудоустройства и новые источники дохода для местного сообщества. </w:t>
      </w:r>
    </w:p>
    <w:p w14:paraId="14B2317F" w14:textId="17991620" w:rsidR="00EA3934" w:rsidRPr="00184499" w:rsidRDefault="00184499" w:rsidP="00A87D68">
      <w:pPr>
        <w:rPr>
          <w:b/>
          <w:i/>
          <w:lang w:val="ru-RU"/>
        </w:rPr>
      </w:pPr>
      <w:r>
        <w:rPr>
          <w:b/>
          <w:bCs/>
          <w:i/>
          <w:iCs/>
          <w:lang w:val="ru"/>
        </w:rPr>
        <w:t>Заключение</w:t>
      </w:r>
    </w:p>
    <w:p w14:paraId="51980501" w14:textId="3C80E9DE" w:rsidR="00224DF6" w:rsidRPr="00184499" w:rsidRDefault="00184499" w:rsidP="00FA4959">
      <w:pPr>
        <w:jc w:val="both"/>
        <w:rPr>
          <w:lang w:val="ru-RU"/>
        </w:rPr>
      </w:pPr>
      <w:r>
        <w:rPr>
          <w:lang w:val="ru"/>
        </w:rPr>
        <w:t xml:space="preserve">Этот вариант сопряжен с ограниченными эксплуатационными и технологичными проблемами; однако реконструированное здание не будет выполнять первоначальную роль здания VIP-терминала в качестве ключевого координационного центра в местном ландшафте, отделяющего взлетно-посадочную полосу аэропорта от общественной зоны, что является фактором, способствующим его культурной значимости. Это также приводит к тому, что северная (бывшая восточная) возвышенность скрывается из виду. По этой причине этот вариант не будет вынесен на дальнейшее рассмотрение или консультации с заинтересованными сторонами. </w:t>
      </w:r>
    </w:p>
    <w:p w14:paraId="3D6D6D20" w14:textId="6F4FEAEC" w:rsidR="00A87D68" w:rsidRPr="002E3738" w:rsidRDefault="00184499" w:rsidP="003A607F">
      <w:pPr>
        <w:pStyle w:val="31"/>
      </w:pPr>
      <w:bookmarkStart w:id="109" w:name="_Toc113220776"/>
      <w:r w:rsidRPr="002E3738">
        <w:rPr>
          <w:lang w:val="ru"/>
        </w:rPr>
        <w:lastRenderedPageBreak/>
        <w:t>Вариант 2.2: Реконструированное здание VIP-терминала, выровненное по ул. Закарпатской в южной части перрона</w:t>
      </w:r>
      <w:bookmarkEnd w:id="109"/>
    </w:p>
    <w:p w14:paraId="4CB2A78E" w14:textId="77777777" w:rsidR="00A02E41" w:rsidRDefault="00184499" w:rsidP="00A02E41">
      <w:pPr>
        <w:pStyle w:val="BodyHeading"/>
        <w:rPr>
          <w:i/>
          <w:iCs/>
        </w:rPr>
      </w:pPr>
      <w:r>
        <w:rPr>
          <w:i/>
          <w:iCs/>
          <w:lang w:val="ru"/>
        </w:rPr>
        <w:t>Описание</w:t>
      </w:r>
    </w:p>
    <w:p w14:paraId="0C0846CE" w14:textId="70742F06" w:rsidR="00A02E41" w:rsidRPr="00184499" w:rsidRDefault="00184499" w:rsidP="00FA4959">
      <w:pPr>
        <w:jc w:val="both"/>
        <w:rPr>
          <w:lang w:val="ru-RU"/>
        </w:rPr>
      </w:pPr>
      <w:r>
        <w:rPr>
          <w:lang w:val="ru"/>
        </w:rPr>
        <w:t>Этот вариант предусматривает строительство нового здания VIP-терминала в районе южного перрона в горизонтальном положении, чтобы соответствовать текущему виду. Это вариант, который ранее оценивался в ОВОСО.</w:t>
      </w:r>
    </w:p>
    <w:p w14:paraId="7F1654FE" w14:textId="305C47B1" w:rsidR="00C65AC2" w:rsidRPr="00184499" w:rsidRDefault="00184499" w:rsidP="00C65AC2">
      <w:pPr>
        <w:pStyle w:val="BodyHeading"/>
        <w:rPr>
          <w:i/>
          <w:iCs/>
          <w:lang w:val="ru-RU"/>
        </w:rPr>
      </w:pPr>
      <w:r>
        <w:rPr>
          <w:i/>
          <w:iCs/>
          <w:lang w:val="ru"/>
        </w:rPr>
        <w:t xml:space="preserve">Воздействие на культурную значимость </w:t>
      </w:r>
    </w:p>
    <w:p w14:paraId="16C791B5" w14:textId="161EED49" w:rsidR="00C65AC2" w:rsidRPr="00184499" w:rsidRDefault="00184499" w:rsidP="00FA4959">
      <w:pPr>
        <w:jc w:val="both"/>
        <w:rPr>
          <w:lang w:val="ru-RU"/>
        </w:rPr>
      </w:pPr>
      <w:r>
        <w:rPr>
          <w:lang w:val="ru"/>
        </w:rPr>
        <w:t xml:space="preserve">Этот вариант привел бы к сносу здания VIP-терминала и потере части его культурной значимости. Однако некоторые элементы, включая айван, бельведер, декор и архитектурную форму, имеющие наибольшую культурную значимость, можно было бы сохранить в новом здании. Его связь с историческим пространственным контекстом взлетно-посадочной полосы аэропорта и ориентацией на улицу Майлина будет удалена. </w:t>
      </w:r>
    </w:p>
    <w:p w14:paraId="012D82EE" w14:textId="65704E1C" w:rsidR="00C65AC2" w:rsidRPr="00184499" w:rsidRDefault="00184499" w:rsidP="00FA4959">
      <w:pPr>
        <w:jc w:val="both"/>
        <w:rPr>
          <w:lang w:val="ru-RU"/>
        </w:rPr>
      </w:pPr>
      <w:r w:rsidRPr="003A607F">
        <w:rPr>
          <w:lang w:val="ru"/>
        </w:rPr>
        <w:t>Однако потенциальная потеря шпица бельведера в качестве постоянного элемента из-за близости взлетно-посадочных полос менее желательна, чем Вариант 2.1 и Вариант 2.3.</w:t>
      </w:r>
    </w:p>
    <w:p w14:paraId="4A04A473" w14:textId="3931ABE7" w:rsidR="00C65AC2" w:rsidRPr="00184499" w:rsidRDefault="00184499" w:rsidP="00FA4959">
      <w:pPr>
        <w:jc w:val="both"/>
        <w:rPr>
          <w:lang w:val="ru-RU"/>
        </w:rPr>
      </w:pPr>
      <w:r>
        <w:rPr>
          <w:lang w:val="ru"/>
        </w:rPr>
        <w:t>Новое здание частично сохранит элементы среды, которые способствовали культурной значимости первоначального здания VIP-терминала. Ориентация, важная симметрия и форма оригинального здания VIP-терминала будут сохранены. Ценность основных восточного и западного фасадов, которые отделяют взлетно-посадочную полосу аэропорта на востоке и общественную зону на западе, по-прежнему будет распознаваемой. Его выровненная ориентация на перрон аэропорта будет продолжать действовать как точка перехода между частной зоной перрона на востоке и общественной зоной за пределами аэропорта на западе. Это был важный элемент конструкции в здании VIP-терминала, выраженный в архитектурном сталинском стиле на востоке и южноказахстанским стиле на западе.</w:t>
      </w:r>
    </w:p>
    <w:p w14:paraId="2F25AE44" w14:textId="77777777" w:rsidR="00C65AC2" w:rsidRPr="00184499" w:rsidRDefault="00184499" w:rsidP="00FA4959">
      <w:pPr>
        <w:jc w:val="both"/>
        <w:rPr>
          <w:lang w:val="ru-RU"/>
        </w:rPr>
      </w:pPr>
      <w:r>
        <w:rPr>
          <w:lang w:val="ru"/>
        </w:rPr>
        <w:t>Ключевым фактором, способствующим культурной значимости первоначального здания VIP-терминала, является его ориентация и видимость западного фасада на подходе к аэропорту со стороны улицы Майлина. Это было бы полностью потеряно. Вместо этого новое здание будет иметь связь и видимость с Закарпатской улицы. Этот вариант сохраняет некоторую видимость нового здания VIP-терминала и его исторических связей с аэропортом в целом. Это обеспечивает большую видимость, чем Вариант 2.1 или Вариант 2.3, и является более желательным, чем аналогичные варианты.</w:t>
      </w:r>
    </w:p>
    <w:p w14:paraId="0658287F" w14:textId="121306F1" w:rsidR="00C65AC2" w:rsidRPr="00184499" w:rsidRDefault="00184499" w:rsidP="00FA4959">
      <w:pPr>
        <w:jc w:val="both"/>
        <w:rPr>
          <w:lang w:val="ru-RU"/>
        </w:rPr>
      </w:pPr>
      <w:r w:rsidRPr="00B70E76">
        <w:rPr>
          <w:lang w:val="ru"/>
        </w:rPr>
        <w:t>Его расположение недалеко от действующего аэропорта повышает вероятность эффективности здания и дальнейшего использования в качестве терминала. Это продлило бы срок его службы в будущем и означает, что его культурная значимость, вероятно, сохранится.</w:t>
      </w:r>
    </w:p>
    <w:p w14:paraId="6E4D1DA7" w14:textId="3A82C084" w:rsidR="00EA0911" w:rsidRPr="00184499" w:rsidRDefault="00184499" w:rsidP="00FA4959">
      <w:pPr>
        <w:jc w:val="both"/>
        <w:rPr>
          <w:lang w:val="ru-RU"/>
        </w:rPr>
      </w:pPr>
      <w:r>
        <w:rPr>
          <w:lang w:val="ru"/>
        </w:rPr>
        <w:t xml:space="preserve">Остается возможность улучшить элементы пространственного контекста аэропорта, которые являются частью исторического вида, чтобы благотворно повлиять на его культурную значимость. В частности, это включает в себя улучшение того, как можно оценить взаимосвязь между осевой ориентацией вдоль улицы Майлина и новым терминалом аэропорта. </w:t>
      </w:r>
    </w:p>
    <w:p w14:paraId="45D77BCD" w14:textId="77777777" w:rsidR="00A02E41" w:rsidRPr="00184499" w:rsidRDefault="00184499" w:rsidP="00A02E41">
      <w:pPr>
        <w:pStyle w:val="BodyHeading"/>
        <w:rPr>
          <w:i/>
          <w:iCs/>
          <w:lang w:val="ru-RU"/>
        </w:rPr>
      </w:pPr>
      <w:r w:rsidRPr="00250ED7">
        <w:rPr>
          <w:i/>
          <w:iCs/>
          <w:lang w:val="ru"/>
        </w:rPr>
        <w:t xml:space="preserve">Технологичность </w:t>
      </w:r>
    </w:p>
    <w:p w14:paraId="527D690E" w14:textId="2EE48F77" w:rsidR="008E03B5" w:rsidRPr="00184499" w:rsidRDefault="00184499" w:rsidP="00FA4959">
      <w:pPr>
        <w:jc w:val="both"/>
        <w:rPr>
          <w:lang w:val="ru-RU"/>
        </w:rPr>
      </w:pPr>
      <w:r>
        <w:rPr>
          <w:lang w:val="ru"/>
        </w:rPr>
        <w:t>Этот вариант представляет собой несколько проблем с технологичностью, однако следует отметить, что для этого потребуется реконструкция здания VIP-терминала. Этот вариант позволяет дополнительно усилить сейсмическую конструкцию реконструируемого здания, продлевая срок службы этой конструкции.</w:t>
      </w:r>
    </w:p>
    <w:p w14:paraId="3B11FBE0" w14:textId="49281135" w:rsidR="009A6AFC" w:rsidRPr="00184499" w:rsidRDefault="00184499" w:rsidP="00FA4959">
      <w:pPr>
        <w:jc w:val="both"/>
        <w:rPr>
          <w:lang w:val="ru-RU"/>
        </w:rPr>
      </w:pPr>
      <w:r>
        <w:rPr>
          <w:lang w:val="ru"/>
        </w:rPr>
        <w:lastRenderedPageBreak/>
        <w:t>Реконструкция нового здания увеличит потребность в материалах по сравнению с любым вариантом, который не требует замены здания VIP-терминала. Однако это увеличение количества материала и связанного с ним воплощенного углеродного следа не считается значительным, учитывая размеры и масштаб нового здания.</w:t>
      </w:r>
    </w:p>
    <w:p w14:paraId="25AF8D71" w14:textId="77777777" w:rsidR="00A02E41" w:rsidRPr="00184499" w:rsidRDefault="00184499" w:rsidP="00A02E41">
      <w:pPr>
        <w:pStyle w:val="BodyHeading"/>
        <w:rPr>
          <w:i/>
          <w:iCs/>
          <w:lang w:val="ru-RU"/>
        </w:rPr>
      </w:pPr>
      <w:r w:rsidRPr="00250ED7">
        <w:rPr>
          <w:i/>
          <w:iCs/>
          <w:lang w:val="ru"/>
        </w:rPr>
        <w:t xml:space="preserve">Эксплуатационная пригодность </w:t>
      </w:r>
    </w:p>
    <w:p w14:paraId="76B311AD" w14:textId="2128F6BF" w:rsidR="00A02E41" w:rsidRPr="00184499" w:rsidRDefault="00184499" w:rsidP="00FA4959">
      <w:pPr>
        <w:jc w:val="both"/>
        <w:rPr>
          <w:lang w:val="ru-RU"/>
        </w:rPr>
      </w:pPr>
      <w:r>
        <w:rPr>
          <w:lang w:val="ru"/>
        </w:rPr>
        <w:t xml:space="preserve">В эксплуатационном плане этот вариант имеет умеренные проблемы, поскольку он обеспечивает подходящий пассажиропоток для нового терминала и расположен рядом с существующим южным перроном, что означает, что строительство нового перрона не потребуется. </w:t>
      </w:r>
    </w:p>
    <w:p w14:paraId="45D009F8" w14:textId="43F78A90" w:rsidR="00592803" w:rsidRPr="00184499" w:rsidRDefault="00184499" w:rsidP="00FA4959">
      <w:pPr>
        <w:jc w:val="both"/>
        <w:rPr>
          <w:lang w:val="ru-RU"/>
        </w:rPr>
      </w:pPr>
      <w:r>
        <w:rPr>
          <w:lang w:val="ru"/>
        </w:rPr>
        <w:t>Шпиц бельведера, возможно, не является постоянным элементом, поскольку его высота потенциально может мешать зонам безопасности близлежащих взлетно-посадочных полос. Следовательно, в этом месте потенциально может быть установлен шпиц, который может быть удлинен только для специальных мероприятий.</w:t>
      </w:r>
    </w:p>
    <w:p w14:paraId="38A22F44" w14:textId="77777777" w:rsidR="00B11F27" w:rsidRPr="00184499" w:rsidRDefault="00184499" w:rsidP="00B11F27">
      <w:pPr>
        <w:pStyle w:val="BodyHeading"/>
        <w:rPr>
          <w:i/>
          <w:lang w:val="ru-RU"/>
        </w:rPr>
      </w:pPr>
      <w:r w:rsidRPr="001819E6">
        <w:rPr>
          <w:i/>
          <w:lang w:val="ru"/>
        </w:rPr>
        <w:t>Социально-экономические выгоды</w:t>
      </w:r>
    </w:p>
    <w:p w14:paraId="3B6F51CE" w14:textId="19B2A4A1" w:rsidR="00B11F27" w:rsidRPr="00184499" w:rsidRDefault="00184499" w:rsidP="00FA4959">
      <w:pPr>
        <w:jc w:val="both"/>
        <w:rPr>
          <w:lang w:val="ru-RU"/>
        </w:rPr>
      </w:pPr>
      <w:r>
        <w:rPr>
          <w:lang w:val="ru"/>
        </w:rPr>
        <w:t xml:space="preserve">Этот вариант обеспечит значительные социально-экономические выгоды как прямой результат строительства нового международного терминала и увеличения пассажиропотока, который это обеспечит. Новый международный терминал создаст возможности для трудоустройства и новые источники дохода для местного сообщества. </w:t>
      </w:r>
    </w:p>
    <w:p w14:paraId="73CC2277" w14:textId="77777777" w:rsidR="00A02E41" w:rsidRPr="00184499" w:rsidRDefault="00184499" w:rsidP="00A02E41">
      <w:pPr>
        <w:rPr>
          <w:b/>
          <w:bCs/>
          <w:i/>
          <w:iCs/>
          <w:lang w:val="ru-RU"/>
        </w:rPr>
      </w:pPr>
      <w:r>
        <w:rPr>
          <w:b/>
          <w:bCs/>
          <w:i/>
          <w:iCs/>
          <w:lang w:val="ru"/>
        </w:rPr>
        <w:t>Заключение</w:t>
      </w:r>
    </w:p>
    <w:p w14:paraId="66C42CDB" w14:textId="1A8A186D" w:rsidR="00D05605" w:rsidRPr="00184499" w:rsidRDefault="00184499" w:rsidP="00FA4959">
      <w:pPr>
        <w:jc w:val="both"/>
        <w:rPr>
          <w:lang w:val="ru-RU"/>
        </w:rPr>
      </w:pPr>
      <w:r>
        <w:rPr>
          <w:lang w:val="ru"/>
        </w:rPr>
        <w:t xml:space="preserve">Этот вариант представляет умеренные проблемы с эксплуатацией и технологичностью и способен частично восстановить некоторые исторические отношения между зданием VIP-терминала и аэропортом в целом. Это включает в себя его выровненную ориентацию по отношению к перрону аэропорта, отделяющую летное поле от общественной зоны. В этом месте вид на новое здание VIP-терминала будет максимальным по сравнению с Вариантами 2.1 и 2.3. По этой причине этот вариант будет продвинут для дальнейшего рассмотрения и консультаций с заинтересованными сторонами. </w:t>
      </w:r>
    </w:p>
    <w:p w14:paraId="644145BB" w14:textId="50CDDDA6" w:rsidR="00A87D68" w:rsidRPr="00184499" w:rsidRDefault="00184499" w:rsidP="003A607F">
      <w:pPr>
        <w:pStyle w:val="31"/>
        <w:rPr>
          <w:lang w:val="ru-RU"/>
        </w:rPr>
      </w:pPr>
      <w:bookmarkStart w:id="110" w:name="_Toc113220777"/>
      <w:r w:rsidRPr="002E3738">
        <w:rPr>
          <w:lang w:val="ru"/>
        </w:rPr>
        <w:t>Вариант 2.3: Реконструированное здание VIP-терминала к югу от взлетно-посадочных полос</w:t>
      </w:r>
      <w:bookmarkEnd w:id="110"/>
      <w:r w:rsidRPr="002E3738">
        <w:rPr>
          <w:lang w:val="ru"/>
        </w:rPr>
        <w:t xml:space="preserve"> </w:t>
      </w:r>
    </w:p>
    <w:p w14:paraId="235F378A" w14:textId="77777777" w:rsidR="00D70F00" w:rsidRPr="00184499" w:rsidRDefault="00184499" w:rsidP="00D70F00">
      <w:pPr>
        <w:pStyle w:val="BodyHeading"/>
        <w:rPr>
          <w:i/>
          <w:iCs/>
          <w:lang w:val="ru-RU"/>
        </w:rPr>
      </w:pPr>
      <w:r>
        <w:rPr>
          <w:i/>
          <w:iCs/>
          <w:lang w:val="ru"/>
        </w:rPr>
        <w:t>Описание</w:t>
      </w:r>
    </w:p>
    <w:p w14:paraId="57C8105B" w14:textId="206BFDE8" w:rsidR="00D70F00" w:rsidRPr="00184499" w:rsidRDefault="00184499" w:rsidP="00FA4959">
      <w:pPr>
        <w:jc w:val="both"/>
        <w:rPr>
          <w:lang w:val="ru-RU"/>
        </w:rPr>
      </w:pPr>
      <w:r>
        <w:rPr>
          <w:lang w:val="ru"/>
        </w:rPr>
        <w:t>Этот вариант предусматривает замену здания VIP-терминала и реконструкцию нового здания на участке к югу от взлетно-посадочной полосы.</w:t>
      </w:r>
    </w:p>
    <w:p w14:paraId="6E113466" w14:textId="3ED7D4DB" w:rsidR="00C65AC2" w:rsidRPr="00184499" w:rsidRDefault="00184499" w:rsidP="00C65AC2">
      <w:pPr>
        <w:pStyle w:val="BodyHeading"/>
        <w:rPr>
          <w:i/>
          <w:iCs/>
          <w:lang w:val="ru-RU"/>
        </w:rPr>
      </w:pPr>
      <w:r>
        <w:rPr>
          <w:i/>
          <w:iCs/>
          <w:lang w:val="ru"/>
        </w:rPr>
        <w:t xml:space="preserve"> Воздействие на культурную значимость </w:t>
      </w:r>
    </w:p>
    <w:p w14:paraId="25140E9D" w14:textId="3572928D" w:rsidR="00C65AC2" w:rsidRPr="00184499" w:rsidRDefault="00184499" w:rsidP="00FA4959">
      <w:pPr>
        <w:jc w:val="both"/>
        <w:rPr>
          <w:lang w:val="ru-RU"/>
        </w:rPr>
      </w:pPr>
      <w:r w:rsidRPr="00F94DEC">
        <w:rPr>
          <w:lang w:val="ru"/>
        </w:rPr>
        <w:t xml:space="preserve">Этот вариант привел бы к сносу здания VIP-терминала и потере части его культурной значимости. Однако некоторые элементы, включая айван, бельведер, декор и архитектурную форму, имеющие наибольшую культурную значимость, можно было бы сохранить в новом здании. Его связь с историческим пространственным контекстом взлетно-посадочной полосы аэропорта и ориентацией на улицу Майлина будет удалена. </w:t>
      </w:r>
    </w:p>
    <w:p w14:paraId="0D8163B2" w14:textId="0C968E94" w:rsidR="00C65AC2" w:rsidRPr="00184499" w:rsidRDefault="00184499" w:rsidP="00FA4959">
      <w:pPr>
        <w:jc w:val="both"/>
        <w:rPr>
          <w:lang w:val="ru-RU"/>
        </w:rPr>
      </w:pPr>
      <w:r>
        <w:rPr>
          <w:lang w:val="ru"/>
        </w:rPr>
        <w:t xml:space="preserve">Это привело бы к изменению его ориентации, что уменьшило бы возможность понимания здания и интерпретации того, как оно первоначально использовалось. В частности, такая ориентация устраняет связь между зданием и горами Тянь-Шаня, которые могли бы стать контекстным фоном при подходе по улице Майлина. Аналогичным образом, в этом месте значительно снижается общественная видимость нового здания VIP-терминала. </w:t>
      </w:r>
    </w:p>
    <w:p w14:paraId="48C2A3C2" w14:textId="1131C185" w:rsidR="00C65AC2" w:rsidRPr="00184499" w:rsidRDefault="00184499" w:rsidP="00FA4959">
      <w:pPr>
        <w:jc w:val="both"/>
        <w:rPr>
          <w:lang w:val="ru-RU"/>
        </w:rPr>
      </w:pPr>
      <w:r>
        <w:rPr>
          <w:lang w:val="ru"/>
        </w:rPr>
        <w:t xml:space="preserve">Этот вариант полностью удаляет новое здание VIP-терминала с западной стороны аэропорта. Он становится отделенным от общественной зоны вокруг главного терминала, и становится труднее понять первоначальное использование в качестве основного здания </w:t>
      </w:r>
      <w:r>
        <w:rPr>
          <w:lang w:val="ru"/>
        </w:rPr>
        <w:lastRenderedPageBreak/>
        <w:t>терминала. Его изоляция может привести к изменению способа использования или к тому, что здание будет заброшено. Оба эти фактора привели бы к снижению его культурной значимости и повлияли бы на долгосрочную жизнеспособность здания.</w:t>
      </w:r>
    </w:p>
    <w:p w14:paraId="0357DCD3" w14:textId="6DFC2A96" w:rsidR="00EA0911" w:rsidRPr="00184499" w:rsidRDefault="00184499" w:rsidP="00FA4959">
      <w:pPr>
        <w:jc w:val="both"/>
        <w:rPr>
          <w:lang w:val="ru-RU"/>
        </w:rPr>
      </w:pPr>
      <w:r>
        <w:rPr>
          <w:lang w:val="ru"/>
        </w:rPr>
        <w:t xml:space="preserve">Остается возможность улучшить элементы пространственного контекста аэропорта, которые являются частью исторического вида, чтобы благотворно повлиять на его культурную значимость. В частности, это включает в себя улучшение того, как можно оценить взаимосвязь между осевой ориентацией вдоль улицы Майлина и новым терминалом аэропорта. </w:t>
      </w:r>
    </w:p>
    <w:p w14:paraId="27C0B1A9" w14:textId="77777777" w:rsidR="00D70F00" w:rsidRPr="00184499" w:rsidRDefault="00184499" w:rsidP="00D70F00">
      <w:pPr>
        <w:pStyle w:val="BodyHeading"/>
        <w:rPr>
          <w:i/>
          <w:iCs/>
          <w:lang w:val="ru-RU"/>
        </w:rPr>
      </w:pPr>
      <w:r w:rsidRPr="00250ED7">
        <w:rPr>
          <w:i/>
          <w:iCs/>
          <w:lang w:val="ru"/>
        </w:rPr>
        <w:t xml:space="preserve">Технологичность </w:t>
      </w:r>
    </w:p>
    <w:p w14:paraId="7348B7A5" w14:textId="69F86E64" w:rsidR="00D70F00" w:rsidRPr="00184499" w:rsidRDefault="00184499" w:rsidP="00FA4959">
      <w:pPr>
        <w:jc w:val="both"/>
        <w:rPr>
          <w:lang w:val="ru-RU"/>
        </w:rPr>
      </w:pPr>
      <w:r>
        <w:rPr>
          <w:lang w:val="ru"/>
        </w:rPr>
        <w:t>Размещение здания VIP-терминала на краю перрона, вероятно, потребует строительства новой зоны перрона, что расширит программу строительства. Также может потребоваться приобретение земли, поскольку большая часть земли в этом районе не принадлежит аэропорту, и это усложнит задачу по сравнению с другими вариантами в рамках сценария 2, которые не требуют приобретения земли.</w:t>
      </w:r>
    </w:p>
    <w:p w14:paraId="299AFB46" w14:textId="4F0D5A6F" w:rsidR="00AA1E7E" w:rsidRPr="00184499" w:rsidRDefault="00184499" w:rsidP="00FA4959">
      <w:pPr>
        <w:jc w:val="both"/>
        <w:rPr>
          <w:lang w:val="ru-RU"/>
        </w:rPr>
      </w:pPr>
      <w:r>
        <w:rPr>
          <w:lang w:val="ru"/>
        </w:rPr>
        <w:t xml:space="preserve">Отмечается, что строительство нового здания VIP-терминала увеличит потребность в материалах по сравнению с любым вариантом, который не требует замены здания VIP-терминала. Однако это увеличение количества материала и связанного с ним воплощенного углеродного следа не считается значительным, учитывая размеры и масштаб нового здания. </w:t>
      </w:r>
    </w:p>
    <w:p w14:paraId="19B4386B" w14:textId="77777777" w:rsidR="00D70F00" w:rsidRPr="00184499" w:rsidRDefault="00184499" w:rsidP="00D70F00">
      <w:pPr>
        <w:pStyle w:val="BodyHeading"/>
        <w:rPr>
          <w:i/>
          <w:iCs/>
          <w:lang w:val="ru-RU"/>
        </w:rPr>
      </w:pPr>
      <w:r w:rsidRPr="00250ED7">
        <w:rPr>
          <w:i/>
          <w:iCs/>
          <w:lang w:val="ru"/>
        </w:rPr>
        <w:t xml:space="preserve">Эксплуатационная пригодность </w:t>
      </w:r>
    </w:p>
    <w:p w14:paraId="4BE95188" w14:textId="409E2A48" w:rsidR="00D70F00" w:rsidRPr="00184499" w:rsidRDefault="00184499" w:rsidP="00FA4959">
      <w:pPr>
        <w:jc w:val="both"/>
        <w:rPr>
          <w:lang w:val="ru-RU"/>
        </w:rPr>
      </w:pPr>
      <w:r>
        <w:rPr>
          <w:lang w:val="ru"/>
        </w:rPr>
        <w:t>Предлагаемое расположение отделяет здание VIP-терминала от более широкой инфраструктуры аэропорта, создавая эксплуатационные проблемы, поскольку самолетам потребуется пересечь активную взлетно-посадочную полосу, чтобы попасть в терминал, а пользователям потребуется получить доступ к терминалу вдали от существующей инфраструктуры терминала аэропорта.</w:t>
      </w:r>
    </w:p>
    <w:p w14:paraId="22CF0566" w14:textId="77777777" w:rsidR="00B11F27" w:rsidRPr="00184499" w:rsidRDefault="00184499" w:rsidP="00B11F27">
      <w:pPr>
        <w:pStyle w:val="BodyHeading"/>
        <w:rPr>
          <w:i/>
          <w:lang w:val="ru-RU"/>
        </w:rPr>
      </w:pPr>
      <w:r w:rsidRPr="001819E6">
        <w:rPr>
          <w:i/>
          <w:lang w:val="ru"/>
        </w:rPr>
        <w:t>Социально-экономические выгоды</w:t>
      </w:r>
    </w:p>
    <w:p w14:paraId="5AF92360" w14:textId="117D8DB6" w:rsidR="00B11F27" w:rsidRPr="00184499" w:rsidRDefault="00184499" w:rsidP="00FA4959">
      <w:pPr>
        <w:jc w:val="both"/>
        <w:rPr>
          <w:lang w:val="ru-RU"/>
        </w:rPr>
      </w:pPr>
      <w:r>
        <w:rPr>
          <w:lang w:val="ru"/>
        </w:rPr>
        <w:t xml:space="preserve">Этот вариант обеспечит значительные социально-экономические выгоды как прямой результат строительства нового международного терминала и увеличения пассажиропотока, который это обеспечит. Новый международный терминал создаст возможности для трудоустройства и новые источники дохода для местного сообщества. </w:t>
      </w:r>
    </w:p>
    <w:p w14:paraId="525BC6D8" w14:textId="77777777" w:rsidR="00D70F00" w:rsidRPr="00184499" w:rsidRDefault="00184499" w:rsidP="00D70F00">
      <w:pPr>
        <w:rPr>
          <w:b/>
          <w:bCs/>
          <w:i/>
          <w:iCs/>
          <w:lang w:val="ru-RU"/>
        </w:rPr>
      </w:pPr>
      <w:r>
        <w:rPr>
          <w:b/>
          <w:bCs/>
          <w:i/>
          <w:iCs/>
          <w:lang w:val="ru"/>
        </w:rPr>
        <w:t>Заключение</w:t>
      </w:r>
    </w:p>
    <w:p w14:paraId="0C1DDC33" w14:textId="2356112C" w:rsidR="00992F99" w:rsidRPr="00184499" w:rsidRDefault="00184499" w:rsidP="00FA4959">
      <w:pPr>
        <w:jc w:val="both"/>
        <w:rPr>
          <w:lang w:val="ru-RU"/>
        </w:rPr>
      </w:pPr>
      <w:r>
        <w:rPr>
          <w:lang w:val="ru"/>
        </w:rPr>
        <w:t xml:space="preserve">Несмотря на то, что этот вариант сопряжен с рядом эксплуатационных проблем, он обеспечит замену здания VIP-терминала на видном месте в более широкой занимаемой площади аэропорта. Это позволило бы пассажирам видеть здание при посадке или взлете, частично сохранив за зданием VIP-терминала роль координационного центра в более широкой местности аэропорта. Однако его расположение и ориентация не соответствуют историческому ландшафту, поскольку это полностью удалит здание VIP-терминала с западной стороны аэропорта, уменьшив его видимость для общественности. </w:t>
      </w:r>
    </w:p>
    <w:p w14:paraId="32D46033" w14:textId="06E88D80" w:rsidR="00F7378D" w:rsidRPr="00184499" w:rsidRDefault="00184499" w:rsidP="00FA4959">
      <w:pPr>
        <w:jc w:val="both"/>
        <w:rPr>
          <w:lang w:val="ru-RU"/>
        </w:rPr>
      </w:pPr>
      <w:r>
        <w:rPr>
          <w:lang w:val="ru"/>
        </w:rPr>
        <w:t xml:space="preserve">Альтернативные варианты, которые не требуют потенциального приобретения земли и расположены ближе к существующей инфраструктуре аэропорта. </w:t>
      </w:r>
    </w:p>
    <w:p w14:paraId="4067478E" w14:textId="228910CA" w:rsidR="00C35BC4" w:rsidRPr="00184499" w:rsidRDefault="00184499" w:rsidP="00FA4959">
      <w:pPr>
        <w:jc w:val="both"/>
        <w:rPr>
          <w:lang w:val="ru-RU"/>
        </w:rPr>
      </w:pPr>
      <w:r>
        <w:rPr>
          <w:lang w:val="ru"/>
        </w:rPr>
        <w:t xml:space="preserve">Первоначально было предложено, чтобы этот вариант был вынесен на обсуждение заинтересованных сторон. Однако первоначальные обсуждения как с TAV Construction, так и с ключевыми группами заинтересованных сторон (7 </w:t>
      </w:r>
      <w:r w:rsidR="00C92833" w:rsidRPr="00A6736B">
        <w:rPr>
          <w:lang w:val="ru"/>
        </w:rPr>
        <w:t>апреля</w:t>
      </w:r>
      <w:r>
        <w:rPr>
          <w:lang w:val="ru"/>
        </w:rPr>
        <w:t xml:space="preserve"> 2022 года) выявили, что этот вариант неблагоприятен ни для одной из сторон и создает значительные проблемы из-за неопределенности при приобретении земли. После обсуждения с кредиторами было решено, что этот вариант не будет вынесен для дальнейшего рассмотрения и </w:t>
      </w:r>
      <w:r>
        <w:rPr>
          <w:lang w:val="ru"/>
        </w:rPr>
        <w:lastRenderedPageBreak/>
        <w:t>консультаций с заинтересованными сторонами. Существуют и другие варианты, которые являются предпочтительными для всех заинтересованных сторон. Однако, если в ходе консультаций с заинтересованными сторонами этот вариант будет упомянут как первоначально предложенный для консультаций, но, в итоге, не продвинутый; если в ходе консультаций с заинтересованными сторонами будет установлено, что существует интерес к этому варианту, то он может быть сохранен для дальнейшего рассмотрения.</w:t>
      </w:r>
    </w:p>
    <w:p w14:paraId="5DF6A1B1" w14:textId="4048C411" w:rsidR="00C41A60" w:rsidRDefault="00184499" w:rsidP="001601C3">
      <w:pPr>
        <w:pStyle w:val="21"/>
      </w:pPr>
      <w:bookmarkStart w:id="111" w:name="_Toc100831681"/>
      <w:bookmarkStart w:id="112" w:name="_Toc100831682"/>
      <w:bookmarkStart w:id="113" w:name="_Toc100831683"/>
      <w:bookmarkStart w:id="114" w:name="_Toc113220778"/>
      <w:bookmarkEnd w:id="111"/>
      <w:bookmarkEnd w:id="112"/>
      <w:bookmarkEnd w:id="113"/>
      <w:r>
        <w:rPr>
          <w:lang w:val="ru"/>
        </w:rPr>
        <w:t>Резюме</w:t>
      </w:r>
      <w:bookmarkEnd w:id="114"/>
      <w:r>
        <w:rPr>
          <w:lang w:val="ru"/>
        </w:rPr>
        <w:t xml:space="preserve"> </w:t>
      </w:r>
    </w:p>
    <w:p w14:paraId="454431C1" w14:textId="7FA0A035" w:rsidR="008F4BA6" w:rsidRPr="00184499" w:rsidRDefault="00184499" w:rsidP="0073730D">
      <w:pPr>
        <w:rPr>
          <w:lang w:val="ru-RU"/>
        </w:rPr>
      </w:pPr>
      <w:r>
        <w:rPr>
          <w:lang w:val="ru"/>
        </w:rPr>
        <w:t xml:space="preserve">После оценки каждого из вариантов, указанных выше, были отобраны итоговые варианты для дальнейшего рассмотрения с заинтересованными сторонами: </w:t>
      </w:r>
    </w:p>
    <w:p w14:paraId="2880DBD3" w14:textId="5B81B894" w:rsidR="002232CC" w:rsidRPr="00184499" w:rsidRDefault="00184499" w:rsidP="009F47B6">
      <w:pPr>
        <w:pStyle w:val="Bullet1"/>
        <w:rPr>
          <w:lang w:val="ru-RU"/>
        </w:rPr>
      </w:pPr>
      <w:r>
        <w:rPr>
          <w:lang w:val="ru"/>
        </w:rPr>
        <w:t>Вариант 1.1: Новый международный терминал, расположенный за зданием VIP-терминала, с двухуровневым входом</w:t>
      </w:r>
    </w:p>
    <w:p w14:paraId="3F00DB4C" w14:textId="43FFA663" w:rsidR="00B8602B" w:rsidRPr="003A607F" w:rsidRDefault="00184499" w:rsidP="003A607F">
      <w:pPr>
        <w:pStyle w:val="Bullet1"/>
      </w:pPr>
      <w:r>
        <w:rPr>
          <w:lang w:val="ru"/>
        </w:rPr>
        <w:t>Вариант 2.2: Реконструированное здание VIP-терминала, выровненное по ул. Закарпатской в южной части перрона</w:t>
      </w:r>
    </w:p>
    <w:p w14:paraId="7F0A8DBC" w14:textId="2D449809" w:rsidR="00F71F76" w:rsidRPr="00184499" w:rsidRDefault="00184499" w:rsidP="00A6736B">
      <w:pPr>
        <w:jc w:val="both"/>
        <w:rPr>
          <w:lang w:val="ru-RU"/>
        </w:rPr>
      </w:pPr>
      <w:r w:rsidRPr="00B15DCA">
        <w:fldChar w:fldCharType="begin"/>
      </w:r>
      <w:r w:rsidRPr="00B15DCA">
        <w:rPr>
          <w:lang w:val="ru"/>
        </w:rPr>
        <w:instrText xml:space="preserve"> REF _Ref101885078 \h  \* MERGEFORMAT </w:instrText>
      </w:r>
      <w:r w:rsidRPr="00B15DCA">
        <w:fldChar w:fldCharType="separate"/>
      </w:r>
      <w:r w:rsidR="00A6736B">
        <w:rPr>
          <w:lang w:val="ru"/>
        </w:rPr>
        <w:t>Таблица</w:t>
      </w:r>
      <w:r w:rsidR="005646AC">
        <w:rPr>
          <w:lang w:val="ru"/>
        </w:rPr>
        <w:t xml:space="preserve"> 3.1</w:t>
      </w:r>
      <w:r w:rsidRPr="00B15DCA">
        <w:fldChar w:fldCharType="end"/>
      </w:r>
      <w:r>
        <w:rPr>
          <w:lang w:val="ru"/>
        </w:rPr>
        <w:t xml:space="preserve"> содержит краткое изложение неблагоприятных и полезных воздействий, выявленных в соответствии с критериями оценки для каждого из вариантов (социально-экономические выгоды не были добавлены, поскольку они в основном одинаковы). </w:t>
      </w:r>
      <w:r w:rsidR="00156BE6">
        <w:fldChar w:fldCharType="begin"/>
      </w:r>
      <w:r w:rsidR="00156BE6">
        <w:rPr>
          <w:lang w:val="ru"/>
        </w:rPr>
        <w:instrText xml:space="preserve"> REF _Ref103352639 \h </w:instrText>
      </w:r>
      <w:r w:rsidR="00A6736B" w:rsidRPr="00A6736B">
        <w:rPr>
          <w:lang w:val="ru-RU"/>
        </w:rPr>
        <w:instrText xml:space="preserve"> \* </w:instrText>
      </w:r>
      <w:r w:rsidR="00A6736B">
        <w:instrText>MERGEFORMAT</w:instrText>
      </w:r>
      <w:r w:rsidR="00A6736B" w:rsidRPr="00A6736B">
        <w:rPr>
          <w:lang w:val="ru-RU"/>
        </w:rPr>
        <w:instrText xml:space="preserve"> </w:instrText>
      </w:r>
      <w:r w:rsidR="00156BE6">
        <w:fldChar w:fldCharType="separate"/>
      </w:r>
      <w:r w:rsidR="00A6736B">
        <w:rPr>
          <w:lang w:val="ru"/>
        </w:rPr>
        <w:t>Таблица</w:t>
      </w:r>
      <w:r>
        <w:rPr>
          <w:lang w:val="ru"/>
        </w:rPr>
        <w:t xml:space="preserve"> </w:t>
      </w:r>
      <w:r w:rsidR="005646AC">
        <w:rPr>
          <w:noProof/>
          <w:lang w:val="ru"/>
        </w:rPr>
        <w:t>3</w:t>
      </w:r>
      <w:r>
        <w:rPr>
          <w:lang w:val="ru"/>
        </w:rPr>
        <w:t>.2</w:t>
      </w:r>
      <w:r w:rsidR="00156BE6">
        <w:fldChar w:fldCharType="end"/>
      </w:r>
      <w:r w:rsidR="00A6736B">
        <w:rPr>
          <w:lang w:val="ru"/>
        </w:rPr>
        <w:t xml:space="preserve"> </w:t>
      </w:r>
      <w:r>
        <w:rPr>
          <w:lang w:val="ru"/>
        </w:rPr>
        <w:t xml:space="preserve">содержит более подробную информацию о проблемах с объектом наследия в двух предпочтительных вариантах. </w:t>
      </w:r>
    </w:p>
    <w:p w14:paraId="10EE6C63" w14:textId="77777777" w:rsidR="00AD6AEA" w:rsidRPr="00184499" w:rsidRDefault="00AD6AEA" w:rsidP="00F71F76">
      <w:pPr>
        <w:rPr>
          <w:lang w:val="ru-RU"/>
        </w:rPr>
      </w:pPr>
    </w:p>
    <w:p w14:paraId="0A099095" w14:textId="77777777" w:rsidR="00F71F76" w:rsidRPr="00184499" w:rsidRDefault="00F71F76" w:rsidP="00F71F76">
      <w:pPr>
        <w:rPr>
          <w:lang w:val="ru-RU"/>
        </w:rPr>
      </w:pPr>
    </w:p>
    <w:p w14:paraId="7F810069" w14:textId="77777777" w:rsidR="00BC371C" w:rsidRPr="00184499" w:rsidRDefault="00BC371C" w:rsidP="00A178A3">
      <w:pPr>
        <w:pStyle w:val="a6"/>
        <w:rPr>
          <w:lang w:val="ru-RU"/>
        </w:rPr>
        <w:sectPr w:rsidR="00BC371C" w:rsidRPr="00184499" w:rsidSect="00F62CDE">
          <w:headerReference w:type="default" r:id="rId34"/>
          <w:footerReference w:type="default" r:id="rId35"/>
          <w:endnotePr>
            <w:numFmt w:val="decimal"/>
          </w:endnotePr>
          <w:type w:val="continuous"/>
          <w:pgSz w:w="11907" w:h="16840" w:code="9"/>
          <w:pgMar w:top="1928" w:right="2268" w:bottom="1418" w:left="1134" w:header="567" w:footer="567" w:gutter="0"/>
          <w:pgNumType w:start="1"/>
          <w:cols w:space="708"/>
          <w:docGrid w:linePitch="360"/>
        </w:sectPr>
      </w:pPr>
      <w:bookmarkStart w:id="115" w:name="_Ref100669900"/>
    </w:p>
    <w:p w14:paraId="07F85D94" w14:textId="17709A11" w:rsidR="009C6DD0" w:rsidRPr="00184499" w:rsidRDefault="00A6736B" w:rsidP="00A178A3">
      <w:pPr>
        <w:pStyle w:val="a6"/>
        <w:rPr>
          <w:lang w:val="ru-RU"/>
        </w:rPr>
      </w:pPr>
      <w:bookmarkStart w:id="116" w:name="_Ref101885078"/>
      <w:bookmarkStart w:id="117" w:name="_Toc256000000"/>
      <w:r>
        <w:rPr>
          <w:lang w:val="ru-RU"/>
        </w:rPr>
        <w:lastRenderedPageBreak/>
        <w:t>Таблица</w:t>
      </w:r>
      <w:r w:rsidR="002C5F78" w:rsidRPr="00A32CD0">
        <w:rPr>
          <w:i/>
          <w:iCs/>
          <w:lang w:val="ru"/>
        </w:rPr>
        <w:t xml:space="preserve"> </w:t>
      </w:r>
      <w:r w:rsidR="00184499">
        <w:fldChar w:fldCharType="begin"/>
      </w:r>
      <w:r w:rsidR="00184499">
        <w:rPr>
          <w:lang w:val="ru"/>
        </w:rPr>
        <w:instrText>STYLEREF  1 \s</w:instrText>
      </w:r>
      <w:r w:rsidR="00184499">
        <w:fldChar w:fldCharType="separate"/>
      </w:r>
      <w:r w:rsidR="00184499">
        <w:rPr>
          <w:lang w:val="ru"/>
        </w:rPr>
        <w:t>3</w:t>
      </w:r>
      <w:r w:rsidR="00184499">
        <w:fldChar w:fldCharType="end"/>
      </w:r>
      <w:r w:rsidR="00A178A3">
        <w:rPr>
          <w:lang w:val="ru"/>
        </w:rPr>
        <w:t>.</w:t>
      </w:r>
      <w:r w:rsidR="00A178A3">
        <w:fldChar w:fldCharType="begin"/>
      </w:r>
      <w:r w:rsidR="00A178A3">
        <w:rPr>
          <w:lang w:val="ru"/>
        </w:rPr>
        <w:instrText xml:space="preserve"> SEQ Table \s 1</w:instrText>
      </w:r>
      <w:r w:rsidR="00A178A3">
        <w:fldChar w:fldCharType="separate"/>
      </w:r>
      <w:r w:rsidR="00A178A3">
        <w:rPr>
          <w:lang w:val="ru"/>
        </w:rPr>
        <w:t>1</w:t>
      </w:r>
      <w:r w:rsidR="00A178A3">
        <w:fldChar w:fldCharType="end"/>
      </w:r>
      <w:bookmarkEnd w:id="115"/>
      <w:bookmarkEnd w:id="116"/>
      <w:r w:rsidR="00A178A3">
        <w:rPr>
          <w:lang w:val="ru"/>
        </w:rPr>
        <w:t>: Таблица оценки</w:t>
      </w:r>
      <w:r w:rsidR="002C5F78" w:rsidRPr="00A32CD0">
        <w:rPr>
          <w:i/>
          <w:iCs/>
          <w:lang w:val="ru"/>
        </w:rPr>
        <w:t xml:space="preserve"> (Неблагоприятные воздействия выделены красным, полезные - зеленым)</w:t>
      </w:r>
      <w:bookmarkEnd w:id="117"/>
    </w:p>
    <w:tbl>
      <w:tblPr>
        <w:tblStyle w:val="-410"/>
        <w:tblW w:w="0" w:type="auto"/>
        <w:tblLook w:val="06E0" w:firstRow="1" w:lastRow="1" w:firstColumn="1" w:lastColumn="0" w:noHBand="1" w:noVBand="1"/>
        <w:tblDescription w:val="{&quot;Ott&quot;:{&quot;FirstRow&quot;:{&quot;Font&quot;:{&quot;Size&quot;:9.0,&quot;SizeOverridePp&quot;:16.0,&quot;Bold&quot;:true,&quot;Color&quot;:{&quot;Key&quot;:&quot;HeaderText&quot;},&quot;Bulle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Cop&quot;:{&quot;FirstRow&quot;:true,&quot;LastRow&quot;:true,&quot;FirstColumn&quot;:true,&quot;LastColumn&quot;:false,&quot;BandedRows&quot;:false,&quot;BandedColumns&quot;:false}}"/>
      </w:tblPr>
      <w:tblGrid>
        <w:gridCol w:w="2660"/>
        <w:gridCol w:w="3251"/>
        <w:gridCol w:w="3263"/>
        <w:gridCol w:w="4254"/>
      </w:tblGrid>
      <w:tr w:rsidR="00396153" w:rsidRPr="00A6736B" w14:paraId="54817D7C" w14:textId="77777777" w:rsidTr="003961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D00447C" w14:textId="760AAD1C" w:rsidR="00B55AF9" w:rsidRPr="00A6736B" w:rsidRDefault="00184499" w:rsidP="00A6736B">
            <w:pPr>
              <w:spacing w:before="40" w:after="40" w:line="240" w:lineRule="auto"/>
              <w:rPr>
                <w:rFonts w:ascii="Arial" w:hAnsi="Arial" w:cs="Arial"/>
                <w:sz w:val="16"/>
              </w:rPr>
            </w:pPr>
            <w:r w:rsidRPr="00A6736B">
              <w:rPr>
                <w:rFonts w:cs="Arial"/>
                <w:bCs w:val="0"/>
                <w:sz w:val="16"/>
                <w:lang w:val="ru"/>
              </w:rPr>
              <w:t xml:space="preserve">Вариант </w:t>
            </w:r>
          </w:p>
        </w:tc>
        <w:tc>
          <w:tcPr>
            <w:tcW w:w="0" w:type="auto"/>
          </w:tcPr>
          <w:p w14:paraId="1E503612" w14:textId="6CE5E466" w:rsidR="00B55AF9" w:rsidRPr="00A6736B" w:rsidRDefault="00184499" w:rsidP="00A6736B">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A6736B">
              <w:rPr>
                <w:rFonts w:cs="Arial"/>
                <w:bCs w:val="0"/>
                <w:sz w:val="16"/>
                <w:lang w:val="ru"/>
              </w:rPr>
              <w:t xml:space="preserve">Эксплуатационная пригодность </w:t>
            </w:r>
          </w:p>
        </w:tc>
        <w:tc>
          <w:tcPr>
            <w:tcW w:w="0" w:type="auto"/>
          </w:tcPr>
          <w:p w14:paraId="06370F08" w14:textId="0397BA50" w:rsidR="00B55AF9" w:rsidRPr="00A6736B" w:rsidRDefault="00184499" w:rsidP="00A6736B">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A6736B">
              <w:rPr>
                <w:rFonts w:cs="Arial"/>
                <w:bCs w:val="0"/>
                <w:sz w:val="16"/>
                <w:lang w:val="ru"/>
              </w:rPr>
              <w:t xml:space="preserve">Технологичность </w:t>
            </w:r>
          </w:p>
        </w:tc>
        <w:tc>
          <w:tcPr>
            <w:tcW w:w="0" w:type="auto"/>
          </w:tcPr>
          <w:p w14:paraId="09486C1E" w14:textId="275C91A6" w:rsidR="00B55AF9" w:rsidRPr="00A6736B" w:rsidRDefault="00184499" w:rsidP="00A6736B">
            <w:pPr>
              <w:spacing w:before="40" w:after="4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A6736B">
              <w:rPr>
                <w:rFonts w:cs="Arial"/>
                <w:bCs w:val="0"/>
                <w:sz w:val="16"/>
                <w:lang w:val="ru"/>
              </w:rPr>
              <w:t>Наследие</w:t>
            </w:r>
          </w:p>
        </w:tc>
      </w:tr>
      <w:tr w:rsidR="00396153" w:rsidRPr="00A6736B" w14:paraId="48C776ED" w14:textId="77777777" w:rsidTr="00396153">
        <w:tc>
          <w:tcPr>
            <w:cnfStyle w:val="001000000000" w:firstRow="0" w:lastRow="0" w:firstColumn="1" w:lastColumn="0" w:oddVBand="0" w:evenVBand="0" w:oddHBand="0" w:evenHBand="0" w:firstRowFirstColumn="0" w:firstRowLastColumn="0" w:lastRowFirstColumn="0" w:lastRowLastColumn="0"/>
            <w:tcW w:w="0" w:type="auto"/>
          </w:tcPr>
          <w:p w14:paraId="04EB743A" w14:textId="254C608D" w:rsidR="00C30928" w:rsidRPr="00A6736B" w:rsidRDefault="00184499" w:rsidP="00A6736B">
            <w:pPr>
              <w:spacing w:before="40" w:after="40" w:line="240" w:lineRule="auto"/>
              <w:rPr>
                <w:rFonts w:ascii="Arial" w:hAnsi="Arial" w:cs="Arial"/>
                <w:color w:val="000000"/>
                <w:sz w:val="16"/>
                <w:lang w:val="ru-RU"/>
              </w:rPr>
            </w:pPr>
            <w:r w:rsidRPr="00A6736B">
              <w:rPr>
                <w:rFonts w:ascii="Arial" w:hAnsi="Arial" w:cs="Arial"/>
                <w:color w:val="000000"/>
                <w:sz w:val="16"/>
                <w:lang w:val="ru"/>
              </w:rPr>
              <w:t>Вариант 1.1: Новый международный терминал, расположенный за зданием VIP-терминала, с двухуровневым входом</w:t>
            </w:r>
          </w:p>
        </w:tc>
        <w:tc>
          <w:tcPr>
            <w:tcW w:w="0" w:type="auto"/>
          </w:tcPr>
          <w:p w14:paraId="456E4FD5" w14:textId="1B5F7147"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B050"/>
                <w:lang w:val="ru-RU"/>
              </w:rPr>
            </w:pPr>
            <w:r w:rsidRPr="00A6736B">
              <w:rPr>
                <w:color w:val="00B050"/>
                <w:lang w:val="ru"/>
              </w:rPr>
              <w:t xml:space="preserve">Прибытие и вылет на двух уровнях. </w:t>
            </w:r>
          </w:p>
          <w:p w14:paraId="33F98050" w14:textId="4D1435C4"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B050"/>
              </w:rPr>
            </w:pPr>
            <w:r w:rsidRPr="00A6736B">
              <w:rPr>
                <w:rFonts w:ascii="Arial" w:hAnsi="Arial" w:cs="Arial"/>
                <w:color w:val="00B050"/>
                <w:lang w:val="ru"/>
              </w:rPr>
              <w:t xml:space="preserve">Стандарты комфорта пассажиров соблюдены. </w:t>
            </w:r>
          </w:p>
          <w:p w14:paraId="05BC400D" w14:textId="44640B59"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B050"/>
                <w:lang w:val="ru-RU"/>
              </w:rPr>
            </w:pPr>
            <w:r w:rsidRPr="00A6736B">
              <w:rPr>
                <w:rFonts w:ascii="Arial" w:hAnsi="Arial" w:cs="Arial"/>
                <w:color w:val="00B050"/>
                <w:lang w:val="ru"/>
              </w:rPr>
              <w:t>Комплексный подход с существующим перроном, рулежной дорожкой, обочиной и терминалом.</w:t>
            </w:r>
          </w:p>
          <w:p w14:paraId="21F1F509" w14:textId="7952F7FF"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u-RU"/>
              </w:rPr>
            </w:pPr>
            <w:r w:rsidRPr="00A6736B">
              <w:rPr>
                <w:rFonts w:ascii="Arial" w:hAnsi="Arial" w:cs="Arial"/>
                <w:color w:val="00B050"/>
                <w:lang w:val="ru"/>
              </w:rPr>
              <w:t>Пассажирам или самолетам не требуется пересекать перрон/взлетно-посадочные полосы между международным и внутренним терминалами.</w:t>
            </w:r>
          </w:p>
          <w:p w14:paraId="1D38D845" w14:textId="7FD00CF5"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ru-RU"/>
              </w:rPr>
            </w:pPr>
            <w:r w:rsidRPr="00A6736B">
              <w:rPr>
                <w:rFonts w:ascii="Arial" w:hAnsi="Arial" w:cs="Arial"/>
                <w:color w:val="FF0000"/>
                <w:lang w:val="ru"/>
              </w:rPr>
              <w:t>Не соответствует требуемым стандартам жизнеобеспечения и пожарной безопасности, без существенных изменений фасада VIP-терминала.</w:t>
            </w:r>
          </w:p>
          <w:p w14:paraId="57D682DA" w14:textId="77777777" w:rsidR="00C30928" w:rsidRPr="00A6736B" w:rsidRDefault="00C30928" w:rsidP="00A6736B">
            <w:pPr>
              <w:pStyle w:val="TableBullet1"/>
              <w:numPr>
                <w:ilvl w:val="0"/>
                <w:numId w:val="0"/>
              </w:numPr>
              <w:spacing w:line="240" w:lineRule="auto"/>
              <w:ind w:left="340"/>
              <w:cnfStyle w:val="000000000000" w:firstRow="0" w:lastRow="0" w:firstColumn="0" w:lastColumn="0" w:oddVBand="0" w:evenVBand="0" w:oddHBand="0" w:evenHBand="0" w:firstRowFirstColumn="0" w:firstRowLastColumn="0" w:lastRowFirstColumn="0" w:lastRowLastColumn="0"/>
              <w:rPr>
                <w:color w:val="00B050"/>
                <w:lang w:val="ru-RU"/>
              </w:rPr>
            </w:pPr>
          </w:p>
        </w:tc>
        <w:tc>
          <w:tcPr>
            <w:tcW w:w="0" w:type="auto"/>
          </w:tcPr>
          <w:p w14:paraId="72B65665" w14:textId="51938EA3"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ru-RU"/>
              </w:rPr>
            </w:pPr>
            <w:r w:rsidRPr="00A6736B">
              <w:rPr>
                <w:rFonts w:ascii="Arial" w:hAnsi="Arial" w:cs="Arial"/>
                <w:color w:val="FF0000"/>
                <w:lang w:val="ru"/>
              </w:rPr>
              <w:t>Потенциальные проблемы с существующей структурной стабильностью здания VIP-терминала.</w:t>
            </w:r>
          </w:p>
          <w:p w14:paraId="581D45B2" w14:textId="08B00A72"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u-RU"/>
              </w:rPr>
            </w:pPr>
            <w:r w:rsidRPr="00A6736B">
              <w:rPr>
                <w:rFonts w:ascii="Arial" w:hAnsi="Arial" w:cs="Arial"/>
                <w:color w:val="FF0000"/>
                <w:lang w:val="ru"/>
              </w:rPr>
              <w:t>Не соответствует сейсмическим требованиям – потребуется дополнительное усиление конструкции здания VIP-терминала.</w:t>
            </w:r>
          </w:p>
          <w:p w14:paraId="32A7D587" w14:textId="1965E0CC" w:rsidR="004809AF"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ru-RU"/>
              </w:rPr>
            </w:pPr>
            <w:r w:rsidRPr="00A6736B">
              <w:rPr>
                <w:rFonts w:ascii="Arial" w:hAnsi="Arial" w:cs="Arial"/>
                <w:color w:val="FF0000"/>
                <w:lang w:val="ru"/>
              </w:rPr>
              <w:t>Для облегчения посадки/высадки пассажиров и увеличения пассажиропотока потребуются значительные работы в здании VIP-терминала.</w:t>
            </w:r>
          </w:p>
          <w:p w14:paraId="5B66BE5C" w14:textId="35C95473" w:rsidR="00C30928" w:rsidRPr="00A6736B" w:rsidRDefault="00C30928" w:rsidP="00A6736B">
            <w:pPr>
              <w:pStyle w:val="TableBullet1"/>
              <w:numPr>
                <w:ilvl w:val="0"/>
                <w:numId w:val="0"/>
              </w:numPr>
              <w:spacing w:line="240" w:lineRule="auto"/>
              <w:ind w:left="340"/>
              <w:cnfStyle w:val="000000000000" w:firstRow="0" w:lastRow="0" w:firstColumn="0" w:lastColumn="0" w:oddVBand="0" w:evenVBand="0" w:oddHBand="0" w:evenHBand="0" w:firstRowFirstColumn="0" w:firstRowLastColumn="0" w:lastRowFirstColumn="0" w:lastRowLastColumn="0"/>
              <w:rPr>
                <w:rFonts w:ascii="Arial" w:hAnsi="Arial" w:cs="Arial"/>
                <w:color w:val="00B050"/>
                <w:lang w:val="ru-RU"/>
              </w:rPr>
            </w:pPr>
          </w:p>
        </w:tc>
        <w:tc>
          <w:tcPr>
            <w:tcW w:w="0" w:type="auto"/>
          </w:tcPr>
          <w:p w14:paraId="1B718B5E" w14:textId="25811F2B"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color w:val="00B050"/>
                <w:lang w:val="ru-RU"/>
              </w:rPr>
            </w:pPr>
            <w:r w:rsidRPr="00A6736B">
              <w:rPr>
                <w:color w:val="00B050"/>
                <w:lang w:val="ru"/>
              </w:rPr>
              <w:t>Пространственный контекст здания VIP-терминала сохранен.</w:t>
            </w:r>
          </w:p>
          <w:p w14:paraId="6DFC4E9E" w14:textId="402589D9"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u-RU"/>
              </w:rPr>
            </w:pPr>
            <w:r w:rsidRPr="00A6736B">
              <w:rPr>
                <w:rFonts w:ascii="Arial" w:hAnsi="Arial" w:cs="Arial"/>
                <w:color w:val="FF0000"/>
                <w:lang w:val="ru"/>
              </w:rPr>
              <w:t>Неблагоприятные воздействия, связанные с пандусом перед зданием VIP-терминала, который ухудшает визуальный вид здания.</w:t>
            </w:r>
          </w:p>
          <w:p w14:paraId="0360E974" w14:textId="66B842C0"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ru-RU"/>
              </w:rPr>
            </w:pPr>
            <w:r w:rsidRPr="00A6736B">
              <w:rPr>
                <w:rFonts w:ascii="Arial" w:hAnsi="Arial" w:cs="Arial"/>
                <w:color w:val="FF0000"/>
                <w:lang w:val="ru"/>
              </w:rPr>
              <w:t>Неблагоприятное воздействие на архитектурные детали здания VIP-терминала из-за необходимости усиления конструкции.</w:t>
            </w:r>
          </w:p>
          <w:p w14:paraId="0FA1AF1C" w14:textId="37E3A3C4" w:rsidR="00C30928" w:rsidRPr="00A6736B" w:rsidRDefault="00184499" w:rsidP="00A6736B">
            <w:pPr>
              <w:pStyle w:val="TableBullet1"/>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ru-RU"/>
              </w:rPr>
            </w:pPr>
            <w:r w:rsidRPr="00A6736B">
              <w:rPr>
                <w:rFonts w:ascii="Arial" w:hAnsi="Arial" w:cs="Arial"/>
                <w:color w:val="FF0000"/>
                <w:lang w:val="ru"/>
              </w:rPr>
              <w:t>Неблагоприятное воздействие на здание VIP-терминала из-за изменений для обеспечения пассажиропотока, в частности удаления окон и создания открытых дверных проемов.</w:t>
            </w:r>
          </w:p>
        </w:tc>
      </w:tr>
      <w:tr w:rsidR="00396153" w:rsidRPr="00A6736B" w14:paraId="139A1F6A" w14:textId="77777777" w:rsidTr="0039615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BF7884" w14:textId="66BE4EC3" w:rsidR="002D2A0E" w:rsidRPr="00A6736B" w:rsidRDefault="00184499" w:rsidP="00A6736B">
            <w:pPr>
              <w:spacing w:before="40" w:after="40" w:line="240" w:lineRule="auto"/>
              <w:rPr>
                <w:rFonts w:ascii="Arial" w:hAnsi="Arial" w:cs="Arial"/>
                <w:color w:val="000000"/>
                <w:sz w:val="16"/>
              </w:rPr>
            </w:pPr>
            <w:r w:rsidRPr="00A6736B">
              <w:rPr>
                <w:rFonts w:ascii="Arial" w:hAnsi="Arial" w:cs="Arial"/>
                <w:color w:val="000000"/>
                <w:sz w:val="16"/>
                <w:lang w:val="ru"/>
              </w:rPr>
              <w:t>Вариант 2.2: Построен новый VIP-терминал, выровненный по ул. Закарпатской в южной части перрона</w:t>
            </w:r>
          </w:p>
          <w:p w14:paraId="6184C2CE" w14:textId="6B24FB09" w:rsidR="002D2A0E" w:rsidRPr="00A6736B" w:rsidRDefault="002D2A0E" w:rsidP="00A6736B">
            <w:pPr>
              <w:spacing w:before="40" w:after="40" w:line="240" w:lineRule="auto"/>
              <w:rPr>
                <w:rFonts w:cs="Arial"/>
                <w:sz w:val="16"/>
              </w:rPr>
            </w:pPr>
          </w:p>
        </w:tc>
        <w:tc>
          <w:tcPr>
            <w:tcW w:w="0" w:type="auto"/>
          </w:tcPr>
          <w:p w14:paraId="7F2A8ED7" w14:textId="61CF5FE3" w:rsidR="002D633A"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color w:val="00B050"/>
                <w:lang w:val="ru-RU"/>
              </w:rPr>
            </w:pPr>
            <w:r w:rsidRPr="00A6736B">
              <w:rPr>
                <w:b w:val="0"/>
                <w:bCs w:val="0"/>
                <w:color w:val="00B050"/>
                <w:lang w:val="ru"/>
              </w:rPr>
              <w:t xml:space="preserve">Двухуровневые зоны прибытия и отправления для нового терминала. </w:t>
            </w:r>
          </w:p>
          <w:p w14:paraId="1EB6C7DE" w14:textId="612E554A" w:rsidR="002D633A"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color w:val="00B050"/>
              </w:rPr>
            </w:pPr>
            <w:r w:rsidRPr="00A6736B">
              <w:rPr>
                <w:b w:val="0"/>
                <w:bCs w:val="0"/>
                <w:color w:val="00B050"/>
                <w:lang w:val="ru"/>
              </w:rPr>
              <w:t xml:space="preserve">Стандарты комфорта пассажиров соблюдены. </w:t>
            </w:r>
          </w:p>
          <w:p w14:paraId="55F9292C" w14:textId="29AFB350" w:rsidR="002D633A"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color w:val="00B050"/>
                <w:lang w:val="ru-RU"/>
              </w:rPr>
            </w:pPr>
            <w:r w:rsidRPr="00A6736B">
              <w:rPr>
                <w:b w:val="0"/>
                <w:bCs w:val="0"/>
                <w:color w:val="00B050"/>
                <w:lang w:val="ru"/>
              </w:rPr>
              <w:t>Пассажирам или самолетам не требуется пересекать перрон/взлетно-посадочные полосы между международным и внутренним терминалами.</w:t>
            </w:r>
          </w:p>
          <w:p w14:paraId="1B526FFB" w14:textId="12B6EB66" w:rsidR="004C3CF6" w:rsidRPr="00A6736B" w:rsidRDefault="004C3CF6" w:rsidP="00A6736B">
            <w:pPr>
              <w:pStyle w:val="TableBullet1"/>
              <w:numPr>
                <w:ilvl w:val="0"/>
                <w:numId w:val="0"/>
              </w:numPr>
              <w:spacing w:line="240" w:lineRule="auto"/>
              <w:ind w:left="340"/>
              <w:cnfStyle w:val="010000000000" w:firstRow="0" w:lastRow="1" w:firstColumn="0" w:lastColumn="0" w:oddVBand="0" w:evenVBand="0" w:oddHBand="0" w:evenHBand="0" w:firstRowFirstColumn="0" w:firstRowLastColumn="0" w:lastRowFirstColumn="0" w:lastRowLastColumn="0"/>
              <w:rPr>
                <w:rFonts w:ascii="Arial" w:hAnsi="Arial" w:cs="Arial"/>
                <w:color w:val="00B050"/>
                <w:lang w:val="ru-RU"/>
              </w:rPr>
            </w:pPr>
          </w:p>
          <w:p w14:paraId="3D3243D6" w14:textId="7E3FB88B" w:rsidR="002D633A" w:rsidRPr="00A6736B" w:rsidRDefault="002D633A" w:rsidP="00A6736B">
            <w:pPr>
              <w:pStyle w:val="TableBullet1"/>
              <w:numPr>
                <w:ilvl w:val="0"/>
                <w:numId w:val="0"/>
              </w:numPr>
              <w:spacing w:line="240" w:lineRule="auto"/>
              <w:cnfStyle w:val="010000000000" w:firstRow="0" w:lastRow="1" w:firstColumn="0" w:lastColumn="0" w:oddVBand="0" w:evenVBand="0" w:oddHBand="0" w:evenHBand="0" w:firstRowFirstColumn="0" w:firstRowLastColumn="0" w:lastRowFirstColumn="0" w:lastRowLastColumn="0"/>
              <w:rPr>
                <w:rFonts w:cs="Arial"/>
                <w:lang w:val="ru-RU"/>
              </w:rPr>
            </w:pPr>
          </w:p>
        </w:tc>
        <w:tc>
          <w:tcPr>
            <w:tcW w:w="0" w:type="auto"/>
          </w:tcPr>
          <w:p w14:paraId="3E911744" w14:textId="6DDD09E0" w:rsidR="002D633A"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rFonts w:cs="Arial"/>
                <w:lang w:val="ru-RU"/>
              </w:rPr>
            </w:pPr>
            <w:r w:rsidRPr="00A6736B">
              <w:rPr>
                <w:rFonts w:ascii="Arial" w:hAnsi="Arial" w:cs="Arial"/>
                <w:b w:val="0"/>
                <w:bCs w:val="0"/>
                <w:color w:val="00B050"/>
                <w:lang w:val="ru"/>
              </w:rPr>
              <w:t>После реконструкции новое здание VIP-терминала может быть построено в соответствии с сейсмическими нормами, что увеличит долговечность здания.</w:t>
            </w:r>
          </w:p>
          <w:p w14:paraId="6B5928D4" w14:textId="7A385C78" w:rsidR="00255B82"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color w:val="00B050"/>
                <w:lang w:val="ru-RU"/>
              </w:rPr>
            </w:pPr>
            <w:r w:rsidRPr="00A6736B">
              <w:rPr>
                <w:rFonts w:ascii="Arial" w:hAnsi="Arial" w:cs="Arial"/>
                <w:b w:val="0"/>
                <w:bCs w:val="0"/>
                <w:color w:val="00B050"/>
                <w:lang w:val="ru"/>
              </w:rPr>
              <w:t>Расположен рядом с южным перроном, что означает, что строительство нового перрона для терминала не потребуется.</w:t>
            </w:r>
          </w:p>
          <w:p w14:paraId="41B5F311" w14:textId="0E715A69" w:rsidR="002317F8"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color w:val="00B050"/>
                <w:lang w:val="ru-RU"/>
              </w:rPr>
            </w:pPr>
            <w:r w:rsidRPr="00A6736B">
              <w:rPr>
                <w:rFonts w:ascii="Arial" w:hAnsi="Arial" w:cs="Arial"/>
                <w:b w:val="0"/>
                <w:bCs w:val="0"/>
                <w:color w:val="FF0000"/>
                <w:lang w:val="ru"/>
              </w:rPr>
              <w:t>Большее использование материалов (с сопутствующим воплощенным углеродным следом) в связи со строительством нового здания.</w:t>
            </w:r>
          </w:p>
          <w:p w14:paraId="1993199B" w14:textId="5DF2D0A7" w:rsidR="002F6E2F" w:rsidRPr="00A6736B" w:rsidRDefault="002F6E2F" w:rsidP="00A6736B">
            <w:pPr>
              <w:pStyle w:val="TableBullet1"/>
              <w:numPr>
                <w:ilvl w:val="0"/>
                <w:numId w:val="0"/>
              </w:numPr>
              <w:spacing w:line="240" w:lineRule="auto"/>
              <w:ind w:left="340"/>
              <w:cnfStyle w:val="010000000000" w:firstRow="0" w:lastRow="1" w:firstColumn="0" w:lastColumn="0" w:oddVBand="0" w:evenVBand="0" w:oddHBand="0" w:evenHBand="0" w:firstRowFirstColumn="0" w:firstRowLastColumn="0" w:lastRowFirstColumn="0" w:lastRowLastColumn="0"/>
              <w:rPr>
                <w:rFonts w:cs="Arial"/>
                <w:lang w:val="ru-RU"/>
              </w:rPr>
            </w:pPr>
          </w:p>
          <w:p w14:paraId="4C612AE7" w14:textId="2DA62405" w:rsidR="00CD7430" w:rsidRPr="00A6736B" w:rsidRDefault="00CD7430" w:rsidP="00A6736B">
            <w:pPr>
              <w:pStyle w:val="TableBullet1"/>
              <w:numPr>
                <w:ilvl w:val="0"/>
                <w:numId w:val="0"/>
              </w:numPr>
              <w:spacing w:line="240" w:lineRule="auto"/>
              <w:ind w:left="340"/>
              <w:cnfStyle w:val="010000000000" w:firstRow="0" w:lastRow="1" w:firstColumn="0" w:lastColumn="0" w:oddVBand="0" w:evenVBand="0" w:oddHBand="0" w:evenHBand="0" w:firstRowFirstColumn="0" w:firstRowLastColumn="0" w:lastRowFirstColumn="0" w:lastRowLastColumn="0"/>
              <w:rPr>
                <w:rFonts w:cs="Arial"/>
                <w:lang w:val="ru-RU"/>
              </w:rPr>
            </w:pPr>
          </w:p>
        </w:tc>
        <w:tc>
          <w:tcPr>
            <w:tcW w:w="0" w:type="auto"/>
          </w:tcPr>
          <w:p w14:paraId="3CE2A531" w14:textId="6DAC56E1" w:rsidR="002D633A"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color w:val="FF0000"/>
                <w:lang w:val="ru-RU"/>
              </w:rPr>
            </w:pPr>
            <w:r w:rsidRPr="00A6736B">
              <w:rPr>
                <w:rFonts w:ascii="Arial" w:hAnsi="Arial" w:cs="Arial"/>
                <w:b w:val="0"/>
                <w:bCs w:val="0"/>
                <w:color w:val="FF0000"/>
                <w:lang w:val="ru"/>
              </w:rPr>
              <w:t>Неблагоприятное воздействие на объект наследия, связанное со сносом нынешнего здания VIP-терминала.</w:t>
            </w:r>
          </w:p>
          <w:p w14:paraId="2F3FA8DD" w14:textId="2C8B2438" w:rsidR="00A2333C"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color w:val="FF0000"/>
                <w:lang w:val="ru-RU"/>
              </w:rPr>
            </w:pPr>
            <w:r w:rsidRPr="00A6736B">
              <w:rPr>
                <w:rFonts w:ascii="Arial" w:hAnsi="Arial" w:cs="Arial"/>
                <w:b w:val="0"/>
                <w:bCs w:val="0"/>
                <w:color w:val="FF0000"/>
                <w:lang w:val="ru"/>
              </w:rPr>
              <w:t>Шпиц над бельведером потенциально может быть выдвижной, а не постоянный, чтобы соответствовать требованиям безопасности из-за близости этого места к взлетно-посадочным полосам.</w:t>
            </w:r>
          </w:p>
          <w:p w14:paraId="5DE8160D" w14:textId="59C09E4B" w:rsidR="002D633A"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color w:val="00B050"/>
                <w:lang w:val="ru-RU"/>
              </w:rPr>
            </w:pPr>
            <w:r w:rsidRPr="00A6736B">
              <w:rPr>
                <w:rFonts w:ascii="Arial" w:hAnsi="Arial" w:cs="Arial"/>
                <w:b w:val="0"/>
                <w:bCs w:val="0"/>
                <w:color w:val="00B050"/>
                <w:lang w:val="ru"/>
              </w:rPr>
              <w:t>Сохраняет архитектурные особенности VIP-терминала после реконструкции.</w:t>
            </w:r>
          </w:p>
          <w:p w14:paraId="5410CB84" w14:textId="12B7229B" w:rsidR="000921F8"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rFonts w:ascii="Arial" w:hAnsi="Arial" w:cs="Arial"/>
                <w:color w:val="000000"/>
                <w:lang w:val="ru-RU"/>
              </w:rPr>
            </w:pPr>
            <w:r w:rsidRPr="00A6736B">
              <w:rPr>
                <w:rFonts w:ascii="Arial" w:hAnsi="Arial" w:cs="Arial"/>
                <w:b w:val="0"/>
                <w:bCs w:val="0"/>
                <w:color w:val="00B050"/>
                <w:lang w:val="ru"/>
              </w:rPr>
              <w:t>Ориентация здания VIP-терминала остается прежней, с ключевыми видами из аэропорта.</w:t>
            </w:r>
          </w:p>
          <w:p w14:paraId="46B7C8AB" w14:textId="2E5A56EF" w:rsidR="002D633A" w:rsidRPr="00A6736B" w:rsidRDefault="00184499" w:rsidP="00A6736B">
            <w:pPr>
              <w:pStyle w:val="TableBullet1"/>
              <w:spacing w:line="240" w:lineRule="auto"/>
              <w:cnfStyle w:val="010000000000" w:firstRow="0" w:lastRow="1" w:firstColumn="0" w:lastColumn="0" w:oddVBand="0" w:evenVBand="0" w:oddHBand="0" w:evenHBand="0" w:firstRowFirstColumn="0" w:firstRowLastColumn="0" w:lastRowFirstColumn="0" w:lastRowLastColumn="0"/>
              <w:rPr>
                <w:lang w:val="ru-RU"/>
              </w:rPr>
            </w:pPr>
            <w:r w:rsidRPr="00A6736B">
              <w:rPr>
                <w:rFonts w:ascii="Arial" w:hAnsi="Arial" w:cs="Arial"/>
                <w:b w:val="0"/>
                <w:bCs w:val="0"/>
                <w:color w:val="00B050"/>
                <w:lang w:val="ru"/>
              </w:rPr>
              <w:t>Сохраняет архитектурные особенности здания VIP-терминала после реконструкции и будет включать исторические элементы, которые с тех пор были утрачены в существующем здании VIP-терминала (например, балкон на первом этаже).</w:t>
            </w:r>
          </w:p>
        </w:tc>
      </w:tr>
    </w:tbl>
    <w:p w14:paraId="2130B94A" w14:textId="77777777" w:rsidR="00A178A3" w:rsidRPr="00184499" w:rsidRDefault="00A178A3" w:rsidP="00A178A3">
      <w:pPr>
        <w:rPr>
          <w:lang w:val="ru-RU"/>
        </w:rPr>
      </w:pPr>
    </w:p>
    <w:p w14:paraId="20BAD3A5" w14:textId="77777777" w:rsidR="00156BE6" w:rsidRPr="00184499" w:rsidRDefault="00156BE6" w:rsidP="00A178A3">
      <w:pPr>
        <w:rPr>
          <w:lang w:val="ru-RU"/>
        </w:rPr>
        <w:sectPr w:rsidR="00156BE6" w:rsidRPr="00184499" w:rsidSect="00BC371C">
          <w:headerReference w:type="default" r:id="rId36"/>
          <w:footerReference w:type="default" r:id="rId37"/>
          <w:endnotePr>
            <w:numFmt w:val="decimal"/>
          </w:endnotePr>
          <w:pgSz w:w="16840" w:h="11907" w:orient="landscape" w:code="9"/>
          <w:pgMar w:top="1928" w:right="2268" w:bottom="1418" w:left="1134" w:header="567" w:footer="567" w:gutter="0"/>
          <w:cols w:space="708"/>
          <w:docGrid w:linePitch="360"/>
        </w:sectPr>
      </w:pPr>
    </w:p>
    <w:p w14:paraId="3FE026A2" w14:textId="63FAF2D6" w:rsidR="00156BE6" w:rsidRPr="00184499" w:rsidRDefault="00A6736B" w:rsidP="00156BE6">
      <w:pPr>
        <w:pStyle w:val="a6"/>
        <w:rPr>
          <w:lang w:val="ru-RU"/>
        </w:rPr>
      </w:pPr>
      <w:bookmarkStart w:id="118" w:name="_Ref103352639"/>
      <w:bookmarkStart w:id="119" w:name="_Toc256000001"/>
      <w:r>
        <w:rPr>
          <w:lang w:val="ru-RU"/>
        </w:rPr>
        <w:lastRenderedPageBreak/>
        <w:t>Таблица</w:t>
      </w:r>
      <w:r w:rsidR="00184499">
        <w:rPr>
          <w:lang w:val="ru"/>
        </w:rPr>
        <w:t xml:space="preserve"> </w:t>
      </w:r>
      <w:r w:rsidR="003F2A25">
        <w:fldChar w:fldCharType="begin"/>
      </w:r>
      <w:r w:rsidR="003F2A25">
        <w:rPr>
          <w:lang w:val="ru"/>
        </w:rPr>
        <w:instrText xml:space="preserve"> STYLEREF  1 \s </w:instrText>
      </w:r>
      <w:r w:rsidR="003F2A25">
        <w:fldChar w:fldCharType="separate"/>
      </w:r>
      <w:r w:rsidR="003F2A25">
        <w:rPr>
          <w:lang w:val="ru"/>
        </w:rPr>
        <w:t>3</w:t>
      </w:r>
      <w:r w:rsidR="003F2A25">
        <w:rPr>
          <w:noProof/>
        </w:rPr>
        <w:fldChar w:fldCharType="end"/>
      </w:r>
      <w:r w:rsidR="00184499">
        <w:rPr>
          <w:lang w:val="ru"/>
        </w:rPr>
        <w:t>.</w:t>
      </w:r>
      <w:r w:rsidR="00184499">
        <w:fldChar w:fldCharType="begin"/>
      </w:r>
      <w:r w:rsidR="00184499">
        <w:rPr>
          <w:lang w:val="ru"/>
        </w:rPr>
        <w:instrText xml:space="preserve"> SEQ Table \s 1</w:instrText>
      </w:r>
      <w:r w:rsidR="00184499">
        <w:fldChar w:fldCharType="separate"/>
      </w:r>
      <w:r w:rsidR="00184499">
        <w:rPr>
          <w:lang w:val="ru"/>
        </w:rPr>
        <w:t>2</w:t>
      </w:r>
      <w:r w:rsidR="00184499">
        <w:fldChar w:fldCharType="end"/>
      </w:r>
      <w:bookmarkEnd w:id="118"/>
      <w:r w:rsidR="00184499">
        <w:rPr>
          <w:lang w:val="ru"/>
        </w:rPr>
        <w:t>: Краткое описание наследия здания VIP-терминала</w:t>
      </w:r>
      <w:bookmarkEnd w:id="119"/>
      <w:r w:rsidR="00184499">
        <w:rPr>
          <w:lang w:val="ru"/>
        </w:rPr>
        <w:t xml:space="preserve"> </w:t>
      </w:r>
    </w:p>
    <w:tbl>
      <w:tblPr>
        <w:tblW w:w="5000" w:type="pct"/>
        <w:tblBorders>
          <w:top w:val="single" w:sz="4" w:space="0" w:color="000000"/>
          <w:bottom w:val="single" w:sz="4" w:space="0" w:color="000000"/>
          <w:insideH w:val="single" w:sz="4" w:space="0" w:color="000000"/>
        </w:tblBorders>
        <w:tblLayout w:type="fixed"/>
        <w:tblCellMar>
          <w:left w:w="0" w:type="dxa"/>
          <w:right w:w="0" w:type="dxa"/>
        </w:tblCellMar>
        <w:tblLook w:val="06E0" w:firstRow="1" w:lastRow="1" w:firstColumn="1" w:lastColumn="0" w:noHBand="1" w:noVBand="1"/>
        <w:tblDescription w:val="{&quot;Ott&quot;:{&quot;FirstRow&quot;:{&quot;Font&quot;:{&quot;Size&quot;:9.0,&quot;SizeOverridePp&quot;:16.0,&quot;Bold&quot;:true,&quot;Color&quot;:{&quot;Key&quot;:&quot;HeaderText&quot;},&quot;Bulle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Spacing&quot;:13.2,&quot;Rule&quot;:&quot;SpaceMultiple&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BulletColor&quot;:{&quot;Key&quot;:&quot;FontText&quot;}},&quot;LineSpacing&quot;:{},&quot;Alignment&quot;:{&quot;Horizontal&quot;:&quot;Left&quot;},&quot;Margin&quot;:{&quot;Left&quot;:5.4,&quot;Right&quot;:5.4},&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ParagraphSpacing&quot;:{&quot;SpaceBefore&quot;:2.0,&quot;SpaceAfter&quot;:2.0}},&quot;Ccs&quot;:{&quot;HeaderText&quot;:&quot;Black&quot;,&quot;FontText&quot;:&quot;Black&quot;,&quot;NoFill&quot;:&quot;Transparent&quot;,&quot;MiddleLines&quot;:&quot;Black&quot;,&quot;TopLine&quot;:&quot;Black&quot;,&quot;ButtomLine&quot;:&quot;Black&quot;,&quot;VerticalBorders&quot;:&quot;Black&quot;},&quot;Cop&quot;:{&quot;FirstRow&quot;:true,&quot;LastRow&quot;:true,&quot;FirstColumn&quot;:true,&quot;LastColumn&quot;:false,&quot;BandedRows&quot;:false,&quot;BandedColumns&quot;:false}}"/>
      </w:tblPr>
      <w:tblGrid>
        <w:gridCol w:w="1428"/>
        <w:gridCol w:w="3709"/>
        <w:gridCol w:w="3424"/>
      </w:tblGrid>
      <w:tr w:rsidR="00396153" w14:paraId="69994980" w14:textId="77777777" w:rsidTr="00B03589">
        <w:trPr>
          <w:trHeight w:val="296"/>
          <w:tblHeader/>
        </w:trPr>
        <w:tc>
          <w:tcPr>
            <w:tcW w:w="834" w:type="pct"/>
            <w:tcBorders>
              <w:top w:val="nil"/>
            </w:tcBorders>
            <w:shd w:val="clear" w:color="auto" w:fill="auto"/>
            <w:tcMar>
              <w:left w:w="108" w:type="dxa"/>
              <w:right w:w="108" w:type="dxa"/>
            </w:tcMar>
          </w:tcPr>
          <w:p w14:paraId="1536DB96" w14:textId="77777777" w:rsidR="00156BE6" w:rsidRPr="003A607F" w:rsidRDefault="00184499" w:rsidP="00B03589">
            <w:pPr>
              <w:spacing w:before="40" w:after="40"/>
              <w:rPr>
                <w:rFonts w:ascii="Arial" w:hAnsi="Arial" w:cs="Arial"/>
                <w:b/>
                <w:color w:val="000000"/>
                <w:sz w:val="18"/>
              </w:rPr>
            </w:pPr>
            <w:r>
              <w:rPr>
                <w:rFonts w:ascii="Arial" w:hAnsi="Arial" w:cs="Arial"/>
                <w:b/>
                <w:color w:val="000000"/>
                <w:sz w:val="18"/>
                <w:lang w:val="ru"/>
              </w:rPr>
              <w:t xml:space="preserve">Сценарий </w:t>
            </w:r>
          </w:p>
        </w:tc>
        <w:tc>
          <w:tcPr>
            <w:tcW w:w="2166" w:type="pct"/>
            <w:tcBorders>
              <w:top w:val="nil"/>
            </w:tcBorders>
            <w:shd w:val="clear" w:color="auto" w:fill="auto"/>
            <w:tcMar>
              <w:left w:w="108" w:type="dxa"/>
              <w:right w:w="108" w:type="dxa"/>
            </w:tcMar>
          </w:tcPr>
          <w:p w14:paraId="7492CEF3" w14:textId="77777777" w:rsidR="00156BE6" w:rsidRPr="003A607F" w:rsidRDefault="00184499" w:rsidP="00B03589">
            <w:pPr>
              <w:spacing w:before="40" w:after="40"/>
              <w:rPr>
                <w:rFonts w:ascii="Arial" w:hAnsi="Arial" w:cs="Arial"/>
                <w:b/>
                <w:color w:val="000000"/>
                <w:sz w:val="18"/>
              </w:rPr>
            </w:pPr>
            <w:r>
              <w:rPr>
                <w:rFonts w:ascii="Arial" w:hAnsi="Arial" w:cs="Arial"/>
                <w:b/>
                <w:color w:val="000000"/>
                <w:sz w:val="18"/>
                <w:lang w:val="ru"/>
              </w:rPr>
              <w:t xml:space="preserve">Положительный </w:t>
            </w:r>
          </w:p>
        </w:tc>
        <w:tc>
          <w:tcPr>
            <w:tcW w:w="2000" w:type="pct"/>
            <w:tcBorders>
              <w:top w:val="nil"/>
            </w:tcBorders>
          </w:tcPr>
          <w:p w14:paraId="3F1A28BA" w14:textId="77777777" w:rsidR="00156BE6" w:rsidRDefault="00184499" w:rsidP="00B03589">
            <w:pPr>
              <w:spacing w:before="40" w:after="40"/>
              <w:rPr>
                <w:rFonts w:ascii="Arial" w:hAnsi="Arial" w:cs="Arial"/>
                <w:b/>
                <w:color w:val="000000"/>
                <w:sz w:val="18"/>
              </w:rPr>
            </w:pPr>
            <w:r>
              <w:rPr>
                <w:rFonts w:ascii="Arial" w:hAnsi="Arial" w:cs="Arial"/>
                <w:b/>
                <w:color w:val="000000"/>
                <w:sz w:val="18"/>
                <w:lang w:val="ru"/>
              </w:rPr>
              <w:t xml:space="preserve">Отрицательный </w:t>
            </w:r>
          </w:p>
        </w:tc>
      </w:tr>
      <w:tr w:rsidR="00396153" w:rsidRPr="00184499" w14:paraId="624F71A0" w14:textId="77777777" w:rsidTr="00B03589">
        <w:trPr>
          <w:trHeight w:val="272"/>
        </w:trPr>
        <w:tc>
          <w:tcPr>
            <w:tcW w:w="834" w:type="pct"/>
            <w:tcBorders>
              <w:bottom w:val="single" w:sz="4" w:space="0" w:color="000000"/>
            </w:tcBorders>
            <w:shd w:val="clear" w:color="auto" w:fill="auto"/>
            <w:tcMar>
              <w:left w:w="108" w:type="dxa"/>
              <w:right w:w="108" w:type="dxa"/>
            </w:tcMar>
          </w:tcPr>
          <w:p w14:paraId="38A59CDA" w14:textId="77777777" w:rsidR="00156BE6" w:rsidRPr="003A607F" w:rsidRDefault="00184499" w:rsidP="00B03589">
            <w:pPr>
              <w:spacing w:before="40" w:after="40"/>
              <w:rPr>
                <w:rFonts w:ascii="Arial" w:hAnsi="Arial" w:cs="Arial"/>
                <w:color w:val="000000"/>
                <w:sz w:val="16"/>
              </w:rPr>
            </w:pPr>
            <w:r>
              <w:rPr>
                <w:rFonts w:ascii="Arial" w:hAnsi="Arial" w:cs="Arial"/>
                <w:color w:val="000000"/>
                <w:sz w:val="16"/>
                <w:lang w:val="ru"/>
              </w:rPr>
              <w:t>Сценарий 1, Вариант 1.1</w:t>
            </w:r>
          </w:p>
        </w:tc>
        <w:tc>
          <w:tcPr>
            <w:tcW w:w="2166" w:type="pct"/>
            <w:tcBorders>
              <w:bottom w:val="single" w:sz="4" w:space="0" w:color="000000"/>
            </w:tcBorders>
            <w:shd w:val="clear" w:color="auto" w:fill="auto"/>
            <w:tcMar>
              <w:left w:w="108" w:type="dxa"/>
              <w:right w:w="108" w:type="dxa"/>
            </w:tcMar>
          </w:tcPr>
          <w:p w14:paraId="447F1982" w14:textId="77777777" w:rsidR="00156BE6" w:rsidRPr="00184499" w:rsidRDefault="00184499" w:rsidP="00DF7D20">
            <w:pPr>
              <w:pStyle w:val="TableBullet2"/>
              <w:rPr>
                <w:lang w:val="ru-RU"/>
              </w:rPr>
            </w:pPr>
            <w:r>
              <w:rPr>
                <w:lang w:val="ru"/>
              </w:rPr>
              <w:t>Сохраняет здание VIP-терминала, включая элементы его среды, которые являются частью его исторического пространственного контекста, самое главное - расположение вдоль улицы Майлина.</w:t>
            </w:r>
          </w:p>
          <w:p w14:paraId="5B02608C" w14:textId="77777777" w:rsidR="00156BE6" w:rsidRPr="00184499" w:rsidRDefault="00184499" w:rsidP="00DF7D20">
            <w:pPr>
              <w:pStyle w:val="TableBullet2"/>
              <w:rPr>
                <w:lang w:val="ru-RU"/>
              </w:rPr>
            </w:pPr>
            <w:r>
              <w:rPr>
                <w:shd w:val="clear" w:color="auto" w:fill="FFFFFF"/>
                <w:lang w:val="ru"/>
              </w:rPr>
              <w:t>Большинство архитектурных элементов будет сохранено.</w:t>
            </w:r>
          </w:p>
          <w:p w14:paraId="053ED047" w14:textId="77777777" w:rsidR="00156BE6" w:rsidRPr="004D7B74" w:rsidRDefault="00184499" w:rsidP="00DF7D20">
            <w:pPr>
              <w:pStyle w:val="TableBullet2"/>
            </w:pPr>
            <w:r w:rsidRPr="003A607F">
              <w:rPr>
                <w:shd w:val="clear" w:color="auto" w:fill="FFFFFF"/>
                <w:lang w:val="ru"/>
              </w:rPr>
              <w:t>Сохраняет структуру здания. </w:t>
            </w:r>
          </w:p>
        </w:tc>
        <w:tc>
          <w:tcPr>
            <w:tcW w:w="2000" w:type="pct"/>
            <w:tcBorders>
              <w:bottom w:val="single" w:sz="4" w:space="0" w:color="000000"/>
            </w:tcBorders>
          </w:tcPr>
          <w:p w14:paraId="55C8D91B" w14:textId="77777777" w:rsidR="00156BE6" w:rsidRPr="00184499" w:rsidRDefault="00184499" w:rsidP="00DF7D20">
            <w:pPr>
              <w:pStyle w:val="TableBullet2"/>
              <w:rPr>
                <w:lang w:val="ru-RU"/>
              </w:rPr>
            </w:pPr>
            <w:r>
              <w:rPr>
                <w:shd w:val="clear" w:color="auto" w:fill="FFFFFF"/>
                <w:lang w:val="ru"/>
              </w:rPr>
              <w:t xml:space="preserve">Неблагоприятное физическое воздействие на структуру здания из-за строительных работ, необходимых для обеспечения соответствия сейсмическим требованиям. </w:t>
            </w:r>
          </w:p>
          <w:p w14:paraId="153DCC2F" w14:textId="77777777" w:rsidR="00156BE6" w:rsidRPr="00184499" w:rsidRDefault="00184499" w:rsidP="00DF7D20">
            <w:pPr>
              <w:pStyle w:val="TableBullet2"/>
              <w:rPr>
                <w:lang w:val="ru-RU"/>
              </w:rPr>
            </w:pPr>
            <w:r>
              <w:rPr>
                <w:shd w:val="clear" w:color="auto" w:fill="FFFFFF"/>
                <w:lang w:val="ru"/>
              </w:rPr>
              <w:t xml:space="preserve">Потеря некоторых архитектурных особенностей из-за изменения дверных проемов и окон для обеспечения эффективного пассажиропотока. </w:t>
            </w:r>
          </w:p>
          <w:p w14:paraId="7ECEE5B6" w14:textId="77777777" w:rsidR="00156BE6" w:rsidRPr="00184499" w:rsidRDefault="00184499" w:rsidP="00DF7D20">
            <w:pPr>
              <w:pStyle w:val="TableBullet2"/>
              <w:rPr>
                <w:rFonts w:ascii="Arial" w:hAnsi="Arial" w:cs="Arial"/>
                <w:color w:val="000000"/>
                <w:lang w:val="ru-RU"/>
              </w:rPr>
            </w:pPr>
            <w:r>
              <w:rPr>
                <w:rFonts w:eastAsia="Times New Roman"/>
                <w:shd w:val="clear" w:color="auto" w:fill="FFFFFF"/>
                <w:lang w:val="ru"/>
              </w:rPr>
              <w:t>Изменения в среде здания VIP-терминала в связи с новым зданием терминала, которое затенит одну или обе части западного и восточного возвышений и еще больше нарушит исторический контекст здания на открытой местности. </w:t>
            </w:r>
          </w:p>
        </w:tc>
      </w:tr>
      <w:tr w:rsidR="00396153" w:rsidRPr="00184499" w14:paraId="30E67962" w14:textId="77777777" w:rsidTr="00B03589">
        <w:trPr>
          <w:trHeight w:val="280"/>
        </w:trPr>
        <w:tc>
          <w:tcPr>
            <w:tcW w:w="834" w:type="pct"/>
            <w:tcBorders>
              <w:bottom w:val="single" w:sz="8" w:space="0" w:color="000000"/>
            </w:tcBorders>
            <w:shd w:val="clear" w:color="auto" w:fill="auto"/>
            <w:tcMar>
              <w:left w:w="108" w:type="dxa"/>
              <w:right w:w="108" w:type="dxa"/>
            </w:tcMar>
          </w:tcPr>
          <w:p w14:paraId="1CC6E05E" w14:textId="77777777" w:rsidR="00156BE6" w:rsidRPr="003A607F" w:rsidRDefault="00184499" w:rsidP="00B03589">
            <w:pPr>
              <w:spacing w:before="40" w:after="40"/>
              <w:rPr>
                <w:rFonts w:ascii="Arial" w:hAnsi="Arial" w:cs="Arial"/>
                <w:color w:val="000000"/>
                <w:sz w:val="16"/>
              </w:rPr>
            </w:pPr>
            <w:r>
              <w:rPr>
                <w:rFonts w:ascii="Arial" w:hAnsi="Arial" w:cs="Arial"/>
                <w:color w:val="000000"/>
                <w:sz w:val="16"/>
                <w:lang w:val="ru"/>
              </w:rPr>
              <w:t>Сценарий 2, Вариант 2.2</w:t>
            </w:r>
          </w:p>
        </w:tc>
        <w:tc>
          <w:tcPr>
            <w:tcW w:w="2166" w:type="pct"/>
            <w:tcBorders>
              <w:bottom w:val="single" w:sz="8" w:space="0" w:color="000000"/>
            </w:tcBorders>
            <w:shd w:val="clear" w:color="auto" w:fill="auto"/>
            <w:tcMar>
              <w:left w:w="108" w:type="dxa"/>
              <w:right w:w="108" w:type="dxa"/>
            </w:tcMar>
          </w:tcPr>
          <w:p w14:paraId="149A3671" w14:textId="77777777" w:rsidR="00156BE6" w:rsidRPr="00184499" w:rsidRDefault="00184499" w:rsidP="00DF7D20">
            <w:pPr>
              <w:pStyle w:val="TableBullet2"/>
              <w:rPr>
                <w:lang w:val="ru-RU"/>
              </w:rPr>
            </w:pPr>
            <w:r>
              <w:rPr>
                <w:shd w:val="clear" w:color="auto" w:fill="FFFFFF"/>
                <w:lang w:val="ru"/>
              </w:rPr>
              <w:t>Архитектурные пропорции и особенности (включая пиштак, бельведер и архитектурное убранство) будут сохранены или воспроизведены.</w:t>
            </w:r>
          </w:p>
          <w:p w14:paraId="7B273AAE" w14:textId="77777777" w:rsidR="00156BE6" w:rsidRPr="00184499" w:rsidRDefault="00184499" w:rsidP="00DF7D20">
            <w:pPr>
              <w:pStyle w:val="TableBullet2"/>
              <w:rPr>
                <w:lang w:val="ru-RU"/>
              </w:rPr>
            </w:pPr>
            <w:r>
              <w:rPr>
                <w:shd w:val="clear" w:color="auto" w:fill="FFFFFF"/>
                <w:lang w:val="ru"/>
              </w:rPr>
              <w:t>Воссозданы элементы исторического контекста, которые способствуют его культурной значимости, включая четкие виды на западную и восточную возвышенности.</w:t>
            </w:r>
          </w:p>
          <w:p w14:paraId="2B0316CE" w14:textId="77777777" w:rsidR="00156BE6" w:rsidRPr="00184499" w:rsidRDefault="00184499" w:rsidP="00DF7D20">
            <w:pPr>
              <w:pStyle w:val="TableBullet2"/>
              <w:rPr>
                <w:lang w:val="ru-RU"/>
              </w:rPr>
            </w:pPr>
            <w:r>
              <w:rPr>
                <w:shd w:val="clear" w:color="auto" w:fill="FFFFFF"/>
                <w:lang w:val="ru"/>
              </w:rPr>
              <w:t xml:space="preserve">Четкие связи со взлетно-посадочной полосой аэропорта сохранились. </w:t>
            </w:r>
          </w:p>
          <w:p w14:paraId="308E9E66" w14:textId="77777777" w:rsidR="00156BE6" w:rsidRPr="00184499" w:rsidRDefault="00184499" w:rsidP="00DF7D20">
            <w:pPr>
              <w:pStyle w:val="TableBullet2"/>
              <w:rPr>
                <w:lang w:val="ru-RU"/>
              </w:rPr>
            </w:pPr>
            <w:r>
              <w:rPr>
                <w:shd w:val="clear" w:color="auto" w:fill="FFFFFF"/>
                <w:lang w:val="ru"/>
              </w:rPr>
              <w:t>Воспроизведено внутреннее пространство здания (центральный атриум с двумя отдельными крыльями).</w:t>
            </w:r>
          </w:p>
          <w:p w14:paraId="6A5F866B" w14:textId="77777777" w:rsidR="00156BE6" w:rsidRPr="00184499" w:rsidRDefault="00184499" w:rsidP="00DF7D20">
            <w:pPr>
              <w:pStyle w:val="TableBullet2"/>
              <w:rPr>
                <w:rFonts w:ascii="Arial" w:hAnsi="Arial" w:cs="Arial"/>
                <w:color w:val="000000"/>
                <w:lang w:val="ru-RU"/>
              </w:rPr>
            </w:pPr>
            <w:r>
              <w:rPr>
                <w:shd w:val="clear" w:color="auto" w:fill="FFFFFF"/>
                <w:lang w:val="ru"/>
              </w:rPr>
              <w:t>Позволяет воспроизвести утраченные элементы культурной значимости (включая бывшую лоджию на восточном возвышении).</w:t>
            </w:r>
          </w:p>
        </w:tc>
        <w:tc>
          <w:tcPr>
            <w:tcW w:w="2000" w:type="pct"/>
            <w:tcBorders>
              <w:bottom w:val="single" w:sz="8" w:space="0" w:color="000000"/>
            </w:tcBorders>
          </w:tcPr>
          <w:p w14:paraId="6DB4AF21" w14:textId="77777777" w:rsidR="00156BE6" w:rsidRPr="00184499" w:rsidRDefault="00184499" w:rsidP="00DF7D20">
            <w:pPr>
              <w:pStyle w:val="TableBullet2"/>
              <w:rPr>
                <w:lang w:val="ru-RU"/>
              </w:rPr>
            </w:pPr>
            <w:r>
              <w:rPr>
                <w:shd w:val="clear" w:color="auto" w:fill="FFFFFF"/>
                <w:lang w:val="ru"/>
              </w:rPr>
              <w:t>Не сохраняет здание в его текущем местоположении. Это приводит к потере элементов его среды, которые являются частью его исторического пространственного контекста, самое главное - выравнивание вдоль улицы Майлина.</w:t>
            </w:r>
          </w:p>
          <w:p w14:paraId="47AF7348" w14:textId="77777777" w:rsidR="00156BE6" w:rsidRPr="00184499" w:rsidRDefault="00184499" w:rsidP="00DF7D20">
            <w:pPr>
              <w:pStyle w:val="TableBullet2"/>
              <w:rPr>
                <w:rFonts w:ascii="Arial" w:hAnsi="Arial" w:cs="Arial"/>
                <w:color w:val="000000"/>
                <w:lang w:val="ru-RU"/>
              </w:rPr>
            </w:pPr>
            <w:r>
              <w:rPr>
                <w:rFonts w:eastAsia="Times New Roman"/>
                <w:shd w:val="clear" w:color="auto" w:fill="FFFFFF"/>
                <w:lang w:val="ru"/>
              </w:rPr>
              <w:t>Приводит к сносу здания. Это приводит к полной потере его фактической структуры. Большая часть структуры здания практически не вносит никакого вклада в культурную значимость здания VIP-терминала. </w:t>
            </w:r>
          </w:p>
        </w:tc>
      </w:tr>
    </w:tbl>
    <w:p w14:paraId="14CB717B" w14:textId="77777777" w:rsidR="00156BE6" w:rsidRPr="00184499" w:rsidRDefault="00156BE6" w:rsidP="00156BE6">
      <w:pPr>
        <w:rPr>
          <w:lang w:val="ru-RU"/>
        </w:rPr>
      </w:pPr>
    </w:p>
    <w:p w14:paraId="574D19D8" w14:textId="281DF7DE" w:rsidR="00156BE6" w:rsidRPr="00184499" w:rsidRDefault="00156BE6" w:rsidP="00A178A3">
      <w:pPr>
        <w:rPr>
          <w:lang w:val="ru-RU"/>
        </w:rPr>
      </w:pPr>
    </w:p>
    <w:p w14:paraId="52C1B41B" w14:textId="77777777" w:rsidR="00156BE6" w:rsidRPr="00184499" w:rsidRDefault="00156BE6" w:rsidP="00A178A3">
      <w:pPr>
        <w:rPr>
          <w:lang w:val="ru-RU"/>
        </w:rPr>
      </w:pPr>
    </w:p>
    <w:p w14:paraId="10992138" w14:textId="77777777" w:rsidR="00BC371C" w:rsidRPr="00184499" w:rsidRDefault="00BC371C" w:rsidP="009C6DD0">
      <w:pPr>
        <w:pStyle w:val="1"/>
        <w:rPr>
          <w:lang w:val="ru-RU"/>
        </w:rPr>
        <w:sectPr w:rsidR="00BC371C" w:rsidRPr="00184499" w:rsidSect="00156BE6">
          <w:endnotePr>
            <w:numFmt w:val="decimal"/>
          </w:endnotePr>
          <w:pgSz w:w="11907" w:h="16840" w:code="9"/>
          <w:pgMar w:top="2268" w:right="1418" w:bottom="1134" w:left="1928" w:header="567" w:footer="567" w:gutter="0"/>
          <w:cols w:space="708"/>
          <w:docGrid w:linePitch="360"/>
        </w:sectPr>
      </w:pPr>
    </w:p>
    <w:p w14:paraId="2405F2E4" w14:textId="4D9B7512" w:rsidR="009C6DD0" w:rsidRPr="00184499" w:rsidRDefault="00184499" w:rsidP="009C6DD0">
      <w:pPr>
        <w:pStyle w:val="1"/>
        <w:rPr>
          <w:lang w:val="ru-RU"/>
        </w:rPr>
      </w:pPr>
      <w:bookmarkStart w:id="120" w:name="_Ref102141383"/>
      <w:bookmarkStart w:id="121" w:name="_Ref112236081"/>
      <w:bookmarkStart w:id="122" w:name="_Toc113220779"/>
      <w:r>
        <w:rPr>
          <w:lang w:val="ru"/>
        </w:rPr>
        <w:lastRenderedPageBreak/>
        <w:t xml:space="preserve">Заключение </w:t>
      </w:r>
      <w:bookmarkEnd w:id="120"/>
      <w:r>
        <w:rPr>
          <w:lang w:val="ru"/>
        </w:rPr>
        <w:t>(Предварительная консультация с заинтересованными сторонами</w:t>
      </w:r>
      <w:commentRangeStart w:id="123"/>
      <w:r>
        <w:rPr>
          <w:lang w:val="ru"/>
        </w:rPr>
        <w:t>)</w:t>
      </w:r>
      <w:bookmarkEnd w:id="121"/>
      <w:commentRangeEnd w:id="123"/>
      <w:r w:rsidR="007C0FDE" w:rsidRPr="00944DE2">
        <w:rPr>
          <w:rStyle w:val="afa"/>
          <w:rFonts w:cstheme="minorBidi"/>
          <w:b w:val="0"/>
          <w:bCs w:val="0"/>
          <w:color w:val="auto"/>
        </w:rPr>
        <w:commentReference w:id="123"/>
      </w:r>
      <w:bookmarkEnd w:id="122"/>
    </w:p>
    <w:p w14:paraId="16ECE50C" w14:textId="5916047C" w:rsidR="004B63D3" w:rsidRPr="00184499" w:rsidRDefault="00184499" w:rsidP="00901AA7">
      <w:pPr>
        <w:pStyle w:val="21"/>
        <w:rPr>
          <w:lang w:val="ru-RU"/>
        </w:rPr>
      </w:pPr>
      <w:bookmarkStart w:id="124" w:name="_Toc113220780"/>
      <w:r>
        <w:rPr>
          <w:lang w:val="ru"/>
        </w:rPr>
        <w:t>Варианты для консультации с заинтересованными сторонами</w:t>
      </w:r>
      <w:bookmarkEnd w:id="124"/>
      <w:r>
        <w:rPr>
          <w:lang w:val="ru"/>
        </w:rPr>
        <w:t xml:space="preserve"> </w:t>
      </w:r>
    </w:p>
    <w:p w14:paraId="72A6D434" w14:textId="3441A7CE" w:rsidR="00634C33" w:rsidRPr="00184499" w:rsidRDefault="00184499" w:rsidP="00A6736B">
      <w:pPr>
        <w:jc w:val="both"/>
        <w:rPr>
          <w:lang w:val="ru-RU"/>
        </w:rPr>
      </w:pPr>
      <w:r>
        <w:rPr>
          <w:lang w:val="ru"/>
        </w:rPr>
        <w:t xml:space="preserve">В этом отчете были определены и оценены пространственные варианты, доступные для размещения нового международного терминала в МАА, и, где это применимо, варианты, относящиеся к VIP-терминалу. Были определены потенциальные сценарии и проведена оценка высокого уровня (глава 2), прежде чем сделать вывод о кратком перечне сценариев для дальнейшего рассмотрения. Из краткого перечня сценариев были определены и дополнительно оценены потенциальные варианты (Глава </w:t>
      </w:r>
      <w:r w:rsidR="00560184">
        <w:fldChar w:fldCharType="begin"/>
      </w:r>
      <w:r w:rsidR="00560184">
        <w:rPr>
          <w:lang w:val="ru"/>
        </w:rPr>
        <w:instrText xml:space="preserve"> REF _Ref102915209 \n \h </w:instrText>
      </w:r>
      <w:r w:rsidR="00560184">
        <w:fldChar w:fldCharType="separate"/>
      </w:r>
      <w:r w:rsidR="00560184">
        <w:rPr>
          <w:lang w:val="ru"/>
        </w:rPr>
        <w:t>3</w:t>
      </w:r>
      <w:r w:rsidR="00560184">
        <w:fldChar w:fldCharType="end"/>
      </w:r>
      <w:r>
        <w:rPr>
          <w:lang w:val="ru"/>
        </w:rPr>
        <w:t xml:space="preserve">) с учетом ключевых критериев, подробно описанных в разделе </w:t>
      </w:r>
      <w:r w:rsidRPr="003B7F01">
        <w:fldChar w:fldCharType="begin"/>
      </w:r>
      <w:r w:rsidRPr="008D2D69">
        <w:rPr>
          <w:lang w:val="ru"/>
        </w:rPr>
        <w:instrText xml:space="preserve"> REF _Ref99458778 \r \h  \* MERGEFORMAT </w:instrText>
      </w:r>
      <w:r w:rsidRPr="003B7F01">
        <w:fldChar w:fldCharType="separate"/>
      </w:r>
      <w:r w:rsidR="005646AC">
        <w:rPr>
          <w:lang w:val="ru"/>
        </w:rPr>
        <w:t>1.2</w:t>
      </w:r>
      <w:r w:rsidRPr="003B7F01">
        <w:fldChar w:fldCharType="end"/>
      </w:r>
      <w:r>
        <w:rPr>
          <w:lang w:val="ru"/>
        </w:rPr>
        <w:t>. Краткое оп</w:t>
      </w:r>
      <w:r w:rsidR="00A6736B">
        <w:rPr>
          <w:lang w:val="ru"/>
        </w:rPr>
        <w:t>исание этого процесса приведено на</w:t>
      </w:r>
      <w:r>
        <w:rPr>
          <w:lang w:val="ru"/>
        </w:rPr>
        <w:t xml:space="preserve"> </w:t>
      </w:r>
      <w:r w:rsidR="00C353B2" w:rsidRPr="003B7F01">
        <w:fldChar w:fldCharType="begin"/>
      </w:r>
      <w:r w:rsidR="00C353B2" w:rsidRPr="008D2D69">
        <w:rPr>
          <w:lang w:val="ru"/>
        </w:rPr>
        <w:instrText xml:space="preserve"> REF _Ref101271503 \h  \* MERGEFORMAT </w:instrText>
      </w:r>
      <w:r w:rsidR="00C353B2" w:rsidRPr="003B7F01">
        <w:fldChar w:fldCharType="separate"/>
      </w:r>
      <w:r w:rsidR="00A6736B">
        <w:rPr>
          <w:lang w:val="ru"/>
        </w:rPr>
        <w:t>Рисунке</w:t>
      </w:r>
      <w:r w:rsidR="005646AC">
        <w:rPr>
          <w:lang w:val="ru"/>
        </w:rPr>
        <w:t xml:space="preserve"> 4.1</w:t>
      </w:r>
      <w:r w:rsidR="00C353B2" w:rsidRPr="003B7F01">
        <w:fldChar w:fldCharType="end"/>
      </w:r>
      <w:r w:rsidR="00A6736B">
        <w:rPr>
          <w:lang w:val="ru-RU"/>
        </w:rPr>
        <w:t xml:space="preserve"> </w:t>
      </w:r>
      <w:r>
        <w:rPr>
          <w:lang w:val="ru"/>
        </w:rPr>
        <w:t xml:space="preserve">ниже. </w:t>
      </w:r>
    </w:p>
    <w:p w14:paraId="70AF4642" w14:textId="672C1C78" w:rsidR="008C48B9" w:rsidRPr="00184499" w:rsidRDefault="00A6736B" w:rsidP="008C48B9">
      <w:pPr>
        <w:pStyle w:val="a6"/>
        <w:rPr>
          <w:lang w:val="ru-RU"/>
        </w:rPr>
      </w:pPr>
      <w:bookmarkStart w:id="125" w:name="_Ref101271503"/>
      <w:r>
        <w:rPr>
          <w:noProof/>
          <w:lang w:val="ru-RU" w:eastAsia="ru-RU"/>
        </w:rPr>
        <mc:AlternateContent>
          <mc:Choice Requires="wps">
            <w:drawing>
              <wp:anchor distT="0" distB="0" distL="114300" distR="114300" simplePos="0" relativeHeight="251712512" behindDoc="0" locked="0" layoutInCell="1" allowOverlap="1" wp14:anchorId="2B0AC5A3" wp14:editId="22AEF5F4">
                <wp:simplePos x="0" y="0"/>
                <wp:positionH relativeFrom="margin">
                  <wp:align>left</wp:align>
                </wp:positionH>
                <wp:positionV relativeFrom="paragraph">
                  <wp:posOffset>214308</wp:posOffset>
                </wp:positionV>
                <wp:extent cx="843148" cy="457200"/>
                <wp:effectExtent l="0" t="0" r="14605" b="19050"/>
                <wp:wrapNone/>
                <wp:docPr id="69" name="Прямоугольник 69"/>
                <wp:cNvGraphicFramePr/>
                <a:graphic xmlns:a="http://schemas.openxmlformats.org/drawingml/2006/main">
                  <a:graphicData uri="http://schemas.microsoft.com/office/word/2010/wordprocessingShape">
                    <wps:wsp>
                      <wps:cNvSpPr/>
                      <wps:spPr>
                        <a:xfrm>
                          <a:off x="0" y="0"/>
                          <a:ext cx="843148" cy="457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01952E" w14:textId="5BCD3C91" w:rsidR="00A6736B" w:rsidRPr="00A6736B" w:rsidRDefault="00A6736B" w:rsidP="00A6736B">
                            <w:pPr>
                              <w:jc w:val="center"/>
                              <w:rPr>
                                <w:color w:val="000000" w:themeColor="text1"/>
                                <w:sz w:val="12"/>
                                <w:lang w:val="ru-RU"/>
                              </w:rPr>
                            </w:pPr>
                            <w:r w:rsidRPr="00A6736B">
                              <w:rPr>
                                <w:color w:val="000000" w:themeColor="text1"/>
                                <w:sz w:val="12"/>
                                <w:lang w:val="ru-RU"/>
                              </w:rPr>
                              <w:t>Сценарий «Минимальных действий»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AC5A3" id="Прямоугольник 69" o:spid="_x0000_s1041" style="position:absolute;margin-left:0;margin-top:16.85pt;width:66.4pt;height:36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" fillcolor="white [3212]" strokecolor="#175a5d [1604]" strokeweight="1pt">
                <v:textbox>
                  <w:txbxContent>
                    <w:p w14:paraId="5001952E" w14:textId="5BCD3C91" w:rsidR="00A6736B" w:rsidRPr="00A6736B" w:rsidRDefault="00A6736B" w:rsidP="00A6736B">
                      <w:pPr>
                        <w:jc w:val="center"/>
                        <w:rPr>
                          <w:color w:val="000000" w:themeColor="text1"/>
                          <w:sz w:val="12"/>
                          <w:lang w:val="ru-RU"/>
                        </w:rPr>
                      </w:pPr>
                      <w:r w:rsidRPr="00A6736B">
                        <w:rPr>
                          <w:color w:val="000000" w:themeColor="text1"/>
                          <w:sz w:val="12"/>
                          <w:lang w:val="ru-RU"/>
                        </w:rPr>
                        <w:t>Сценарий «Минимальных действий»</w:t>
                      </w:r>
                    </w:p>
                  </w:txbxContent>
                </v:textbox>
                <w10:wrap anchorx="margin"/>
              </v:rect>
            </w:pict>
          </mc:Fallback>
        </mc:AlternateContent>
      </w:r>
      <w:bookmarkStart w:id="126" w:name="_Toc256000010"/>
      <w:r>
        <w:rPr>
          <w:lang w:val="ru-RU"/>
        </w:rPr>
        <w:t>Рисунок</w:t>
      </w:r>
      <w:r w:rsidR="00184499" w:rsidRPr="008D2D69">
        <w:rPr>
          <w:lang w:val="ru"/>
        </w:rPr>
        <w:t xml:space="preserve"> </w:t>
      </w:r>
      <w:r w:rsidR="005646AC">
        <w:fldChar w:fldCharType="begin"/>
      </w:r>
      <w:r w:rsidR="00184499">
        <w:rPr>
          <w:lang w:val="ru"/>
        </w:rPr>
        <w:instrText xml:space="preserve"> STYLEREF  1 \s </w:instrText>
      </w:r>
      <w:r w:rsidR="005646AC">
        <w:fldChar w:fldCharType="separate"/>
      </w:r>
      <w:r w:rsidR="00184499">
        <w:rPr>
          <w:lang w:val="ru"/>
        </w:rPr>
        <w:t>4</w:t>
      </w:r>
      <w:r w:rsidR="005646AC">
        <w:rPr>
          <w:noProof/>
        </w:rPr>
        <w:fldChar w:fldCharType="end"/>
      </w:r>
      <w:r w:rsidR="00184499" w:rsidRPr="008D2D69">
        <w:rPr>
          <w:lang w:val="ru"/>
        </w:rPr>
        <w:t>.</w:t>
      </w:r>
      <w:r w:rsidR="00184499" w:rsidRPr="003B7F01">
        <w:fldChar w:fldCharType="begin"/>
      </w:r>
      <w:r w:rsidR="00184499" w:rsidRPr="008D2D69">
        <w:rPr>
          <w:lang w:val="ru"/>
        </w:rPr>
        <w:instrText xml:space="preserve"> SEQ Figure \s 1</w:instrText>
      </w:r>
      <w:r w:rsidR="00184499" w:rsidRPr="003B7F01">
        <w:fldChar w:fldCharType="separate"/>
      </w:r>
      <w:r w:rsidR="00184499" w:rsidRPr="008D2D69">
        <w:rPr>
          <w:lang w:val="ru"/>
        </w:rPr>
        <w:t>1</w:t>
      </w:r>
      <w:r w:rsidR="00184499" w:rsidRPr="003B7F01">
        <w:fldChar w:fldCharType="end"/>
      </w:r>
      <w:bookmarkEnd w:id="125"/>
      <w:r w:rsidR="00184499" w:rsidRPr="008D2D69">
        <w:rPr>
          <w:lang w:val="ru"/>
        </w:rPr>
        <w:t>:</w:t>
      </w:r>
      <w:r>
        <w:rPr>
          <w:lang w:val="ru"/>
        </w:rPr>
        <w:t xml:space="preserve"> Краткое описание процесса</w:t>
      </w:r>
      <w:r w:rsidR="00184499" w:rsidRPr="008D2D69">
        <w:rPr>
          <w:lang w:val="ru"/>
        </w:rPr>
        <w:t xml:space="preserve"> выбора вариантов</w:t>
      </w:r>
      <w:bookmarkEnd w:id="126"/>
    </w:p>
    <w:p w14:paraId="06C69703" w14:textId="1914EBF3" w:rsidR="003653FC" w:rsidRPr="003653FC" w:rsidRDefault="00A6736B" w:rsidP="003653FC">
      <w:r>
        <w:rPr>
          <w:noProof/>
          <w:lang w:val="ru-RU" w:eastAsia="ru-RU"/>
        </w:rPr>
        <mc:AlternateContent>
          <mc:Choice Requires="wps">
            <w:drawing>
              <wp:anchor distT="0" distB="0" distL="114300" distR="114300" simplePos="0" relativeHeight="251755520" behindDoc="0" locked="0" layoutInCell="1" allowOverlap="1" wp14:anchorId="5637EBF7" wp14:editId="52E7310C">
                <wp:simplePos x="0" y="0"/>
                <wp:positionH relativeFrom="margin">
                  <wp:posOffset>1672590</wp:posOffset>
                </wp:positionH>
                <wp:positionV relativeFrom="paragraph">
                  <wp:posOffset>1564574</wp:posOffset>
                </wp:positionV>
                <wp:extent cx="1270660" cy="451263"/>
                <wp:effectExtent l="0" t="0" r="24765" b="25400"/>
                <wp:wrapNone/>
                <wp:docPr id="91" name="Прямоугольник 91"/>
                <wp:cNvGraphicFramePr/>
                <a:graphic xmlns:a="http://schemas.openxmlformats.org/drawingml/2006/main">
                  <a:graphicData uri="http://schemas.microsoft.com/office/word/2010/wordprocessingShape">
                    <wps:wsp>
                      <wps:cNvSpPr/>
                      <wps:spPr>
                        <a:xfrm>
                          <a:off x="0" y="0"/>
                          <a:ext cx="1270660" cy="4512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09B6A" w14:textId="36F31F78" w:rsidR="00A6736B" w:rsidRPr="00A6736B" w:rsidRDefault="00A6736B" w:rsidP="00A6736B">
                            <w:pPr>
                              <w:spacing w:before="0" w:after="0"/>
                              <w:jc w:val="center"/>
                              <w:rPr>
                                <w:color w:val="000000" w:themeColor="text1"/>
                                <w:sz w:val="14"/>
                                <w:lang w:val="ru-RU"/>
                              </w:rPr>
                            </w:pPr>
                            <w:r w:rsidRPr="00A6736B">
                              <w:rPr>
                                <w:color w:val="000000" w:themeColor="text1"/>
                                <w:sz w:val="14"/>
                                <w:lang w:val="ru-RU"/>
                              </w:rPr>
                              <w:t>Консультация с заинтересованными сторонами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7EBF7" id="Прямоугольник 91" o:spid="_x0000_s1042" style="position:absolute;margin-left:131.7pt;margin-top:123.2pt;width:100.05pt;height:35.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" fillcolor="white [3212]" strokecolor="black [3213]" strokeweight="1pt">
                <v:textbox>
                  <w:txbxContent>
                    <w:p w14:paraId="37209B6A" w14:textId="36F31F78" w:rsidR="00A6736B" w:rsidRPr="00A6736B" w:rsidRDefault="00A6736B" w:rsidP="00A6736B">
                      <w:pPr>
                        <w:spacing w:before="0" w:after="0"/>
                        <w:jc w:val="center"/>
                        <w:rPr>
                          <w:color w:val="000000" w:themeColor="text1"/>
                          <w:sz w:val="14"/>
                          <w:lang w:val="ru-RU"/>
                        </w:rPr>
                      </w:pPr>
                      <w:r w:rsidRPr="00A6736B">
                        <w:rPr>
                          <w:color w:val="000000" w:themeColor="text1"/>
                          <w:sz w:val="14"/>
                          <w:lang w:val="ru-RU"/>
                        </w:rPr>
                        <w:t>Консультация с заинтересованными сторонами</w:t>
                      </w:r>
                    </w:p>
                  </w:txbxContent>
                </v:textbox>
                <w10:wrap anchorx="margin"/>
              </v:rect>
            </w:pict>
          </mc:Fallback>
        </mc:AlternateContent>
      </w:r>
      <w:r>
        <w:rPr>
          <w:noProof/>
          <w:lang w:val="ru-RU" w:eastAsia="ru-RU"/>
        </w:rPr>
        <mc:AlternateContent>
          <mc:Choice Requires="wps">
            <w:drawing>
              <wp:anchor distT="0" distB="0" distL="114300" distR="114300" simplePos="0" relativeHeight="251753472" behindDoc="0" locked="0" layoutInCell="1" allowOverlap="1" wp14:anchorId="33168E34" wp14:editId="0B4A2957">
                <wp:simplePos x="0" y="0"/>
                <wp:positionH relativeFrom="margin">
                  <wp:posOffset>438117</wp:posOffset>
                </wp:positionH>
                <wp:positionV relativeFrom="paragraph">
                  <wp:posOffset>983425</wp:posOffset>
                </wp:positionV>
                <wp:extent cx="617517" cy="219694"/>
                <wp:effectExtent l="0" t="0" r="11430" b="28575"/>
                <wp:wrapNone/>
                <wp:docPr id="90" name="Прямоугольник 90"/>
                <wp:cNvGraphicFramePr/>
                <a:graphic xmlns:a="http://schemas.openxmlformats.org/drawingml/2006/main">
                  <a:graphicData uri="http://schemas.microsoft.com/office/word/2010/wordprocessingShape">
                    <wps:wsp>
                      <wps:cNvSpPr/>
                      <wps:spPr>
                        <a:xfrm>
                          <a:off x="0" y="0"/>
                          <a:ext cx="617517" cy="2196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553AD" w14:textId="77777777" w:rsidR="00A6736B" w:rsidRPr="00A6736B" w:rsidRDefault="00A6736B" w:rsidP="00A6736B">
                            <w:pPr>
                              <w:spacing w:before="0" w:after="0"/>
                              <w:jc w:val="center"/>
                              <w:rPr>
                                <w:color w:val="000000" w:themeColor="text1"/>
                                <w:sz w:val="8"/>
                                <w:lang w:val="ru-RU"/>
                              </w:rPr>
                            </w:pPr>
                            <w:r w:rsidRPr="00A6736B">
                              <w:rPr>
                                <w:color w:val="000000" w:themeColor="text1"/>
                                <w:sz w:val="8"/>
                                <w:lang w:val="ru-RU"/>
                              </w:rPr>
                              <w:t>Рассматривается далее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68E34" id="Прямоугольник 90" o:spid="_x0000_s1043" style="position:absolute;margin-left:34.5pt;margin-top:77.45pt;width:48.6pt;height:17.3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" fillcolor="white [3212]" strokecolor="white [3212]" strokeweight="1pt">
                <v:textbox>
                  <w:txbxContent>
                    <w:p w14:paraId="173553AD" w14:textId="77777777" w:rsidR="00A6736B" w:rsidRPr="00A6736B" w:rsidRDefault="00A6736B" w:rsidP="00A6736B">
                      <w:pPr>
                        <w:spacing w:before="0" w:after="0"/>
                        <w:jc w:val="center"/>
                        <w:rPr>
                          <w:color w:val="000000" w:themeColor="text1"/>
                          <w:sz w:val="8"/>
                          <w:lang w:val="ru-RU"/>
                        </w:rPr>
                      </w:pPr>
                      <w:r w:rsidRPr="00A6736B">
                        <w:rPr>
                          <w:color w:val="000000" w:themeColor="text1"/>
                          <w:sz w:val="8"/>
                          <w:lang w:val="ru-RU"/>
                        </w:rPr>
                        <w:t>Рассматривается далее</w:t>
                      </w:r>
                    </w:p>
                  </w:txbxContent>
                </v:textbox>
                <w10:wrap anchorx="margin"/>
              </v:rect>
            </w:pict>
          </mc:Fallback>
        </mc:AlternateContent>
      </w:r>
      <w:r>
        <w:rPr>
          <w:noProof/>
          <w:lang w:val="ru-RU" w:eastAsia="ru-RU"/>
        </w:rPr>
        <mc:AlternateContent>
          <mc:Choice Requires="wps">
            <w:drawing>
              <wp:anchor distT="0" distB="0" distL="114300" distR="114300" simplePos="0" relativeHeight="251751424" behindDoc="0" locked="0" layoutInCell="1" allowOverlap="1" wp14:anchorId="2DCD3BC2" wp14:editId="2C0299A3">
                <wp:simplePos x="0" y="0"/>
                <wp:positionH relativeFrom="margin">
                  <wp:posOffset>3186891</wp:posOffset>
                </wp:positionH>
                <wp:positionV relativeFrom="paragraph">
                  <wp:posOffset>977356</wp:posOffset>
                </wp:positionV>
                <wp:extent cx="617517" cy="219694"/>
                <wp:effectExtent l="0" t="0" r="11430" b="28575"/>
                <wp:wrapNone/>
                <wp:docPr id="89" name="Прямоугольник 89"/>
                <wp:cNvGraphicFramePr/>
                <a:graphic xmlns:a="http://schemas.openxmlformats.org/drawingml/2006/main">
                  <a:graphicData uri="http://schemas.microsoft.com/office/word/2010/wordprocessingShape">
                    <wps:wsp>
                      <wps:cNvSpPr/>
                      <wps:spPr>
                        <a:xfrm>
                          <a:off x="0" y="0"/>
                          <a:ext cx="617517" cy="2196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E6F00" w14:textId="55502FC3" w:rsidR="00A6736B" w:rsidRPr="00A6736B" w:rsidRDefault="00A6736B" w:rsidP="00A6736B">
                            <w:pPr>
                              <w:spacing w:before="0" w:after="0"/>
                              <w:jc w:val="center"/>
                              <w:rPr>
                                <w:color w:val="000000" w:themeColor="text1"/>
                                <w:sz w:val="8"/>
                                <w:lang w:val="ru-RU"/>
                              </w:rPr>
                            </w:pPr>
                            <w:r w:rsidRPr="00A6736B">
                              <w:rPr>
                                <w:color w:val="000000" w:themeColor="text1"/>
                                <w:sz w:val="8"/>
                                <w:lang w:val="ru-RU"/>
                              </w:rPr>
                              <w:t>Р</w:t>
                            </w:r>
                            <w:r w:rsidRPr="00A6736B">
                              <w:rPr>
                                <w:color w:val="000000" w:themeColor="text1"/>
                                <w:sz w:val="8"/>
                                <w:lang w:val="ru-RU"/>
                              </w:rPr>
                              <w:t>ассматривается</w:t>
                            </w:r>
                            <w:r w:rsidRPr="00A6736B">
                              <w:rPr>
                                <w:color w:val="000000" w:themeColor="text1"/>
                                <w:sz w:val="8"/>
                                <w:lang w:val="ru-RU"/>
                              </w:rPr>
                              <w:t xml:space="preserve"> далее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D3BC2" id="Прямоугольник 89" o:spid="_x0000_s1044" style="position:absolute;margin-left:250.95pt;margin-top:76.95pt;width:48.6pt;height:17.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" fillcolor="white [3212]" strokecolor="white [3212]" strokeweight="1pt">
                <v:textbox>
                  <w:txbxContent>
                    <w:p w14:paraId="185E6F00" w14:textId="55502FC3" w:rsidR="00A6736B" w:rsidRPr="00A6736B" w:rsidRDefault="00A6736B" w:rsidP="00A6736B">
                      <w:pPr>
                        <w:spacing w:before="0" w:after="0"/>
                        <w:jc w:val="center"/>
                        <w:rPr>
                          <w:color w:val="000000" w:themeColor="text1"/>
                          <w:sz w:val="8"/>
                          <w:lang w:val="ru-RU"/>
                        </w:rPr>
                      </w:pPr>
                      <w:r w:rsidRPr="00A6736B">
                        <w:rPr>
                          <w:color w:val="000000" w:themeColor="text1"/>
                          <w:sz w:val="8"/>
                          <w:lang w:val="ru-RU"/>
                        </w:rPr>
                        <w:t>Р</w:t>
                      </w:r>
                      <w:r w:rsidRPr="00A6736B">
                        <w:rPr>
                          <w:color w:val="000000" w:themeColor="text1"/>
                          <w:sz w:val="8"/>
                          <w:lang w:val="ru-RU"/>
                        </w:rPr>
                        <w:t>ассматривается</w:t>
                      </w:r>
                      <w:r w:rsidRPr="00A6736B">
                        <w:rPr>
                          <w:color w:val="000000" w:themeColor="text1"/>
                          <w:sz w:val="8"/>
                          <w:lang w:val="ru-RU"/>
                        </w:rPr>
                        <w:t xml:space="preserve"> далее</w:t>
                      </w:r>
                    </w:p>
                  </w:txbxContent>
                </v:textbox>
                <w10:wrap anchorx="margin"/>
              </v:rect>
            </w:pict>
          </mc:Fallback>
        </mc:AlternateContent>
      </w:r>
      <w:r>
        <w:rPr>
          <w:noProof/>
          <w:lang w:val="ru-RU" w:eastAsia="ru-RU"/>
        </w:rPr>
        <mc:AlternateContent>
          <mc:Choice Requires="wps">
            <w:drawing>
              <wp:anchor distT="0" distB="0" distL="114300" distR="114300" simplePos="0" relativeHeight="251749376" behindDoc="0" locked="0" layoutInCell="1" allowOverlap="1" wp14:anchorId="73ED21F0" wp14:editId="1874758F">
                <wp:simplePos x="0" y="0"/>
                <wp:positionH relativeFrom="margin">
                  <wp:posOffset>3679718</wp:posOffset>
                </wp:positionH>
                <wp:positionV relativeFrom="paragraph">
                  <wp:posOffset>965480</wp:posOffset>
                </wp:positionV>
                <wp:extent cx="688769" cy="237507"/>
                <wp:effectExtent l="0" t="0" r="16510" b="10160"/>
                <wp:wrapNone/>
                <wp:docPr id="88" name="Прямоугольник 88"/>
                <wp:cNvGraphicFramePr/>
                <a:graphic xmlns:a="http://schemas.openxmlformats.org/drawingml/2006/main">
                  <a:graphicData uri="http://schemas.microsoft.com/office/word/2010/wordprocessingShape">
                    <wps:wsp>
                      <wps:cNvSpPr/>
                      <wps:spPr>
                        <a:xfrm>
                          <a:off x="0" y="0"/>
                          <a:ext cx="688769" cy="237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9F1AB" w14:textId="77777777" w:rsidR="00A6736B" w:rsidRPr="00A6736B" w:rsidRDefault="00A6736B" w:rsidP="00A6736B">
                            <w:pPr>
                              <w:spacing w:before="0" w:after="0"/>
                              <w:jc w:val="center"/>
                              <w:rPr>
                                <w:color w:val="000000" w:themeColor="text1"/>
                                <w:sz w:val="8"/>
                                <w:lang w:val="ru-RU"/>
                              </w:rPr>
                            </w:pPr>
                            <w:r>
                              <w:rPr>
                                <w:color w:val="000000" w:themeColor="text1"/>
                                <w:sz w:val="8"/>
                                <w:lang w:val="ru-RU"/>
                              </w:rPr>
                              <w:t>Далее не рассматривается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D21F0" id="Прямоугольник 88" o:spid="_x0000_s1045" style="position:absolute;margin-left:289.75pt;margin-top:76pt;width:54.25pt;height:18.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" fillcolor="white [3212]" strokecolor="white [3212]" strokeweight="1pt">
                <v:textbox>
                  <w:txbxContent>
                    <w:p w14:paraId="4ED9F1AB" w14:textId="77777777" w:rsidR="00A6736B" w:rsidRPr="00A6736B" w:rsidRDefault="00A6736B" w:rsidP="00A6736B">
                      <w:pPr>
                        <w:spacing w:before="0" w:after="0"/>
                        <w:jc w:val="center"/>
                        <w:rPr>
                          <w:color w:val="000000" w:themeColor="text1"/>
                          <w:sz w:val="8"/>
                          <w:lang w:val="ru-RU"/>
                        </w:rPr>
                      </w:pPr>
                      <w:r>
                        <w:rPr>
                          <w:color w:val="000000" w:themeColor="text1"/>
                          <w:sz w:val="8"/>
                          <w:lang w:val="ru-RU"/>
                        </w:rPr>
                        <w:t>Далее не рассматривается</w:t>
                      </w:r>
                    </w:p>
                  </w:txbxContent>
                </v:textbox>
                <w10:wrap anchorx="margin"/>
              </v:rect>
            </w:pict>
          </mc:Fallback>
        </mc:AlternateContent>
      </w:r>
      <w:r>
        <w:rPr>
          <w:noProof/>
          <w:lang w:val="ru-RU" w:eastAsia="ru-RU"/>
        </w:rPr>
        <mc:AlternateContent>
          <mc:Choice Requires="wps">
            <w:drawing>
              <wp:anchor distT="0" distB="0" distL="114300" distR="114300" simplePos="0" relativeHeight="251747328" behindDoc="0" locked="0" layoutInCell="1" allowOverlap="1" wp14:anchorId="24521123" wp14:editId="77F00AC4">
                <wp:simplePos x="0" y="0"/>
                <wp:positionH relativeFrom="margin">
                  <wp:posOffset>1144335</wp:posOffset>
                </wp:positionH>
                <wp:positionV relativeFrom="paragraph">
                  <wp:posOffset>977356</wp:posOffset>
                </wp:positionV>
                <wp:extent cx="2024487" cy="243444"/>
                <wp:effectExtent l="0" t="0" r="13970" b="23495"/>
                <wp:wrapNone/>
                <wp:docPr id="87" name="Прямоугольник 87"/>
                <wp:cNvGraphicFramePr/>
                <a:graphic xmlns:a="http://schemas.openxmlformats.org/drawingml/2006/main">
                  <a:graphicData uri="http://schemas.microsoft.com/office/word/2010/wordprocessingShape">
                    <wps:wsp>
                      <wps:cNvSpPr/>
                      <wps:spPr>
                        <a:xfrm>
                          <a:off x="0" y="0"/>
                          <a:ext cx="2024487" cy="24344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58A95" w14:textId="77777777" w:rsidR="00A6736B" w:rsidRPr="00A6736B" w:rsidRDefault="00A6736B" w:rsidP="00A6736B">
                            <w:pPr>
                              <w:spacing w:before="0" w:after="0"/>
                              <w:jc w:val="center"/>
                              <w:rPr>
                                <w:color w:val="000000" w:themeColor="text1"/>
                                <w:sz w:val="14"/>
                                <w:lang w:val="ru-RU"/>
                              </w:rPr>
                            </w:pPr>
                            <w:r w:rsidRPr="00A6736B">
                              <w:rPr>
                                <w:color w:val="000000" w:themeColor="text1"/>
                                <w:sz w:val="14"/>
                                <w:lang w:val="ru-RU"/>
                              </w:rPr>
                              <w:t>Далее не рассматривается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21123" id="Прямоугольник 87" o:spid="_x0000_s1046" style="position:absolute;margin-left:90.1pt;margin-top:76.95pt;width:159.4pt;height:19.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" fillcolor="white [3212]" strokecolor="black [3213]" strokeweight="1pt">
                <v:textbox>
                  <w:txbxContent>
                    <w:p w14:paraId="22558A95" w14:textId="77777777" w:rsidR="00A6736B" w:rsidRPr="00A6736B" w:rsidRDefault="00A6736B" w:rsidP="00A6736B">
                      <w:pPr>
                        <w:spacing w:before="0" w:after="0"/>
                        <w:jc w:val="center"/>
                        <w:rPr>
                          <w:color w:val="000000" w:themeColor="text1"/>
                          <w:sz w:val="14"/>
                          <w:lang w:val="ru-RU"/>
                        </w:rPr>
                      </w:pPr>
                      <w:r w:rsidRPr="00A6736B">
                        <w:rPr>
                          <w:color w:val="000000" w:themeColor="text1"/>
                          <w:sz w:val="14"/>
                          <w:lang w:val="ru-RU"/>
                        </w:rPr>
                        <w:t>Далее не рассматривается</w:t>
                      </w:r>
                    </w:p>
                  </w:txbxContent>
                </v:textbox>
                <w10:wrap anchorx="margin"/>
              </v:rect>
            </w:pict>
          </mc:Fallback>
        </mc:AlternateContent>
      </w:r>
      <w:r>
        <w:rPr>
          <w:noProof/>
          <w:lang w:val="ru-RU" w:eastAsia="ru-RU"/>
        </w:rPr>
        <mc:AlternateContent>
          <mc:Choice Requires="wps">
            <w:drawing>
              <wp:anchor distT="0" distB="0" distL="114300" distR="114300" simplePos="0" relativeHeight="251745280" behindDoc="0" locked="0" layoutInCell="1" allowOverlap="1" wp14:anchorId="40BAA1EE" wp14:editId="015E865F">
                <wp:simplePos x="0" y="0"/>
                <wp:positionH relativeFrom="margin">
                  <wp:posOffset>5479192</wp:posOffset>
                </wp:positionH>
                <wp:positionV relativeFrom="paragraph">
                  <wp:posOffset>573125</wp:posOffset>
                </wp:positionV>
                <wp:extent cx="754083" cy="302820"/>
                <wp:effectExtent l="0" t="0" r="27305" b="21590"/>
                <wp:wrapNone/>
                <wp:docPr id="86" name="Прямоугольник 86"/>
                <wp:cNvGraphicFramePr/>
                <a:graphic xmlns:a="http://schemas.openxmlformats.org/drawingml/2006/main">
                  <a:graphicData uri="http://schemas.microsoft.com/office/word/2010/wordprocessingShape">
                    <wps:wsp>
                      <wps:cNvSpPr/>
                      <wps:spPr>
                        <a:xfrm>
                          <a:off x="0" y="0"/>
                          <a:ext cx="754083" cy="3028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4A46AE" w14:textId="77777777" w:rsidR="00A6736B" w:rsidRPr="00A6736B" w:rsidRDefault="00A6736B" w:rsidP="00A6736B">
                            <w:pPr>
                              <w:jc w:val="center"/>
                              <w:rPr>
                                <w:color w:val="000000" w:themeColor="text1"/>
                                <w:sz w:val="8"/>
                                <w:lang w:val="ru-RU"/>
                              </w:rPr>
                            </w:pPr>
                            <w:r>
                              <w:rPr>
                                <w:color w:val="000000" w:themeColor="text1"/>
                                <w:sz w:val="8"/>
                                <w:lang w:val="ru-RU"/>
                              </w:rPr>
                              <w:t>Далее не рассматривается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AA1EE" id="Прямоугольник 86" o:spid="_x0000_s1047" style="position:absolute;margin-left:431.45pt;margin-top:45.15pt;width:59.4pt;height:23.8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" fillcolor="white [3212]" strokecolor="#175a5d [1604]" strokeweight="1pt">
                <v:textbox>
                  <w:txbxContent>
                    <w:p w14:paraId="5A4A46AE" w14:textId="77777777" w:rsidR="00A6736B" w:rsidRPr="00A6736B" w:rsidRDefault="00A6736B" w:rsidP="00A6736B">
                      <w:pPr>
                        <w:jc w:val="center"/>
                        <w:rPr>
                          <w:color w:val="000000" w:themeColor="text1"/>
                          <w:sz w:val="8"/>
                          <w:lang w:val="ru-RU"/>
                        </w:rPr>
                      </w:pPr>
                      <w:r>
                        <w:rPr>
                          <w:color w:val="000000" w:themeColor="text1"/>
                          <w:sz w:val="8"/>
                          <w:lang w:val="ru-RU"/>
                        </w:rPr>
                        <w:t>Далее не рассматривается</w:t>
                      </w:r>
                    </w:p>
                  </w:txbxContent>
                </v:textbox>
                <w10:wrap anchorx="margin"/>
              </v:rect>
            </w:pict>
          </mc:Fallback>
        </mc:AlternateContent>
      </w:r>
      <w:r>
        <w:rPr>
          <w:noProof/>
          <w:lang w:val="ru-RU" w:eastAsia="ru-RU"/>
        </w:rPr>
        <mc:AlternateContent>
          <mc:Choice Requires="wps">
            <w:drawing>
              <wp:anchor distT="0" distB="0" distL="114300" distR="114300" simplePos="0" relativeHeight="251743232" behindDoc="0" locked="0" layoutInCell="1" allowOverlap="1" wp14:anchorId="430EAC50" wp14:editId="175CB2F6">
                <wp:simplePos x="0" y="0"/>
                <wp:positionH relativeFrom="margin">
                  <wp:posOffset>4808237</wp:posOffset>
                </wp:positionH>
                <wp:positionV relativeFrom="paragraph">
                  <wp:posOffset>573125</wp:posOffset>
                </wp:positionV>
                <wp:extent cx="754083" cy="302820"/>
                <wp:effectExtent l="0" t="0" r="27305" b="21590"/>
                <wp:wrapNone/>
                <wp:docPr id="85" name="Прямоугольник 85"/>
                <wp:cNvGraphicFramePr/>
                <a:graphic xmlns:a="http://schemas.openxmlformats.org/drawingml/2006/main">
                  <a:graphicData uri="http://schemas.microsoft.com/office/word/2010/wordprocessingShape">
                    <wps:wsp>
                      <wps:cNvSpPr/>
                      <wps:spPr>
                        <a:xfrm>
                          <a:off x="0" y="0"/>
                          <a:ext cx="754083" cy="3028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683BAD" w14:textId="77777777" w:rsidR="00A6736B" w:rsidRPr="00A6736B" w:rsidRDefault="00A6736B" w:rsidP="00A6736B">
                            <w:pPr>
                              <w:jc w:val="center"/>
                              <w:rPr>
                                <w:color w:val="000000" w:themeColor="text1"/>
                                <w:sz w:val="8"/>
                                <w:lang w:val="ru-RU"/>
                              </w:rPr>
                            </w:pPr>
                            <w:r>
                              <w:rPr>
                                <w:color w:val="000000" w:themeColor="text1"/>
                                <w:sz w:val="8"/>
                                <w:lang w:val="ru-RU"/>
                              </w:rPr>
                              <w:t>Далее не рассматривается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EAC50" id="Прямоугольник 85" o:spid="_x0000_s1048" style="position:absolute;margin-left:378.6pt;margin-top:45.15pt;width:59.4pt;height:23.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" fillcolor="white [3212]" strokecolor="#175a5d [1604]" strokeweight="1pt">
                <v:textbox>
                  <w:txbxContent>
                    <w:p w14:paraId="17683BAD" w14:textId="77777777" w:rsidR="00A6736B" w:rsidRPr="00A6736B" w:rsidRDefault="00A6736B" w:rsidP="00A6736B">
                      <w:pPr>
                        <w:jc w:val="center"/>
                        <w:rPr>
                          <w:color w:val="000000" w:themeColor="text1"/>
                          <w:sz w:val="8"/>
                          <w:lang w:val="ru-RU"/>
                        </w:rPr>
                      </w:pPr>
                      <w:r>
                        <w:rPr>
                          <w:color w:val="000000" w:themeColor="text1"/>
                          <w:sz w:val="8"/>
                          <w:lang w:val="ru-RU"/>
                        </w:rPr>
                        <w:t>Далее не рассматривается</w:t>
                      </w:r>
                    </w:p>
                  </w:txbxContent>
                </v:textbox>
                <w10:wrap anchorx="margin"/>
              </v:rect>
            </w:pict>
          </mc:Fallback>
        </mc:AlternateContent>
      </w:r>
      <w:r>
        <w:rPr>
          <w:noProof/>
          <w:lang w:val="ru-RU" w:eastAsia="ru-RU"/>
        </w:rPr>
        <mc:AlternateContent>
          <mc:Choice Requires="wps">
            <w:drawing>
              <wp:anchor distT="0" distB="0" distL="114300" distR="114300" simplePos="0" relativeHeight="251741184" behindDoc="0" locked="0" layoutInCell="1" allowOverlap="1" wp14:anchorId="662B3B9D" wp14:editId="6FD7CA4D">
                <wp:simplePos x="0" y="0"/>
                <wp:positionH relativeFrom="margin">
                  <wp:posOffset>4154286</wp:posOffset>
                </wp:positionH>
                <wp:positionV relativeFrom="paragraph">
                  <wp:posOffset>567533</wp:posOffset>
                </wp:positionV>
                <wp:extent cx="754083" cy="302820"/>
                <wp:effectExtent l="0" t="0" r="27305" b="21590"/>
                <wp:wrapNone/>
                <wp:docPr id="84" name="Прямоугольник 84"/>
                <wp:cNvGraphicFramePr/>
                <a:graphic xmlns:a="http://schemas.openxmlformats.org/drawingml/2006/main">
                  <a:graphicData uri="http://schemas.microsoft.com/office/word/2010/wordprocessingShape">
                    <wps:wsp>
                      <wps:cNvSpPr/>
                      <wps:spPr>
                        <a:xfrm>
                          <a:off x="0" y="0"/>
                          <a:ext cx="754083" cy="3028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8CECF1" w14:textId="1B270CF3" w:rsidR="00A6736B" w:rsidRPr="00A6736B" w:rsidRDefault="00A6736B" w:rsidP="00A6736B">
                            <w:pPr>
                              <w:jc w:val="center"/>
                              <w:rPr>
                                <w:color w:val="000000" w:themeColor="text1"/>
                                <w:sz w:val="8"/>
                                <w:lang w:val="ru-RU"/>
                              </w:rPr>
                            </w:pPr>
                            <w:r>
                              <w:rPr>
                                <w:color w:val="000000" w:themeColor="text1"/>
                                <w:sz w:val="8"/>
                                <w:lang w:val="ru-RU"/>
                              </w:rPr>
                              <w:t>Далее не рассматривается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B3B9D" id="Прямоугольник 84" o:spid="_x0000_s1049" style="position:absolute;margin-left:327.1pt;margin-top:44.7pt;width:59.4pt;height:23.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" fillcolor="white [3212]" strokecolor="#175a5d [1604]" strokeweight="1pt">
                <v:textbox>
                  <w:txbxContent>
                    <w:p w14:paraId="3C8CECF1" w14:textId="1B270CF3" w:rsidR="00A6736B" w:rsidRPr="00A6736B" w:rsidRDefault="00A6736B" w:rsidP="00A6736B">
                      <w:pPr>
                        <w:jc w:val="center"/>
                        <w:rPr>
                          <w:color w:val="000000" w:themeColor="text1"/>
                          <w:sz w:val="8"/>
                          <w:lang w:val="ru-RU"/>
                        </w:rPr>
                      </w:pPr>
                      <w:r>
                        <w:rPr>
                          <w:color w:val="000000" w:themeColor="text1"/>
                          <w:sz w:val="8"/>
                          <w:lang w:val="ru-RU"/>
                        </w:rPr>
                        <w:t>Далее не рассматривается</w:t>
                      </w:r>
                    </w:p>
                  </w:txbxContent>
                </v:textbox>
                <w10:wrap anchorx="margin"/>
              </v:rect>
            </w:pict>
          </mc:Fallback>
        </mc:AlternateContent>
      </w:r>
      <w:r>
        <w:rPr>
          <w:noProof/>
          <w:lang w:val="ru-RU" w:eastAsia="ru-RU"/>
        </w:rPr>
        <mc:AlternateContent>
          <mc:Choice Requires="wps">
            <w:drawing>
              <wp:anchor distT="0" distB="0" distL="114300" distR="114300" simplePos="0" relativeHeight="251739136" behindDoc="0" locked="0" layoutInCell="1" allowOverlap="1" wp14:anchorId="42A0CCA1" wp14:editId="585ED796">
                <wp:simplePos x="0" y="0"/>
                <wp:positionH relativeFrom="margin">
                  <wp:posOffset>3644455</wp:posOffset>
                </wp:positionH>
                <wp:positionV relativeFrom="paragraph">
                  <wp:posOffset>555312</wp:posOffset>
                </wp:positionV>
                <wp:extent cx="480951" cy="237506"/>
                <wp:effectExtent l="0" t="0" r="14605" b="10160"/>
                <wp:wrapNone/>
                <wp:docPr id="83" name="Прямоугольник 83"/>
                <wp:cNvGraphicFramePr/>
                <a:graphic xmlns:a="http://schemas.openxmlformats.org/drawingml/2006/main">
                  <a:graphicData uri="http://schemas.microsoft.com/office/word/2010/wordprocessingShape">
                    <wps:wsp>
                      <wps:cNvSpPr/>
                      <wps:spPr>
                        <a:xfrm>
                          <a:off x="0" y="0"/>
                          <a:ext cx="480951" cy="23750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38B451" w14:textId="1CF9F732" w:rsidR="00A6736B" w:rsidRPr="00A6736B" w:rsidRDefault="00A6736B" w:rsidP="00A6736B">
                            <w:pPr>
                              <w:jc w:val="center"/>
                              <w:rPr>
                                <w:color w:val="000000" w:themeColor="text1"/>
                                <w:sz w:val="8"/>
                                <w:lang w:val="ru-RU"/>
                              </w:rPr>
                            </w:pPr>
                            <w:r w:rsidRPr="00A6736B">
                              <w:rPr>
                                <w:color w:val="000000" w:themeColor="text1"/>
                                <w:sz w:val="8"/>
                                <w:lang w:val="ru-RU"/>
                              </w:rPr>
                              <w:t>Вариант</w:t>
                            </w:r>
                            <w:r>
                              <w:rPr>
                                <w:color w:val="000000" w:themeColor="text1"/>
                                <w:sz w:val="8"/>
                                <w:lang w:val="ru-RU"/>
                              </w:rPr>
                              <w:t xml:space="preserv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0CCA1" id="Прямоугольник 83" o:spid="_x0000_s1050" style="position:absolute;margin-left:286.95pt;margin-top:43.75pt;width:37.85pt;height:18.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" fillcolor="white [3212]" strokecolor="#175a5d [1604]" strokeweight="1pt">
                <v:textbox>
                  <w:txbxContent>
                    <w:p w14:paraId="5838B451" w14:textId="1CF9F732" w:rsidR="00A6736B" w:rsidRPr="00A6736B" w:rsidRDefault="00A6736B" w:rsidP="00A6736B">
                      <w:pPr>
                        <w:jc w:val="center"/>
                        <w:rPr>
                          <w:color w:val="000000" w:themeColor="text1"/>
                          <w:sz w:val="8"/>
                          <w:lang w:val="ru-RU"/>
                        </w:rPr>
                      </w:pPr>
                      <w:r w:rsidRPr="00A6736B">
                        <w:rPr>
                          <w:color w:val="000000" w:themeColor="text1"/>
                          <w:sz w:val="8"/>
                          <w:lang w:val="ru-RU"/>
                        </w:rPr>
                        <w:t>Вариант</w:t>
                      </w:r>
                      <w:r>
                        <w:rPr>
                          <w:color w:val="000000" w:themeColor="text1"/>
                          <w:sz w:val="8"/>
                          <w:lang w:val="ru-RU"/>
                        </w:rPr>
                        <w:t xml:space="preserve"> 2.3</w:t>
                      </w:r>
                    </w:p>
                  </w:txbxContent>
                </v:textbox>
                <w10:wrap anchorx="margin"/>
              </v:rect>
            </w:pict>
          </mc:Fallback>
        </mc:AlternateContent>
      </w:r>
      <w:r>
        <w:rPr>
          <w:noProof/>
          <w:lang w:val="ru-RU" w:eastAsia="ru-RU"/>
        </w:rPr>
        <mc:AlternateContent>
          <mc:Choice Requires="wps">
            <w:drawing>
              <wp:anchor distT="0" distB="0" distL="114300" distR="114300" simplePos="0" relativeHeight="251737088" behindDoc="0" locked="0" layoutInCell="1" allowOverlap="1" wp14:anchorId="45949A8B" wp14:editId="2D6F12AC">
                <wp:simplePos x="0" y="0"/>
                <wp:positionH relativeFrom="margin">
                  <wp:posOffset>3187255</wp:posOffset>
                </wp:positionH>
                <wp:positionV relativeFrom="paragraph">
                  <wp:posOffset>549374</wp:posOffset>
                </wp:positionV>
                <wp:extent cx="480951" cy="237506"/>
                <wp:effectExtent l="0" t="0" r="14605" b="10160"/>
                <wp:wrapNone/>
                <wp:docPr id="82" name="Прямоугольник 82"/>
                <wp:cNvGraphicFramePr/>
                <a:graphic xmlns:a="http://schemas.openxmlformats.org/drawingml/2006/main">
                  <a:graphicData uri="http://schemas.microsoft.com/office/word/2010/wordprocessingShape">
                    <wps:wsp>
                      <wps:cNvSpPr/>
                      <wps:spPr>
                        <a:xfrm>
                          <a:off x="0" y="0"/>
                          <a:ext cx="480951" cy="23750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B553B6" w14:textId="4C9A5842" w:rsidR="00A6736B" w:rsidRPr="00A6736B" w:rsidRDefault="00A6736B" w:rsidP="00A6736B">
                            <w:pPr>
                              <w:jc w:val="center"/>
                              <w:rPr>
                                <w:color w:val="000000" w:themeColor="text1"/>
                                <w:sz w:val="8"/>
                                <w:lang w:val="ru-RU"/>
                              </w:rPr>
                            </w:pPr>
                            <w:r w:rsidRPr="00A6736B">
                              <w:rPr>
                                <w:color w:val="000000" w:themeColor="text1"/>
                                <w:sz w:val="8"/>
                                <w:lang w:val="ru-RU"/>
                              </w:rPr>
                              <w:t xml:space="preserve">Вариант </w:t>
                            </w:r>
                            <w:r>
                              <w:rPr>
                                <w:color w:val="000000" w:themeColor="text1"/>
                                <w:sz w:val="8"/>
                                <w:lang w:val="ru-RU"/>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49A8B" id="Прямоугольник 82" o:spid="_x0000_s1051" style="position:absolute;margin-left:250.95pt;margin-top:43.25pt;width:37.85pt;height:18.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" fillcolor="white [3212]" strokecolor="#175a5d [1604]" strokeweight="1pt">
                <v:textbox>
                  <w:txbxContent>
                    <w:p w14:paraId="7AB553B6" w14:textId="4C9A5842" w:rsidR="00A6736B" w:rsidRPr="00A6736B" w:rsidRDefault="00A6736B" w:rsidP="00A6736B">
                      <w:pPr>
                        <w:jc w:val="center"/>
                        <w:rPr>
                          <w:color w:val="000000" w:themeColor="text1"/>
                          <w:sz w:val="8"/>
                          <w:lang w:val="ru-RU"/>
                        </w:rPr>
                      </w:pPr>
                      <w:r w:rsidRPr="00A6736B">
                        <w:rPr>
                          <w:color w:val="000000" w:themeColor="text1"/>
                          <w:sz w:val="8"/>
                          <w:lang w:val="ru-RU"/>
                        </w:rPr>
                        <w:t xml:space="preserve">Вариант </w:t>
                      </w:r>
                      <w:r>
                        <w:rPr>
                          <w:color w:val="000000" w:themeColor="text1"/>
                          <w:sz w:val="8"/>
                          <w:lang w:val="ru-RU"/>
                        </w:rPr>
                        <w:t>2.2</w:t>
                      </w:r>
                    </w:p>
                  </w:txbxContent>
                </v:textbox>
                <w10:wrap anchorx="margin"/>
              </v:rect>
            </w:pict>
          </mc:Fallback>
        </mc:AlternateContent>
      </w:r>
      <w:r>
        <w:rPr>
          <w:noProof/>
          <w:lang w:val="ru-RU" w:eastAsia="ru-RU"/>
        </w:rPr>
        <mc:AlternateContent>
          <mc:Choice Requires="wps">
            <w:drawing>
              <wp:anchor distT="0" distB="0" distL="114300" distR="114300" simplePos="0" relativeHeight="251735040" behindDoc="0" locked="0" layoutInCell="1" allowOverlap="1" wp14:anchorId="2DEECB3D" wp14:editId="5340EA23">
                <wp:simplePos x="0" y="0"/>
                <wp:positionH relativeFrom="margin">
                  <wp:posOffset>2688491</wp:posOffset>
                </wp:positionH>
                <wp:positionV relativeFrom="paragraph">
                  <wp:posOffset>549374</wp:posOffset>
                </wp:positionV>
                <wp:extent cx="480951" cy="237506"/>
                <wp:effectExtent l="0" t="0" r="14605" b="10160"/>
                <wp:wrapNone/>
                <wp:docPr id="81" name="Прямоугольник 81"/>
                <wp:cNvGraphicFramePr/>
                <a:graphic xmlns:a="http://schemas.openxmlformats.org/drawingml/2006/main">
                  <a:graphicData uri="http://schemas.microsoft.com/office/word/2010/wordprocessingShape">
                    <wps:wsp>
                      <wps:cNvSpPr/>
                      <wps:spPr>
                        <a:xfrm>
                          <a:off x="0" y="0"/>
                          <a:ext cx="480951" cy="23750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B1489D" w14:textId="045CE477" w:rsidR="00A6736B" w:rsidRPr="00A6736B" w:rsidRDefault="00A6736B" w:rsidP="00A6736B">
                            <w:pPr>
                              <w:jc w:val="center"/>
                              <w:rPr>
                                <w:color w:val="000000" w:themeColor="text1"/>
                                <w:sz w:val="8"/>
                                <w:lang w:val="ru-RU"/>
                              </w:rPr>
                            </w:pPr>
                            <w:r w:rsidRPr="00A6736B">
                              <w:rPr>
                                <w:color w:val="000000" w:themeColor="text1"/>
                                <w:sz w:val="8"/>
                                <w:lang w:val="ru-RU"/>
                              </w:rPr>
                              <w:t xml:space="preserve">Вариант </w:t>
                            </w:r>
                            <w:r>
                              <w:rPr>
                                <w:color w:val="000000" w:themeColor="text1"/>
                                <w:sz w:val="8"/>
                                <w:lang w:val="ru-RU"/>
                              </w:rPr>
                              <w:t>2</w:t>
                            </w:r>
                            <w:r w:rsidRPr="00A6736B">
                              <w:rPr>
                                <w:color w:val="000000" w:themeColor="text1"/>
                                <w:sz w:val="8"/>
                                <w:lang w:val="ru-RU"/>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ECB3D" id="Прямоугольник 81" o:spid="_x0000_s1052" style="position:absolute;margin-left:211.7pt;margin-top:43.25pt;width:37.85pt;height:18.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" fillcolor="white [3212]" strokecolor="#175a5d [1604]" strokeweight="1pt">
                <v:textbox>
                  <w:txbxContent>
                    <w:p w14:paraId="0FB1489D" w14:textId="045CE477" w:rsidR="00A6736B" w:rsidRPr="00A6736B" w:rsidRDefault="00A6736B" w:rsidP="00A6736B">
                      <w:pPr>
                        <w:jc w:val="center"/>
                        <w:rPr>
                          <w:color w:val="000000" w:themeColor="text1"/>
                          <w:sz w:val="8"/>
                          <w:lang w:val="ru-RU"/>
                        </w:rPr>
                      </w:pPr>
                      <w:r w:rsidRPr="00A6736B">
                        <w:rPr>
                          <w:color w:val="000000" w:themeColor="text1"/>
                          <w:sz w:val="8"/>
                          <w:lang w:val="ru-RU"/>
                        </w:rPr>
                        <w:t xml:space="preserve">Вариант </w:t>
                      </w:r>
                      <w:r>
                        <w:rPr>
                          <w:color w:val="000000" w:themeColor="text1"/>
                          <w:sz w:val="8"/>
                          <w:lang w:val="ru-RU"/>
                        </w:rPr>
                        <w:t>2</w:t>
                      </w:r>
                      <w:r w:rsidRPr="00A6736B">
                        <w:rPr>
                          <w:color w:val="000000" w:themeColor="text1"/>
                          <w:sz w:val="8"/>
                          <w:lang w:val="ru-RU"/>
                        </w:rPr>
                        <w:t>.1</w:t>
                      </w:r>
                    </w:p>
                  </w:txbxContent>
                </v:textbox>
                <w10:wrap anchorx="margin"/>
              </v:rect>
            </w:pict>
          </mc:Fallback>
        </mc:AlternateContent>
      </w:r>
      <w:r>
        <w:rPr>
          <w:noProof/>
          <w:lang w:val="ru-RU" w:eastAsia="ru-RU"/>
        </w:rPr>
        <mc:AlternateContent>
          <mc:Choice Requires="wps">
            <w:drawing>
              <wp:anchor distT="0" distB="0" distL="114300" distR="114300" simplePos="0" relativeHeight="251732992" behindDoc="0" locked="0" layoutInCell="1" allowOverlap="1" wp14:anchorId="4A20F6F9" wp14:editId="5DEAA65D">
                <wp:simplePos x="0" y="0"/>
                <wp:positionH relativeFrom="margin">
                  <wp:posOffset>2082849</wp:posOffset>
                </wp:positionH>
                <wp:positionV relativeFrom="paragraph">
                  <wp:posOffset>555312</wp:posOffset>
                </wp:positionV>
                <wp:extent cx="480951" cy="237506"/>
                <wp:effectExtent l="0" t="0" r="14605" b="10160"/>
                <wp:wrapNone/>
                <wp:docPr id="80" name="Прямоугольник 80"/>
                <wp:cNvGraphicFramePr/>
                <a:graphic xmlns:a="http://schemas.openxmlformats.org/drawingml/2006/main">
                  <a:graphicData uri="http://schemas.microsoft.com/office/word/2010/wordprocessingShape">
                    <wps:wsp>
                      <wps:cNvSpPr/>
                      <wps:spPr>
                        <a:xfrm>
                          <a:off x="0" y="0"/>
                          <a:ext cx="480951" cy="23750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32D6D1" w14:textId="42353EA6" w:rsidR="00A6736B" w:rsidRPr="00A6736B" w:rsidRDefault="00A6736B" w:rsidP="00A6736B">
                            <w:pPr>
                              <w:jc w:val="center"/>
                              <w:rPr>
                                <w:color w:val="000000" w:themeColor="text1"/>
                                <w:sz w:val="8"/>
                                <w:lang w:val="ru-RU"/>
                              </w:rPr>
                            </w:pPr>
                            <w:r w:rsidRPr="00A6736B">
                              <w:rPr>
                                <w:color w:val="000000" w:themeColor="text1"/>
                                <w:sz w:val="8"/>
                                <w:lang w:val="ru-RU"/>
                              </w:rPr>
                              <w:t>Вариант 1.</w:t>
                            </w:r>
                            <w:r>
                              <w:rPr>
                                <w:color w:val="000000" w:themeColor="text1"/>
                                <w:sz w:val="8"/>
                                <w:lang w:val="ru-RU"/>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0F6F9" id="Прямоугольник 80" o:spid="_x0000_s1053" style="position:absolute;margin-left:164pt;margin-top:43.75pt;width:37.85pt;height:18.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" fillcolor="white [3212]" strokecolor="#175a5d [1604]" strokeweight="1pt">
                <v:textbox>
                  <w:txbxContent>
                    <w:p w14:paraId="0532D6D1" w14:textId="42353EA6" w:rsidR="00A6736B" w:rsidRPr="00A6736B" w:rsidRDefault="00A6736B" w:rsidP="00A6736B">
                      <w:pPr>
                        <w:jc w:val="center"/>
                        <w:rPr>
                          <w:color w:val="000000" w:themeColor="text1"/>
                          <w:sz w:val="8"/>
                          <w:lang w:val="ru-RU"/>
                        </w:rPr>
                      </w:pPr>
                      <w:r w:rsidRPr="00A6736B">
                        <w:rPr>
                          <w:color w:val="000000" w:themeColor="text1"/>
                          <w:sz w:val="8"/>
                          <w:lang w:val="ru-RU"/>
                        </w:rPr>
                        <w:t>Вариант 1.</w:t>
                      </w:r>
                      <w:r>
                        <w:rPr>
                          <w:color w:val="000000" w:themeColor="text1"/>
                          <w:sz w:val="8"/>
                          <w:lang w:val="ru-RU"/>
                        </w:rPr>
                        <w:t>4</w:t>
                      </w:r>
                    </w:p>
                  </w:txbxContent>
                </v:textbox>
                <w10:wrap anchorx="margin"/>
              </v:rect>
            </w:pict>
          </mc:Fallback>
        </mc:AlternateContent>
      </w:r>
      <w:r>
        <w:rPr>
          <w:noProof/>
          <w:lang w:val="ru-RU" w:eastAsia="ru-RU"/>
        </w:rPr>
        <mc:AlternateContent>
          <mc:Choice Requires="wps">
            <w:drawing>
              <wp:anchor distT="0" distB="0" distL="114300" distR="114300" simplePos="0" relativeHeight="251730944" behindDoc="0" locked="0" layoutInCell="1" allowOverlap="1" wp14:anchorId="2F24E227" wp14:editId="7CCDBF19">
                <wp:simplePos x="0" y="0"/>
                <wp:positionH relativeFrom="margin">
                  <wp:posOffset>1590024</wp:posOffset>
                </wp:positionH>
                <wp:positionV relativeFrom="paragraph">
                  <wp:posOffset>549374</wp:posOffset>
                </wp:positionV>
                <wp:extent cx="480951" cy="237506"/>
                <wp:effectExtent l="0" t="0" r="14605" b="10160"/>
                <wp:wrapNone/>
                <wp:docPr id="79" name="Прямоугольник 79"/>
                <wp:cNvGraphicFramePr/>
                <a:graphic xmlns:a="http://schemas.openxmlformats.org/drawingml/2006/main">
                  <a:graphicData uri="http://schemas.microsoft.com/office/word/2010/wordprocessingShape">
                    <wps:wsp>
                      <wps:cNvSpPr/>
                      <wps:spPr>
                        <a:xfrm>
                          <a:off x="0" y="0"/>
                          <a:ext cx="480951" cy="23750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E0A122" w14:textId="4D9FC419" w:rsidR="00A6736B" w:rsidRPr="00A6736B" w:rsidRDefault="00A6736B" w:rsidP="00A6736B">
                            <w:pPr>
                              <w:jc w:val="center"/>
                              <w:rPr>
                                <w:color w:val="000000" w:themeColor="text1"/>
                                <w:sz w:val="8"/>
                                <w:lang w:val="ru-RU"/>
                              </w:rPr>
                            </w:pPr>
                            <w:r w:rsidRPr="00A6736B">
                              <w:rPr>
                                <w:color w:val="000000" w:themeColor="text1"/>
                                <w:sz w:val="8"/>
                                <w:lang w:val="ru-RU"/>
                              </w:rPr>
                              <w:t>Вариант 1.</w:t>
                            </w:r>
                            <w:r>
                              <w:rPr>
                                <w:color w:val="000000" w:themeColor="text1"/>
                                <w:sz w:val="8"/>
                                <w:lang w:val="ru-R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4E227" id="Прямоугольник 79" o:spid="_x0000_s1054" style="position:absolute;margin-left:125.2pt;margin-top:43.25pt;width:37.85pt;height:18.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" fillcolor="white [3212]" strokecolor="#175a5d [1604]" strokeweight="1pt">
                <v:textbox>
                  <w:txbxContent>
                    <w:p w14:paraId="37E0A122" w14:textId="4D9FC419" w:rsidR="00A6736B" w:rsidRPr="00A6736B" w:rsidRDefault="00A6736B" w:rsidP="00A6736B">
                      <w:pPr>
                        <w:jc w:val="center"/>
                        <w:rPr>
                          <w:color w:val="000000" w:themeColor="text1"/>
                          <w:sz w:val="8"/>
                          <w:lang w:val="ru-RU"/>
                        </w:rPr>
                      </w:pPr>
                      <w:r w:rsidRPr="00A6736B">
                        <w:rPr>
                          <w:color w:val="000000" w:themeColor="text1"/>
                          <w:sz w:val="8"/>
                          <w:lang w:val="ru-RU"/>
                        </w:rPr>
                        <w:t>Вариант 1.</w:t>
                      </w:r>
                      <w:r>
                        <w:rPr>
                          <w:color w:val="000000" w:themeColor="text1"/>
                          <w:sz w:val="8"/>
                          <w:lang w:val="ru-RU"/>
                        </w:rPr>
                        <w:t>3</w:t>
                      </w:r>
                    </w:p>
                  </w:txbxContent>
                </v:textbox>
                <w10:wrap anchorx="margin"/>
              </v:rect>
            </w:pict>
          </mc:Fallback>
        </mc:AlternateContent>
      </w:r>
      <w:r>
        <w:rPr>
          <w:noProof/>
          <w:lang w:val="ru-RU" w:eastAsia="ru-RU"/>
        </w:rPr>
        <mc:AlternateContent>
          <mc:Choice Requires="wps">
            <w:drawing>
              <wp:anchor distT="0" distB="0" distL="114300" distR="114300" simplePos="0" relativeHeight="251728896" behindDoc="0" locked="0" layoutInCell="1" allowOverlap="1" wp14:anchorId="48D4F090" wp14:editId="1CCE7C0F">
                <wp:simplePos x="0" y="0"/>
                <wp:positionH relativeFrom="margin">
                  <wp:posOffset>1091260</wp:posOffset>
                </wp:positionH>
                <wp:positionV relativeFrom="paragraph">
                  <wp:posOffset>549374</wp:posOffset>
                </wp:positionV>
                <wp:extent cx="480951" cy="237506"/>
                <wp:effectExtent l="0" t="0" r="14605" b="10160"/>
                <wp:wrapNone/>
                <wp:docPr id="78" name="Прямоугольник 78"/>
                <wp:cNvGraphicFramePr/>
                <a:graphic xmlns:a="http://schemas.openxmlformats.org/drawingml/2006/main">
                  <a:graphicData uri="http://schemas.microsoft.com/office/word/2010/wordprocessingShape">
                    <wps:wsp>
                      <wps:cNvSpPr/>
                      <wps:spPr>
                        <a:xfrm>
                          <a:off x="0" y="0"/>
                          <a:ext cx="480951" cy="23750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EC3D34" w14:textId="3C522EF7" w:rsidR="00A6736B" w:rsidRPr="00A6736B" w:rsidRDefault="00A6736B" w:rsidP="00A6736B">
                            <w:pPr>
                              <w:jc w:val="center"/>
                              <w:rPr>
                                <w:color w:val="000000" w:themeColor="text1"/>
                                <w:sz w:val="8"/>
                                <w:lang w:val="ru-RU"/>
                              </w:rPr>
                            </w:pPr>
                            <w:r w:rsidRPr="00A6736B">
                              <w:rPr>
                                <w:color w:val="000000" w:themeColor="text1"/>
                                <w:sz w:val="8"/>
                                <w:lang w:val="ru-RU"/>
                              </w:rPr>
                              <w:t>Вариант 1.</w:t>
                            </w:r>
                            <w:r>
                              <w:rPr>
                                <w:color w:val="000000" w:themeColor="text1"/>
                                <w:sz w:val="8"/>
                                <w:lang w:val="ru-RU"/>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4F090" id="Прямоугольник 78" o:spid="_x0000_s1055" style="position:absolute;margin-left:85.95pt;margin-top:43.25pt;width:37.85pt;height:18.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" fillcolor="white [3212]" strokecolor="#175a5d [1604]" strokeweight="1pt">
                <v:textbox>
                  <w:txbxContent>
                    <w:p w14:paraId="0DEC3D34" w14:textId="3C522EF7" w:rsidR="00A6736B" w:rsidRPr="00A6736B" w:rsidRDefault="00A6736B" w:rsidP="00A6736B">
                      <w:pPr>
                        <w:jc w:val="center"/>
                        <w:rPr>
                          <w:color w:val="000000" w:themeColor="text1"/>
                          <w:sz w:val="8"/>
                          <w:lang w:val="ru-RU"/>
                        </w:rPr>
                      </w:pPr>
                      <w:r w:rsidRPr="00A6736B">
                        <w:rPr>
                          <w:color w:val="000000" w:themeColor="text1"/>
                          <w:sz w:val="8"/>
                          <w:lang w:val="ru-RU"/>
                        </w:rPr>
                        <w:t>Вариант 1.</w:t>
                      </w:r>
                      <w:r>
                        <w:rPr>
                          <w:color w:val="000000" w:themeColor="text1"/>
                          <w:sz w:val="8"/>
                          <w:lang w:val="ru-RU"/>
                        </w:rPr>
                        <w:t>2</w:t>
                      </w:r>
                    </w:p>
                  </w:txbxContent>
                </v:textbox>
                <w10:wrap anchorx="margin"/>
              </v:rect>
            </w:pict>
          </mc:Fallback>
        </mc:AlternateContent>
      </w:r>
      <w:r>
        <w:rPr>
          <w:noProof/>
          <w:lang w:val="ru-RU" w:eastAsia="ru-RU"/>
        </w:rPr>
        <mc:AlternateContent>
          <mc:Choice Requires="wps">
            <w:drawing>
              <wp:anchor distT="0" distB="0" distL="114300" distR="114300" simplePos="0" relativeHeight="251726848" behindDoc="0" locked="0" layoutInCell="1" allowOverlap="1" wp14:anchorId="4446380E" wp14:editId="71A5F819">
                <wp:simplePos x="0" y="0"/>
                <wp:positionH relativeFrom="margin">
                  <wp:posOffset>627224</wp:posOffset>
                </wp:positionH>
                <wp:positionV relativeFrom="paragraph">
                  <wp:posOffset>549424</wp:posOffset>
                </wp:positionV>
                <wp:extent cx="480951" cy="237506"/>
                <wp:effectExtent l="0" t="0" r="14605" b="10160"/>
                <wp:wrapNone/>
                <wp:docPr id="76" name="Прямоугольник 76"/>
                <wp:cNvGraphicFramePr/>
                <a:graphic xmlns:a="http://schemas.openxmlformats.org/drawingml/2006/main">
                  <a:graphicData uri="http://schemas.microsoft.com/office/word/2010/wordprocessingShape">
                    <wps:wsp>
                      <wps:cNvSpPr/>
                      <wps:spPr>
                        <a:xfrm>
                          <a:off x="0" y="0"/>
                          <a:ext cx="480951" cy="23750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8E33FB" w14:textId="07C8DAFC" w:rsidR="00A6736B" w:rsidRPr="00A6736B" w:rsidRDefault="00A6736B" w:rsidP="00A6736B">
                            <w:pPr>
                              <w:jc w:val="center"/>
                              <w:rPr>
                                <w:color w:val="000000" w:themeColor="text1"/>
                                <w:sz w:val="8"/>
                                <w:lang w:val="ru-RU"/>
                              </w:rPr>
                            </w:pPr>
                            <w:r w:rsidRPr="00A6736B">
                              <w:rPr>
                                <w:color w:val="000000" w:themeColor="text1"/>
                                <w:sz w:val="8"/>
                                <w:lang w:val="ru-RU"/>
                              </w:rPr>
                              <w:t>Вариант</w:t>
                            </w:r>
                            <w:r w:rsidRPr="00A6736B">
                              <w:rPr>
                                <w:color w:val="000000" w:themeColor="text1"/>
                                <w:sz w:val="8"/>
                                <w:lang w:val="ru-RU"/>
                              </w:rPr>
                              <w:t xml:space="preserve"> 1</w:t>
                            </w:r>
                            <w:r w:rsidRPr="00A6736B">
                              <w:rPr>
                                <w:color w:val="000000" w:themeColor="text1"/>
                                <w:sz w:val="8"/>
                                <w:lang w:val="ru-RU"/>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6380E" id="Прямоугольник 76" o:spid="_x0000_s1056" style="position:absolute;margin-left:49.4pt;margin-top:43.25pt;width:37.85pt;height:18.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" fillcolor="white [3212]" strokecolor="#175a5d [1604]" strokeweight="1pt">
                <v:textbox>
                  <w:txbxContent>
                    <w:p w14:paraId="3F8E33FB" w14:textId="07C8DAFC" w:rsidR="00A6736B" w:rsidRPr="00A6736B" w:rsidRDefault="00A6736B" w:rsidP="00A6736B">
                      <w:pPr>
                        <w:jc w:val="center"/>
                        <w:rPr>
                          <w:color w:val="000000" w:themeColor="text1"/>
                          <w:sz w:val="8"/>
                          <w:lang w:val="ru-RU"/>
                        </w:rPr>
                      </w:pPr>
                      <w:r w:rsidRPr="00A6736B">
                        <w:rPr>
                          <w:color w:val="000000" w:themeColor="text1"/>
                          <w:sz w:val="8"/>
                          <w:lang w:val="ru-RU"/>
                        </w:rPr>
                        <w:t>Вариант</w:t>
                      </w:r>
                      <w:r w:rsidRPr="00A6736B">
                        <w:rPr>
                          <w:color w:val="000000" w:themeColor="text1"/>
                          <w:sz w:val="8"/>
                          <w:lang w:val="ru-RU"/>
                        </w:rPr>
                        <w:t xml:space="preserve"> 1</w:t>
                      </w:r>
                      <w:r w:rsidRPr="00A6736B">
                        <w:rPr>
                          <w:color w:val="000000" w:themeColor="text1"/>
                          <w:sz w:val="8"/>
                          <w:lang w:val="ru-RU"/>
                        </w:rPr>
                        <w:t>.1</w:t>
                      </w:r>
                    </w:p>
                  </w:txbxContent>
                </v:textbox>
                <w10:wrap anchorx="margin"/>
              </v:rect>
            </w:pict>
          </mc:Fallback>
        </mc:AlternateContent>
      </w:r>
      <w:r>
        <w:rPr>
          <w:noProof/>
          <w:lang w:val="ru-RU" w:eastAsia="ru-RU"/>
        </w:rPr>
        <mc:AlternateContent>
          <mc:Choice Requires="wps">
            <w:drawing>
              <wp:anchor distT="0" distB="0" distL="114300" distR="114300" simplePos="0" relativeHeight="251724800" behindDoc="0" locked="0" layoutInCell="1" allowOverlap="1" wp14:anchorId="05ABC159" wp14:editId="65671B46">
                <wp:simplePos x="0" y="0"/>
                <wp:positionH relativeFrom="margin">
                  <wp:posOffset>-375780</wp:posOffset>
                </wp:positionH>
                <wp:positionV relativeFrom="paragraph">
                  <wp:posOffset>573273</wp:posOffset>
                </wp:positionV>
                <wp:extent cx="920338" cy="391885"/>
                <wp:effectExtent l="0" t="0" r="13335" b="27305"/>
                <wp:wrapNone/>
                <wp:docPr id="75" name="Прямоугольник 75"/>
                <wp:cNvGraphicFramePr/>
                <a:graphic xmlns:a="http://schemas.openxmlformats.org/drawingml/2006/main">
                  <a:graphicData uri="http://schemas.microsoft.com/office/word/2010/wordprocessingShape">
                    <wps:wsp>
                      <wps:cNvSpPr/>
                      <wps:spPr>
                        <a:xfrm>
                          <a:off x="0" y="0"/>
                          <a:ext cx="920338" cy="3918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7B5BD6" w14:textId="4D222128" w:rsidR="00A6736B" w:rsidRPr="00A6736B" w:rsidRDefault="00A6736B" w:rsidP="00A6736B">
                            <w:pPr>
                              <w:jc w:val="center"/>
                              <w:rPr>
                                <w:color w:val="000000" w:themeColor="text1"/>
                                <w:sz w:val="12"/>
                                <w:lang w:val="ru-RU"/>
                              </w:rPr>
                            </w:pPr>
                            <w:r>
                              <w:rPr>
                                <w:color w:val="000000" w:themeColor="text1"/>
                                <w:sz w:val="12"/>
                                <w:lang w:val="ru-RU"/>
                              </w:rPr>
                              <w:t>Далее не рассматривается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BC159" id="Прямоугольник 75" o:spid="_x0000_s1057" style="position:absolute;margin-left:-29.6pt;margin-top:45.15pt;width:72.45pt;height:30.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" fillcolor="white [3212]" strokecolor="#175a5d [1604]" strokeweight="1pt">
                <v:textbox>
                  <w:txbxContent>
                    <w:p w14:paraId="147B5BD6" w14:textId="4D222128" w:rsidR="00A6736B" w:rsidRPr="00A6736B" w:rsidRDefault="00A6736B" w:rsidP="00A6736B">
                      <w:pPr>
                        <w:jc w:val="center"/>
                        <w:rPr>
                          <w:color w:val="000000" w:themeColor="text1"/>
                          <w:sz w:val="12"/>
                          <w:lang w:val="ru-RU"/>
                        </w:rPr>
                      </w:pPr>
                      <w:r>
                        <w:rPr>
                          <w:color w:val="000000" w:themeColor="text1"/>
                          <w:sz w:val="12"/>
                          <w:lang w:val="ru-RU"/>
                        </w:rPr>
                        <w:t>Далее не рассматривается</w:t>
                      </w:r>
                    </w:p>
                  </w:txbxContent>
                </v:textbox>
                <w10:wrap anchorx="margin"/>
              </v:rect>
            </w:pict>
          </mc:Fallback>
        </mc:AlternateContent>
      </w:r>
      <w:r>
        <w:rPr>
          <w:noProof/>
          <w:lang w:val="ru-RU" w:eastAsia="ru-RU"/>
        </w:rPr>
        <mc:AlternateContent>
          <mc:Choice Requires="wps">
            <w:drawing>
              <wp:anchor distT="0" distB="0" distL="114300" distR="114300" simplePos="0" relativeHeight="251722752" behindDoc="0" locked="0" layoutInCell="1" allowOverlap="1" wp14:anchorId="60994B31" wp14:editId="155261B7">
                <wp:simplePos x="0" y="0"/>
                <wp:positionH relativeFrom="margin">
                  <wp:posOffset>5479052</wp:posOffset>
                </wp:positionH>
                <wp:positionV relativeFrom="paragraph">
                  <wp:posOffset>121342</wp:posOffset>
                </wp:positionV>
                <wp:extent cx="754083" cy="296883"/>
                <wp:effectExtent l="0" t="0" r="27305" b="27305"/>
                <wp:wrapNone/>
                <wp:docPr id="74" name="Прямоугольник 74"/>
                <wp:cNvGraphicFramePr/>
                <a:graphic xmlns:a="http://schemas.openxmlformats.org/drawingml/2006/main">
                  <a:graphicData uri="http://schemas.microsoft.com/office/word/2010/wordprocessingShape">
                    <wps:wsp>
                      <wps:cNvSpPr/>
                      <wps:spPr>
                        <a:xfrm>
                          <a:off x="0" y="0"/>
                          <a:ext cx="754083" cy="29688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53999" w14:textId="509C3058" w:rsidR="00A6736B" w:rsidRPr="00A6736B" w:rsidRDefault="00A6736B" w:rsidP="00A6736B">
                            <w:pPr>
                              <w:jc w:val="center"/>
                              <w:rPr>
                                <w:color w:val="000000" w:themeColor="text1"/>
                                <w:sz w:val="12"/>
                                <w:lang w:val="ru-RU"/>
                              </w:rPr>
                            </w:pPr>
                            <w:r w:rsidRPr="00A6736B">
                              <w:rPr>
                                <w:color w:val="000000" w:themeColor="text1"/>
                                <w:sz w:val="12"/>
                                <w:lang w:val="ru-RU"/>
                              </w:rPr>
                              <w:t xml:space="preserve">Сценарий </w:t>
                            </w:r>
                            <w:r>
                              <w:rPr>
                                <w:color w:val="000000" w:themeColor="text1"/>
                                <w:sz w:val="12"/>
                                <w:lang w:val="ru-RU"/>
                              </w:rPr>
                              <w:t xml:space="preserve"> </w:t>
                            </w:r>
                            <w:r>
                              <w:rPr>
                                <w:color w:val="000000" w:themeColor="text1"/>
                                <w:sz w:val="12"/>
                                <w:lang w:val="ru-RU"/>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94B31" id="Прямоугольник 74" o:spid="_x0000_s1058" style="position:absolute;margin-left:431.4pt;margin-top:9.55pt;width:59.4pt;height:23.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" fillcolor="white [3212]" strokecolor="#175a5d [1604]" strokeweight="1pt">
                <v:textbox>
                  <w:txbxContent>
                    <w:p w14:paraId="08853999" w14:textId="509C3058" w:rsidR="00A6736B" w:rsidRPr="00A6736B" w:rsidRDefault="00A6736B" w:rsidP="00A6736B">
                      <w:pPr>
                        <w:jc w:val="center"/>
                        <w:rPr>
                          <w:color w:val="000000" w:themeColor="text1"/>
                          <w:sz w:val="12"/>
                          <w:lang w:val="ru-RU"/>
                        </w:rPr>
                      </w:pPr>
                      <w:r w:rsidRPr="00A6736B">
                        <w:rPr>
                          <w:color w:val="000000" w:themeColor="text1"/>
                          <w:sz w:val="12"/>
                          <w:lang w:val="ru-RU"/>
                        </w:rPr>
                        <w:t xml:space="preserve">Сценарий </w:t>
                      </w:r>
                      <w:r>
                        <w:rPr>
                          <w:color w:val="000000" w:themeColor="text1"/>
                          <w:sz w:val="12"/>
                          <w:lang w:val="ru-RU"/>
                        </w:rPr>
                        <w:t xml:space="preserve"> </w:t>
                      </w:r>
                      <w:r>
                        <w:rPr>
                          <w:color w:val="000000" w:themeColor="text1"/>
                          <w:sz w:val="12"/>
                          <w:lang w:val="ru-RU"/>
                        </w:rPr>
                        <w:t>5</w:t>
                      </w:r>
                    </w:p>
                  </w:txbxContent>
                </v:textbox>
                <w10:wrap anchorx="margin"/>
              </v:rect>
            </w:pict>
          </mc:Fallback>
        </mc:AlternateContent>
      </w:r>
      <w:r>
        <w:rPr>
          <w:noProof/>
          <w:lang w:val="ru-RU" w:eastAsia="ru-RU"/>
        </w:rPr>
        <mc:AlternateContent>
          <mc:Choice Requires="wps">
            <w:drawing>
              <wp:anchor distT="0" distB="0" distL="114300" distR="114300" simplePos="0" relativeHeight="251720704" behindDoc="0" locked="0" layoutInCell="1" allowOverlap="1" wp14:anchorId="238E326E" wp14:editId="7DD5A76F">
                <wp:simplePos x="0" y="0"/>
                <wp:positionH relativeFrom="margin">
                  <wp:posOffset>4825613</wp:posOffset>
                </wp:positionH>
                <wp:positionV relativeFrom="paragraph">
                  <wp:posOffset>121499</wp:posOffset>
                </wp:positionV>
                <wp:extent cx="754083" cy="296883"/>
                <wp:effectExtent l="0" t="0" r="27305" b="27305"/>
                <wp:wrapNone/>
                <wp:docPr id="73" name="Прямоугольник 73"/>
                <wp:cNvGraphicFramePr/>
                <a:graphic xmlns:a="http://schemas.openxmlformats.org/drawingml/2006/main">
                  <a:graphicData uri="http://schemas.microsoft.com/office/word/2010/wordprocessingShape">
                    <wps:wsp>
                      <wps:cNvSpPr/>
                      <wps:spPr>
                        <a:xfrm>
                          <a:off x="0" y="0"/>
                          <a:ext cx="754083" cy="29688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16B7B2" w14:textId="36C9CEDD" w:rsidR="00A6736B" w:rsidRPr="00A6736B" w:rsidRDefault="00A6736B" w:rsidP="00A6736B">
                            <w:pPr>
                              <w:jc w:val="center"/>
                              <w:rPr>
                                <w:color w:val="000000" w:themeColor="text1"/>
                                <w:sz w:val="12"/>
                                <w:lang w:val="ru-RU"/>
                              </w:rPr>
                            </w:pPr>
                            <w:r w:rsidRPr="00A6736B">
                              <w:rPr>
                                <w:color w:val="000000" w:themeColor="text1"/>
                                <w:sz w:val="12"/>
                                <w:lang w:val="ru-RU"/>
                              </w:rPr>
                              <w:t xml:space="preserve">Сценарий </w:t>
                            </w:r>
                            <w:r>
                              <w:rPr>
                                <w:color w:val="000000" w:themeColor="text1"/>
                                <w:sz w:val="12"/>
                                <w:lang w:val="ru-RU"/>
                              </w:rPr>
                              <w:t xml:space="preserve"> </w:t>
                            </w:r>
                            <w:r>
                              <w:rPr>
                                <w:color w:val="000000" w:themeColor="text1"/>
                                <w:sz w:val="12"/>
                                <w:lang w:val="ru-RU"/>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E326E" id="Прямоугольник 73" o:spid="_x0000_s1059" style="position:absolute;margin-left:379.95pt;margin-top:9.55pt;width:59.4pt;height:23.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" fillcolor="white [3212]" strokecolor="#175a5d [1604]" strokeweight="1pt">
                <v:textbox>
                  <w:txbxContent>
                    <w:p w14:paraId="0616B7B2" w14:textId="36C9CEDD" w:rsidR="00A6736B" w:rsidRPr="00A6736B" w:rsidRDefault="00A6736B" w:rsidP="00A6736B">
                      <w:pPr>
                        <w:jc w:val="center"/>
                        <w:rPr>
                          <w:color w:val="000000" w:themeColor="text1"/>
                          <w:sz w:val="12"/>
                          <w:lang w:val="ru-RU"/>
                        </w:rPr>
                      </w:pPr>
                      <w:r w:rsidRPr="00A6736B">
                        <w:rPr>
                          <w:color w:val="000000" w:themeColor="text1"/>
                          <w:sz w:val="12"/>
                          <w:lang w:val="ru-RU"/>
                        </w:rPr>
                        <w:t xml:space="preserve">Сценарий </w:t>
                      </w:r>
                      <w:r>
                        <w:rPr>
                          <w:color w:val="000000" w:themeColor="text1"/>
                          <w:sz w:val="12"/>
                          <w:lang w:val="ru-RU"/>
                        </w:rPr>
                        <w:t xml:space="preserve"> </w:t>
                      </w:r>
                      <w:r>
                        <w:rPr>
                          <w:color w:val="000000" w:themeColor="text1"/>
                          <w:sz w:val="12"/>
                          <w:lang w:val="ru-RU"/>
                        </w:rPr>
                        <w:t>4</w:t>
                      </w:r>
                    </w:p>
                  </w:txbxContent>
                </v:textbox>
                <w10:wrap anchorx="margin"/>
              </v:rect>
            </w:pict>
          </mc:Fallback>
        </mc:AlternateContent>
      </w:r>
      <w:r>
        <w:rPr>
          <w:noProof/>
          <w:lang w:val="ru-RU" w:eastAsia="ru-RU"/>
        </w:rPr>
        <mc:AlternateContent>
          <mc:Choice Requires="wps">
            <w:drawing>
              <wp:anchor distT="0" distB="0" distL="114300" distR="114300" simplePos="0" relativeHeight="251718656" behindDoc="0" locked="0" layoutInCell="1" allowOverlap="1" wp14:anchorId="4CF7F58B" wp14:editId="1261EFF4">
                <wp:simplePos x="0" y="0"/>
                <wp:positionH relativeFrom="margin">
                  <wp:posOffset>4042278</wp:posOffset>
                </wp:positionH>
                <wp:positionV relativeFrom="paragraph">
                  <wp:posOffset>109987</wp:posOffset>
                </wp:positionV>
                <wp:extent cx="754083" cy="296883"/>
                <wp:effectExtent l="0" t="0" r="27305" b="27305"/>
                <wp:wrapNone/>
                <wp:docPr id="72" name="Прямоугольник 72"/>
                <wp:cNvGraphicFramePr/>
                <a:graphic xmlns:a="http://schemas.openxmlformats.org/drawingml/2006/main">
                  <a:graphicData uri="http://schemas.microsoft.com/office/word/2010/wordprocessingShape">
                    <wps:wsp>
                      <wps:cNvSpPr/>
                      <wps:spPr>
                        <a:xfrm>
                          <a:off x="0" y="0"/>
                          <a:ext cx="754083" cy="29688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E84E7C" w14:textId="58F6909D" w:rsidR="00A6736B" w:rsidRPr="00A6736B" w:rsidRDefault="00A6736B" w:rsidP="00A6736B">
                            <w:pPr>
                              <w:jc w:val="center"/>
                              <w:rPr>
                                <w:color w:val="000000" w:themeColor="text1"/>
                                <w:sz w:val="12"/>
                                <w:lang w:val="ru-RU"/>
                              </w:rPr>
                            </w:pPr>
                            <w:r w:rsidRPr="00A6736B">
                              <w:rPr>
                                <w:color w:val="000000" w:themeColor="text1"/>
                                <w:sz w:val="12"/>
                                <w:lang w:val="ru-RU"/>
                              </w:rPr>
                              <w:t xml:space="preserve">Сценарий </w:t>
                            </w:r>
                            <w:r>
                              <w:rPr>
                                <w:color w:val="000000" w:themeColor="text1"/>
                                <w:sz w:val="12"/>
                                <w:lang w:val="ru-RU"/>
                              </w:rPr>
                              <w:t xml:space="preserve"> </w:t>
                            </w:r>
                            <w:r>
                              <w:rPr>
                                <w:color w:val="000000" w:themeColor="text1"/>
                                <w:sz w:val="12"/>
                                <w:lang w:val="ru-R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F58B" id="Прямоугольник 72" o:spid="_x0000_s1060" style="position:absolute;margin-left:318.3pt;margin-top:8.65pt;width:59.4pt;height:23.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" fillcolor="white [3212]" strokecolor="#175a5d [1604]" strokeweight="1pt">
                <v:textbox>
                  <w:txbxContent>
                    <w:p w14:paraId="27E84E7C" w14:textId="58F6909D" w:rsidR="00A6736B" w:rsidRPr="00A6736B" w:rsidRDefault="00A6736B" w:rsidP="00A6736B">
                      <w:pPr>
                        <w:jc w:val="center"/>
                        <w:rPr>
                          <w:color w:val="000000" w:themeColor="text1"/>
                          <w:sz w:val="12"/>
                          <w:lang w:val="ru-RU"/>
                        </w:rPr>
                      </w:pPr>
                      <w:r w:rsidRPr="00A6736B">
                        <w:rPr>
                          <w:color w:val="000000" w:themeColor="text1"/>
                          <w:sz w:val="12"/>
                          <w:lang w:val="ru-RU"/>
                        </w:rPr>
                        <w:t xml:space="preserve">Сценарий </w:t>
                      </w:r>
                      <w:r>
                        <w:rPr>
                          <w:color w:val="000000" w:themeColor="text1"/>
                          <w:sz w:val="12"/>
                          <w:lang w:val="ru-RU"/>
                        </w:rPr>
                        <w:t xml:space="preserve"> </w:t>
                      </w:r>
                      <w:r>
                        <w:rPr>
                          <w:color w:val="000000" w:themeColor="text1"/>
                          <w:sz w:val="12"/>
                          <w:lang w:val="ru-RU"/>
                        </w:rPr>
                        <w:t>3</w:t>
                      </w:r>
                    </w:p>
                  </w:txbxContent>
                </v:textbox>
                <w10:wrap anchorx="margin"/>
              </v:rect>
            </w:pict>
          </mc:Fallback>
        </mc:AlternateContent>
      </w:r>
      <w:r>
        <w:rPr>
          <w:noProof/>
          <w:lang w:val="ru-RU" w:eastAsia="ru-RU"/>
        </w:rPr>
        <mc:AlternateContent>
          <mc:Choice Requires="wps">
            <w:drawing>
              <wp:anchor distT="0" distB="0" distL="114300" distR="114300" simplePos="0" relativeHeight="251716608" behindDoc="0" locked="0" layoutInCell="1" allowOverlap="1" wp14:anchorId="0435E262" wp14:editId="2F81F6DD">
                <wp:simplePos x="0" y="0"/>
                <wp:positionH relativeFrom="page">
                  <wp:posOffset>3782151</wp:posOffset>
                </wp:positionH>
                <wp:positionV relativeFrom="paragraph">
                  <wp:posOffset>104041</wp:posOffset>
                </wp:positionV>
                <wp:extent cx="754083" cy="296883"/>
                <wp:effectExtent l="0" t="0" r="27305" b="27305"/>
                <wp:wrapNone/>
                <wp:docPr id="71" name="Прямоугольник 71"/>
                <wp:cNvGraphicFramePr/>
                <a:graphic xmlns:a="http://schemas.openxmlformats.org/drawingml/2006/main">
                  <a:graphicData uri="http://schemas.microsoft.com/office/word/2010/wordprocessingShape">
                    <wps:wsp>
                      <wps:cNvSpPr/>
                      <wps:spPr>
                        <a:xfrm>
                          <a:off x="0" y="0"/>
                          <a:ext cx="754083" cy="29688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70C449" w14:textId="16880A9D" w:rsidR="00A6736B" w:rsidRPr="00A6736B" w:rsidRDefault="00A6736B" w:rsidP="00A6736B">
                            <w:pPr>
                              <w:jc w:val="center"/>
                              <w:rPr>
                                <w:color w:val="000000" w:themeColor="text1"/>
                                <w:sz w:val="12"/>
                                <w:lang w:val="ru-RU"/>
                              </w:rPr>
                            </w:pPr>
                            <w:r w:rsidRPr="00A6736B">
                              <w:rPr>
                                <w:color w:val="000000" w:themeColor="text1"/>
                                <w:sz w:val="12"/>
                                <w:lang w:val="ru-RU"/>
                              </w:rPr>
                              <w:t xml:space="preserve">Сценарий </w:t>
                            </w:r>
                            <w:r>
                              <w:rPr>
                                <w:color w:val="000000" w:themeColor="text1"/>
                                <w:sz w:val="12"/>
                                <w:lang w:val="ru-RU"/>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5E262" id="Прямоугольник 71" o:spid="_x0000_s1061" style="position:absolute;margin-left:297.8pt;margin-top:8.2pt;width:59.4pt;height:23.4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" fillcolor="white [3212]" strokecolor="#175a5d [1604]" strokeweight="1pt">
                <v:textbox>
                  <w:txbxContent>
                    <w:p w14:paraId="3970C449" w14:textId="16880A9D" w:rsidR="00A6736B" w:rsidRPr="00A6736B" w:rsidRDefault="00A6736B" w:rsidP="00A6736B">
                      <w:pPr>
                        <w:jc w:val="center"/>
                        <w:rPr>
                          <w:color w:val="000000" w:themeColor="text1"/>
                          <w:sz w:val="12"/>
                          <w:lang w:val="ru-RU"/>
                        </w:rPr>
                      </w:pPr>
                      <w:r w:rsidRPr="00A6736B">
                        <w:rPr>
                          <w:color w:val="000000" w:themeColor="text1"/>
                          <w:sz w:val="12"/>
                          <w:lang w:val="ru-RU"/>
                        </w:rPr>
                        <w:t xml:space="preserve">Сценарий </w:t>
                      </w:r>
                      <w:r>
                        <w:rPr>
                          <w:color w:val="000000" w:themeColor="text1"/>
                          <w:sz w:val="12"/>
                          <w:lang w:val="ru-RU"/>
                        </w:rPr>
                        <w:t xml:space="preserve"> 2</w:t>
                      </w:r>
                    </w:p>
                  </w:txbxContent>
                </v:textbox>
                <w10:wrap anchorx="page"/>
              </v:rect>
            </w:pict>
          </mc:Fallback>
        </mc:AlternateContent>
      </w:r>
      <w:r>
        <w:rPr>
          <w:noProof/>
          <w:lang w:val="ru-RU" w:eastAsia="ru-RU"/>
        </w:rPr>
        <mc:AlternateContent>
          <mc:Choice Requires="wps">
            <w:drawing>
              <wp:anchor distT="0" distB="0" distL="114300" distR="114300" simplePos="0" relativeHeight="251714560" behindDoc="0" locked="0" layoutInCell="1" allowOverlap="1" wp14:anchorId="2BE0B3C6" wp14:editId="52AC9B19">
                <wp:simplePos x="0" y="0"/>
                <wp:positionH relativeFrom="margin">
                  <wp:posOffset>1244715</wp:posOffset>
                </wp:positionH>
                <wp:positionV relativeFrom="paragraph">
                  <wp:posOffset>104321</wp:posOffset>
                </wp:positionV>
                <wp:extent cx="754083" cy="296883"/>
                <wp:effectExtent l="0" t="0" r="27305" b="27305"/>
                <wp:wrapNone/>
                <wp:docPr id="70" name="Прямоугольник 70"/>
                <wp:cNvGraphicFramePr/>
                <a:graphic xmlns:a="http://schemas.openxmlformats.org/drawingml/2006/main">
                  <a:graphicData uri="http://schemas.microsoft.com/office/word/2010/wordprocessingShape">
                    <wps:wsp>
                      <wps:cNvSpPr/>
                      <wps:spPr>
                        <a:xfrm>
                          <a:off x="0" y="0"/>
                          <a:ext cx="754083" cy="29688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71FA6" w14:textId="4A9813E3" w:rsidR="00A6736B" w:rsidRPr="00A6736B" w:rsidRDefault="00A6736B" w:rsidP="00A6736B">
                            <w:pPr>
                              <w:jc w:val="center"/>
                              <w:rPr>
                                <w:color w:val="000000" w:themeColor="text1"/>
                                <w:sz w:val="12"/>
                                <w:lang w:val="ru-RU"/>
                              </w:rPr>
                            </w:pPr>
                            <w:r w:rsidRPr="00A6736B">
                              <w:rPr>
                                <w:color w:val="000000" w:themeColor="text1"/>
                                <w:sz w:val="12"/>
                                <w:lang w:val="ru-RU"/>
                              </w:rPr>
                              <w:t xml:space="preserve">Сценарий </w:t>
                            </w:r>
                            <w:r>
                              <w:rPr>
                                <w:color w:val="000000" w:themeColor="text1"/>
                                <w:sz w:val="12"/>
                                <w:lang w:val="ru-RU"/>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0B3C6" id="Прямоугольник 70" o:spid="_x0000_s1062" style="position:absolute;margin-left:98pt;margin-top:8.2pt;width:59.4pt;height:23.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" fillcolor="white [3212]" strokecolor="#175a5d [1604]" strokeweight="1pt">
                <v:textbox>
                  <w:txbxContent>
                    <w:p w14:paraId="35A71FA6" w14:textId="4A9813E3" w:rsidR="00A6736B" w:rsidRPr="00A6736B" w:rsidRDefault="00A6736B" w:rsidP="00A6736B">
                      <w:pPr>
                        <w:jc w:val="center"/>
                        <w:rPr>
                          <w:color w:val="000000" w:themeColor="text1"/>
                          <w:sz w:val="12"/>
                          <w:lang w:val="ru-RU"/>
                        </w:rPr>
                      </w:pPr>
                      <w:r w:rsidRPr="00A6736B">
                        <w:rPr>
                          <w:color w:val="000000" w:themeColor="text1"/>
                          <w:sz w:val="12"/>
                          <w:lang w:val="ru-RU"/>
                        </w:rPr>
                        <w:t xml:space="preserve">Сценарий </w:t>
                      </w:r>
                      <w:r>
                        <w:rPr>
                          <w:color w:val="000000" w:themeColor="text1"/>
                          <w:sz w:val="12"/>
                          <w:lang w:val="ru-RU"/>
                        </w:rPr>
                        <w:t xml:space="preserve"> 1</w:t>
                      </w:r>
                    </w:p>
                  </w:txbxContent>
                </v:textbox>
                <w10:wrap anchorx="margin"/>
              </v:rect>
            </w:pict>
          </mc:Fallback>
        </mc:AlternateContent>
      </w:r>
      <w:r w:rsidR="00184499">
        <w:rPr>
          <w:noProof/>
          <w:lang w:val="ru-RU" w:eastAsia="ru-RU"/>
        </w:rPr>
        <w:drawing>
          <wp:inline distT="0" distB="0" distL="0" distR="0">
            <wp:extent cx="6068863" cy="188595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13394" name=""/>
                    <pic:cNvPicPr/>
                  </pic:nvPicPr>
                  <pic:blipFill>
                    <a:blip r:embed="rId40"/>
                    <a:stretch>
                      <a:fillRect/>
                    </a:stretch>
                  </pic:blipFill>
                  <pic:spPr>
                    <a:xfrm>
                      <a:off x="0" y="0"/>
                      <a:ext cx="6075156" cy="1887906"/>
                    </a:xfrm>
                    <a:prstGeom prst="rect">
                      <a:avLst/>
                    </a:prstGeom>
                  </pic:spPr>
                </pic:pic>
              </a:graphicData>
            </a:graphic>
          </wp:inline>
        </w:drawing>
      </w:r>
    </w:p>
    <w:p w14:paraId="37863C46" w14:textId="6DD4603B" w:rsidR="003C580C" w:rsidRPr="003C580C" w:rsidRDefault="003C580C" w:rsidP="003C580C"/>
    <w:p w14:paraId="2AEC93D5" w14:textId="5D350CF9" w:rsidR="009D2CAF" w:rsidRPr="00184499" w:rsidRDefault="00184499" w:rsidP="00A6736B">
      <w:pPr>
        <w:jc w:val="both"/>
        <w:rPr>
          <w:lang w:val="ru-RU"/>
        </w:rPr>
      </w:pPr>
      <w:r>
        <w:rPr>
          <w:lang w:val="ru"/>
        </w:rPr>
        <w:t xml:space="preserve">Оценка вариантов в </w:t>
      </w:r>
      <w:r w:rsidR="008A6790">
        <w:fldChar w:fldCharType="begin"/>
      </w:r>
      <w:r w:rsidR="008A6790">
        <w:rPr>
          <w:lang w:val="ru"/>
        </w:rPr>
        <w:instrText xml:space="preserve"> REF _Ref101885078 \h </w:instrText>
      </w:r>
      <w:r w:rsidR="008A6790">
        <w:fldChar w:fldCharType="separate"/>
      </w:r>
      <w:r w:rsidR="00A6736B">
        <w:rPr>
          <w:lang w:val="ru"/>
        </w:rPr>
        <w:t>Таблице</w:t>
      </w:r>
      <w:r w:rsidR="002C5F78" w:rsidRPr="00A32CD0">
        <w:rPr>
          <w:i/>
          <w:iCs/>
          <w:lang w:val="ru"/>
        </w:rPr>
        <w:t xml:space="preserve"> </w:t>
      </w:r>
      <w:r>
        <w:rPr>
          <w:lang w:val="ru"/>
        </w:rPr>
        <w:t>3</w:t>
      </w:r>
      <w:r w:rsidR="00A178A3">
        <w:rPr>
          <w:lang w:val="ru"/>
        </w:rPr>
        <w:t>.1</w:t>
      </w:r>
      <w:r w:rsidR="008A6790">
        <w:fldChar w:fldCharType="end"/>
      </w:r>
      <w:r w:rsidR="00A6736B">
        <w:rPr>
          <w:lang w:val="ru-RU"/>
        </w:rPr>
        <w:t xml:space="preserve"> </w:t>
      </w:r>
      <w:r>
        <w:rPr>
          <w:lang w:val="ru"/>
        </w:rPr>
        <w:t xml:space="preserve">и </w:t>
      </w:r>
      <w:r w:rsidR="00BF7396">
        <w:fldChar w:fldCharType="begin"/>
      </w:r>
      <w:r w:rsidR="00BF7396">
        <w:rPr>
          <w:lang w:val="ru"/>
        </w:rPr>
        <w:instrText xml:space="preserve"> REF _Ref103352639 \h </w:instrText>
      </w:r>
      <w:r w:rsidR="00BF7396">
        <w:fldChar w:fldCharType="separate"/>
      </w:r>
      <w:r w:rsidR="00A6736B">
        <w:rPr>
          <w:lang w:val="ru"/>
        </w:rPr>
        <w:t>Таблице</w:t>
      </w:r>
      <w:r>
        <w:rPr>
          <w:lang w:val="ru"/>
        </w:rPr>
        <w:t xml:space="preserve"> </w:t>
      </w:r>
      <w:r w:rsidR="003F2A25">
        <w:rPr>
          <w:lang w:val="ru"/>
        </w:rPr>
        <w:t>3</w:t>
      </w:r>
      <w:r>
        <w:rPr>
          <w:lang w:val="ru"/>
        </w:rPr>
        <w:t>.2</w:t>
      </w:r>
      <w:r w:rsidR="00BF7396">
        <w:fldChar w:fldCharType="end"/>
      </w:r>
      <w:r w:rsidR="00A6736B">
        <w:rPr>
          <w:lang w:val="ru-RU"/>
        </w:rPr>
        <w:t xml:space="preserve"> </w:t>
      </w:r>
      <w:r>
        <w:rPr>
          <w:lang w:val="ru"/>
        </w:rPr>
        <w:t xml:space="preserve">показывает, что все предпочтительные варианты демонстрируют целый ряд неблагоприятных и полезных воздействий по критериям эксплуатационной пригодности, технологичности и наследия. Варианты 1.1 и 2.2 будут вынесены на консультации с заинтересованными сторонами, где они будут рассмотрены более подробно. </w:t>
      </w:r>
    </w:p>
    <w:p w14:paraId="3400A7D1" w14:textId="76511D08" w:rsidR="00A8665B" w:rsidRPr="008D2D69" w:rsidRDefault="00184499" w:rsidP="009510EC">
      <w:pPr>
        <w:pStyle w:val="21"/>
      </w:pPr>
      <w:bookmarkStart w:id="127" w:name="_Toc107489734"/>
      <w:bookmarkStart w:id="128" w:name="_Toc107489735"/>
      <w:bookmarkStart w:id="129" w:name="_Toc107489736"/>
      <w:bookmarkStart w:id="130" w:name="_Toc107489737"/>
      <w:bookmarkStart w:id="131" w:name="_Toc107489738"/>
      <w:bookmarkStart w:id="132" w:name="_Toc107489739"/>
      <w:bookmarkStart w:id="133" w:name="_Toc113220781"/>
      <w:bookmarkEnd w:id="127"/>
      <w:bookmarkEnd w:id="128"/>
      <w:bookmarkEnd w:id="129"/>
      <w:bookmarkEnd w:id="130"/>
      <w:bookmarkEnd w:id="131"/>
      <w:bookmarkEnd w:id="132"/>
      <w:r w:rsidRPr="008D2D69">
        <w:rPr>
          <w:lang w:val="ru"/>
        </w:rPr>
        <w:t>Следующие шаги</w:t>
      </w:r>
      <w:bookmarkEnd w:id="133"/>
      <w:r w:rsidRPr="008D2D69">
        <w:rPr>
          <w:lang w:val="ru"/>
        </w:rPr>
        <w:t xml:space="preserve"> </w:t>
      </w:r>
    </w:p>
    <w:p w14:paraId="5B06CC2C" w14:textId="7FDBD046" w:rsidR="0052395B" w:rsidRPr="00184499" w:rsidRDefault="00184499" w:rsidP="00D2260F">
      <w:pPr>
        <w:jc w:val="both"/>
        <w:rPr>
          <w:lang w:val="ru-RU"/>
        </w:rPr>
      </w:pPr>
      <w:r>
        <w:rPr>
          <w:lang w:val="ru"/>
        </w:rPr>
        <w:t xml:space="preserve">Варианты 1.1 и 2.2 будут представлены заинтересованным сторонам на следующем этапе взаимодействия с заинтересованными сторонами, в ходе которого будет выбран предпочтительный вариант на основе критериев, изложенных в настоящем отчете, и ответов заинтересованных сторон. Затем будет проведена заключительная фаза модификации проекта, сосредоточенная на методологии строительства и рабочих мерах, специфичных для предпочтительного варианта. Затем этот окончательный вариант будет представлен заинтересованным сторонам с записью всех консультаций с заинтересованными сторонами и процесса выбора варианта, отраженного в отчете о выборе варианта. </w:t>
      </w:r>
    </w:p>
    <w:p w14:paraId="6D8D644B" w14:textId="77777777" w:rsidR="00617D27" w:rsidRPr="00184499" w:rsidRDefault="00617D27" w:rsidP="00D42E99">
      <w:pPr>
        <w:rPr>
          <w:lang w:val="ru-RU"/>
        </w:rPr>
      </w:pPr>
    </w:p>
    <w:p w14:paraId="1448FB90" w14:textId="04EFC015" w:rsidR="00EF4B32" w:rsidRPr="009940BC" w:rsidRDefault="00184499" w:rsidP="00617D27">
      <w:pPr>
        <w:pStyle w:val="1"/>
      </w:pPr>
      <w:bookmarkStart w:id="134" w:name="_Ref112236091"/>
      <w:bookmarkStart w:id="135" w:name="_Toc113220782"/>
      <w:r w:rsidRPr="009940BC">
        <w:rPr>
          <w:lang w:val="ru"/>
        </w:rPr>
        <w:lastRenderedPageBreak/>
        <w:t>После консультации с заинтересованными сторонами</w:t>
      </w:r>
      <w:bookmarkEnd w:id="135"/>
      <w:r w:rsidRPr="009940BC">
        <w:rPr>
          <w:lang w:val="ru"/>
        </w:rPr>
        <w:t xml:space="preserve"> </w:t>
      </w:r>
      <w:bookmarkEnd w:id="134"/>
    </w:p>
    <w:p w14:paraId="46A100AA" w14:textId="2F90A71E" w:rsidR="002C602C" w:rsidRPr="00184499" w:rsidRDefault="00184499" w:rsidP="00D2260F">
      <w:pPr>
        <w:jc w:val="both"/>
        <w:rPr>
          <w:lang w:val="ru-RU"/>
        </w:rPr>
      </w:pPr>
      <w:r>
        <w:rPr>
          <w:lang w:val="ru"/>
        </w:rPr>
        <w:t xml:space="preserve">В Главах </w:t>
      </w:r>
      <w:r w:rsidR="00C339AC">
        <w:fldChar w:fldCharType="begin"/>
      </w:r>
      <w:r w:rsidR="00C339AC">
        <w:rPr>
          <w:lang w:val="ru"/>
        </w:rPr>
        <w:instrText xml:space="preserve"> REF _Ref112236072 \n \h </w:instrText>
      </w:r>
      <w:r w:rsidR="00C339AC">
        <w:fldChar w:fldCharType="separate"/>
      </w:r>
      <w:r w:rsidR="00C339AC">
        <w:rPr>
          <w:lang w:val="ru"/>
        </w:rPr>
        <w:t>1</w:t>
      </w:r>
      <w:r w:rsidR="00C339AC">
        <w:fldChar w:fldCharType="end"/>
      </w:r>
      <w:r w:rsidR="00D2260F">
        <w:rPr>
          <w:lang w:val="ru-RU"/>
        </w:rPr>
        <w:t xml:space="preserve"> </w:t>
      </w:r>
      <w:r>
        <w:rPr>
          <w:lang w:val="ru"/>
        </w:rPr>
        <w:t xml:space="preserve">- </w:t>
      </w:r>
      <w:r w:rsidR="00C339AC">
        <w:fldChar w:fldCharType="begin"/>
      </w:r>
      <w:r w:rsidR="00C339AC">
        <w:rPr>
          <w:lang w:val="ru"/>
        </w:rPr>
        <w:instrText xml:space="preserve"> REF _Ref112236081 \n \h </w:instrText>
      </w:r>
      <w:r w:rsidR="00C339AC">
        <w:fldChar w:fldCharType="separate"/>
      </w:r>
      <w:r w:rsidR="00C339AC">
        <w:rPr>
          <w:lang w:val="ru"/>
        </w:rPr>
        <w:t>4</w:t>
      </w:r>
      <w:r w:rsidR="00C339AC">
        <w:fldChar w:fldCharType="end"/>
      </w:r>
      <w:r>
        <w:rPr>
          <w:lang w:val="ru"/>
        </w:rPr>
        <w:t xml:space="preserve"> настоящего отчета представлен этап перед консультацией с заинтересованными сторонами, и эта часть настоящего отчета была опубликована и распространена для консультаций. </w:t>
      </w:r>
    </w:p>
    <w:p w14:paraId="1165DDDF" w14:textId="5B680097" w:rsidR="00323ABC" w:rsidRPr="00184499" w:rsidRDefault="00184499" w:rsidP="00D2260F">
      <w:pPr>
        <w:jc w:val="both"/>
        <w:rPr>
          <w:lang w:val="ru-RU"/>
        </w:rPr>
      </w:pPr>
      <w:r>
        <w:rPr>
          <w:lang w:val="ru"/>
        </w:rPr>
        <w:t xml:space="preserve">Главы </w:t>
      </w:r>
      <w:r w:rsidR="00C339AC">
        <w:fldChar w:fldCharType="begin"/>
      </w:r>
      <w:r w:rsidR="00C339AC">
        <w:rPr>
          <w:lang w:val="ru"/>
        </w:rPr>
        <w:instrText xml:space="preserve"> REF _Ref112236091 \n \h </w:instrText>
      </w:r>
      <w:r w:rsidR="00D2260F" w:rsidRPr="00D2260F">
        <w:rPr>
          <w:lang w:val="ru-RU"/>
        </w:rPr>
        <w:instrText xml:space="preserve"> \* </w:instrText>
      </w:r>
      <w:r w:rsidR="00D2260F">
        <w:instrText>MERGEFORMAT</w:instrText>
      </w:r>
      <w:r w:rsidR="00D2260F" w:rsidRPr="00D2260F">
        <w:rPr>
          <w:lang w:val="ru-RU"/>
        </w:rPr>
        <w:instrText xml:space="preserve"> </w:instrText>
      </w:r>
      <w:r w:rsidR="00C339AC">
        <w:fldChar w:fldCharType="separate"/>
      </w:r>
      <w:r w:rsidR="00C339AC">
        <w:rPr>
          <w:lang w:val="ru"/>
        </w:rPr>
        <w:t>5</w:t>
      </w:r>
      <w:r w:rsidR="00C339AC">
        <w:fldChar w:fldCharType="end"/>
      </w:r>
      <w:r w:rsidR="00D2260F">
        <w:rPr>
          <w:lang w:val="ru-RU"/>
        </w:rPr>
        <w:t xml:space="preserve"> </w:t>
      </w:r>
      <w:r>
        <w:rPr>
          <w:lang w:val="ru"/>
        </w:rPr>
        <w:t xml:space="preserve">и </w:t>
      </w:r>
      <w:r w:rsidR="00C339AC">
        <w:fldChar w:fldCharType="begin"/>
      </w:r>
      <w:r w:rsidR="00C339AC">
        <w:rPr>
          <w:lang w:val="ru"/>
        </w:rPr>
        <w:instrText xml:space="preserve"> REF _Ref112236098 \n \h </w:instrText>
      </w:r>
      <w:r w:rsidR="00D2260F" w:rsidRPr="00D2260F">
        <w:rPr>
          <w:lang w:val="ru-RU"/>
        </w:rPr>
        <w:instrText xml:space="preserve"> \* </w:instrText>
      </w:r>
      <w:r w:rsidR="00D2260F">
        <w:instrText>MERGEFORMAT</w:instrText>
      </w:r>
      <w:r w:rsidR="00D2260F" w:rsidRPr="00D2260F">
        <w:rPr>
          <w:lang w:val="ru-RU"/>
        </w:rPr>
        <w:instrText xml:space="preserve"> </w:instrText>
      </w:r>
      <w:r w:rsidR="00C339AC">
        <w:fldChar w:fldCharType="separate"/>
      </w:r>
      <w:r w:rsidR="00C339AC">
        <w:rPr>
          <w:lang w:val="ru"/>
        </w:rPr>
        <w:t>6</w:t>
      </w:r>
      <w:r w:rsidR="00C339AC">
        <w:fldChar w:fldCharType="end"/>
      </w:r>
      <w:r w:rsidR="00D2260F">
        <w:rPr>
          <w:lang w:val="ru-RU"/>
        </w:rPr>
        <w:t xml:space="preserve"> </w:t>
      </w:r>
      <w:r>
        <w:rPr>
          <w:lang w:val="ru"/>
        </w:rPr>
        <w:t>настоящего отчета содержат дополнительную информацию после консультаций с заинтересованными сторонами в ожидании следующего этапа консультаций с заинтересованными сторонами (для которого эти две новые главы также будут доведены до сведения заинтересованных сторон).</w:t>
      </w:r>
    </w:p>
    <w:p w14:paraId="6A65B188" w14:textId="4A351196" w:rsidR="00935C1D" w:rsidRDefault="00184499" w:rsidP="00935C1D">
      <w:pPr>
        <w:pStyle w:val="21"/>
      </w:pPr>
      <w:bookmarkStart w:id="136" w:name="_Toc113220783"/>
      <w:r>
        <w:rPr>
          <w:lang w:val="ru"/>
        </w:rPr>
        <w:t>Консультация с заинтересованными сторонами</w:t>
      </w:r>
      <w:bookmarkEnd w:id="136"/>
    </w:p>
    <w:p w14:paraId="164C5290" w14:textId="56D54322" w:rsidR="00935C1D" w:rsidRPr="00184499" w:rsidRDefault="00184499" w:rsidP="00D2260F">
      <w:pPr>
        <w:jc w:val="both"/>
        <w:rPr>
          <w:lang w:val="ru-RU"/>
        </w:rPr>
      </w:pPr>
      <w:r>
        <w:rPr>
          <w:lang w:val="ru"/>
        </w:rPr>
        <w:t>Первый этап консультаций с заинтересованными сторонами состоялся в период с 4 июля по 4 августа 2022 года, включая мероприятие с заинтересованными сторонами в Алматы в среду, 20 июля. В течение этого периода общественности были представлены Варианты 1.1 и 2.2, включая обоснование обоих вариантов наряду с рассмотренными преимуществами и недостатками каждого из них.</w:t>
      </w:r>
    </w:p>
    <w:p w14:paraId="741E3E3E" w14:textId="16557A77" w:rsidR="00561357" w:rsidRPr="00184499" w:rsidRDefault="00184499" w:rsidP="00D2260F">
      <w:pPr>
        <w:jc w:val="both"/>
        <w:rPr>
          <w:lang w:val="ru-RU"/>
        </w:rPr>
      </w:pPr>
      <w:r>
        <w:rPr>
          <w:lang w:val="ru"/>
        </w:rPr>
        <w:t>Мнения были запрошены для понимания мнений заинтересованных сторон об этих вариантах, чтобы помочь обосновать выбор варианта и внести вклад в более детальные этапы проектирования следующего окончательного выбора варианта.</w:t>
      </w:r>
    </w:p>
    <w:p w14:paraId="1859C4A2" w14:textId="4862CDC6" w:rsidR="00935C1D" w:rsidRPr="00184499" w:rsidRDefault="00184499" w:rsidP="00D2260F">
      <w:pPr>
        <w:jc w:val="both"/>
        <w:rPr>
          <w:lang w:val="ru-RU"/>
        </w:rPr>
      </w:pPr>
      <w:r>
        <w:rPr>
          <w:lang w:val="ru"/>
        </w:rPr>
        <w:t xml:space="preserve">В разделе </w:t>
      </w:r>
      <w:r>
        <w:fldChar w:fldCharType="begin"/>
      </w:r>
      <w:r>
        <w:rPr>
          <w:lang w:val="ru"/>
        </w:rPr>
        <w:instrText xml:space="preserve"> REF _Ref112233849 \n \h </w:instrText>
      </w:r>
      <w:r w:rsidR="00D2260F" w:rsidRPr="00D2260F">
        <w:rPr>
          <w:lang w:val="ru-RU"/>
        </w:rPr>
        <w:instrText xml:space="preserve"> \* </w:instrText>
      </w:r>
      <w:r w:rsidR="00D2260F">
        <w:instrText>MERGEFORMAT</w:instrText>
      </w:r>
      <w:r w:rsidR="00D2260F" w:rsidRPr="00D2260F">
        <w:rPr>
          <w:lang w:val="ru-RU"/>
        </w:rPr>
        <w:instrText xml:space="preserve"> </w:instrText>
      </w:r>
      <w:r>
        <w:fldChar w:fldCharType="separate"/>
      </w:r>
      <w:r>
        <w:rPr>
          <w:lang w:val="ru"/>
        </w:rPr>
        <w:t>5.3</w:t>
      </w:r>
      <w:r>
        <w:fldChar w:fldCharType="end"/>
      </w:r>
      <w:r w:rsidR="00D2260F">
        <w:rPr>
          <w:lang w:val="ru-RU"/>
        </w:rPr>
        <w:t xml:space="preserve"> </w:t>
      </w:r>
      <w:r>
        <w:rPr>
          <w:lang w:val="ru"/>
        </w:rPr>
        <w:t xml:space="preserve">обсуждается предпочтительный вариант и приводится обоснование этого выбора. </w:t>
      </w:r>
    </w:p>
    <w:p w14:paraId="79F456AB" w14:textId="48B7A5DC" w:rsidR="008A6928" w:rsidRPr="00184499" w:rsidRDefault="00184499" w:rsidP="00D2260F">
      <w:pPr>
        <w:jc w:val="both"/>
        <w:rPr>
          <w:lang w:val="ru-RU"/>
        </w:rPr>
      </w:pPr>
      <w:r>
        <w:rPr>
          <w:lang w:val="ru"/>
        </w:rPr>
        <w:t xml:space="preserve">Однако, прежде чем было принято такое решение, в разделе </w:t>
      </w:r>
      <w:r w:rsidR="005307DE">
        <w:fldChar w:fldCharType="begin"/>
      </w:r>
      <w:r w:rsidR="005307DE">
        <w:rPr>
          <w:lang w:val="ru"/>
        </w:rPr>
        <w:instrText xml:space="preserve"> REF _Ref112236705 \n \h </w:instrText>
      </w:r>
      <w:r w:rsidR="00D2260F" w:rsidRPr="00D2260F">
        <w:rPr>
          <w:lang w:val="ru-RU"/>
        </w:rPr>
        <w:instrText xml:space="preserve"> \* </w:instrText>
      </w:r>
      <w:r w:rsidR="00D2260F">
        <w:instrText>MERGEFORMAT</w:instrText>
      </w:r>
      <w:r w:rsidR="00D2260F" w:rsidRPr="00D2260F">
        <w:rPr>
          <w:lang w:val="ru-RU"/>
        </w:rPr>
        <w:instrText xml:space="preserve"> </w:instrText>
      </w:r>
      <w:r w:rsidR="005307DE">
        <w:fldChar w:fldCharType="separate"/>
      </w:r>
      <w:r w:rsidR="005307DE">
        <w:rPr>
          <w:lang w:val="ru"/>
        </w:rPr>
        <w:t>5.2</w:t>
      </w:r>
      <w:r w:rsidR="005307DE">
        <w:fldChar w:fldCharType="end"/>
      </w:r>
      <w:r>
        <w:rPr>
          <w:lang w:val="ru"/>
        </w:rPr>
        <w:t xml:space="preserve"> были разработаны и рассмотрены два дополнительных варианта, которые были разработаны с учетом мнений заинтересованных сторон.</w:t>
      </w:r>
    </w:p>
    <w:p w14:paraId="08541BB7" w14:textId="1EA56E30" w:rsidR="005307DE" w:rsidRPr="00184499" w:rsidRDefault="00184499" w:rsidP="00D2260F">
      <w:pPr>
        <w:jc w:val="both"/>
        <w:rPr>
          <w:lang w:val="ru-RU"/>
        </w:rPr>
      </w:pPr>
      <w:r>
        <w:rPr>
          <w:lang w:val="ru"/>
        </w:rPr>
        <w:t xml:space="preserve">Более подробная информация о процессе взаимодействия с заинтересованными сторонами на данный момент и полученных отзывах представлена в документе "Часто задаваемые вопросы" (FAQ) и ответах на все полученные комментарии заинтересованных сторон. В соответствии с Планом взаимодействия с заинтересованными сторонами проекта в сентябре 2022 года должны состояться дальнейшие консультации с заинтересованными сторонами по предпочтительному проекту, в ходе которых будут приветствоваться отзывы и мнения о предпочтительном варианте, включая изменения, которые могут быть рассмотрены для предпочтительного варианта на более детальном уровне, чем это было рассмотрено на предыдущем этапе. </w:t>
      </w:r>
    </w:p>
    <w:p w14:paraId="61BC6BDF" w14:textId="57A8A566" w:rsidR="007941DE" w:rsidRDefault="00184499" w:rsidP="007941DE">
      <w:pPr>
        <w:pStyle w:val="21"/>
      </w:pPr>
      <w:bookmarkStart w:id="137" w:name="_Ref112236705"/>
      <w:bookmarkStart w:id="138" w:name="_Toc113220784"/>
      <w:r>
        <w:rPr>
          <w:lang w:val="ru"/>
        </w:rPr>
        <w:t>Предлагаемые дополнительные варианты</w:t>
      </w:r>
      <w:bookmarkEnd w:id="137"/>
      <w:bookmarkEnd w:id="138"/>
    </w:p>
    <w:p w14:paraId="54721CD4" w14:textId="697FFAC9" w:rsidR="007941DE" w:rsidRPr="00184499" w:rsidRDefault="00184499" w:rsidP="007941DE">
      <w:pPr>
        <w:rPr>
          <w:lang w:val="ru-RU"/>
        </w:rPr>
      </w:pPr>
      <w:r>
        <w:rPr>
          <w:lang w:val="ru"/>
        </w:rPr>
        <w:t xml:space="preserve">После завершения взаимодействия с заинтересованными сторонами, были предложены два дополнительных варианта, которые рассматриваются ниже. </w:t>
      </w:r>
    </w:p>
    <w:p w14:paraId="123BC90F" w14:textId="4770B10D" w:rsidR="00B578AC" w:rsidRPr="00184499" w:rsidRDefault="00184499" w:rsidP="00C168BE">
      <w:pPr>
        <w:pStyle w:val="31"/>
        <w:rPr>
          <w:lang w:val="ru-RU"/>
        </w:rPr>
      </w:pPr>
      <w:bookmarkStart w:id="139" w:name="_Toc113220785"/>
      <w:r w:rsidRPr="00B578AC">
        <w:rPr>
          <w:lang w:val="ru"/>
        </w:rPr>
        <w:t>Дополнительный вариант А: Проектирование интегрированного терминала, предложенное ключевой заинтересованной стороной</w:t>
      </w:r>
      <w:bookmarkEnd w:id="139"/>
    </w:p>
    <w:p w14:paraId="4CEB58F2" w14:textId="77777777" w:rsidR="00154F53" w:rsidRPr="00184499" w:rsidRDefault="00184499" w:rsidP="00154F53">
      <w:pPr>
        <w:pStyle w:val="BodyHeading"/>
        <w:rPr>
          <w:i/>
          <w:iCs/>
          <w:lang w:val="ru-RU"/>
        </w:rPr>
      </w:pPr>
      <w:r>
        <w:rPr>
          <w:i/>
          <w:iCs/>
          <w:lang w:val="ru"/>
        </w:rPr>
        <w:t>Описание</w:t>
      </w:r>
    </w:p>
    <w:p w14:paraId="28DEEF80" w14:textId="2655227E" w:rsidR="00D918A2" w:rsidRPr="00184499" w:rsidRDefault="00184499" w:rsidP="00D2260F">
      <w:pPr>
        <w:jc w:val="both"/>
        <w:rPr>
          <w:lang w:val="ru-RU"/>
        </w:rPr>
      </w:pPr>
      <w:r>
        <w:rPr>
          <w:lang w:val="ru"/>
        </w:rPr>
        <w:t xml:space="preserve">Этот проект является повторением Варианта 1.1, объединяющего существующее здание терминала с новым зданием терминала с двухэтажным пандусом для транспортных средств, расположенным перед терминалом. Команда проекта признательна за то, что </w:t>
      </w:r>
      <w:r>
        <w:rPr>
          <w:lang w:val="ru"/>
        </w:rPr>
        <w:lastRenderedPageBreak/>
        <w:t>заинтересованная сторона потратила время и усилия на создание интересного дизайна, чтобы помочь в информировании процесса оценки вариантов.</w:t>
      </w:r>
    </w:p>
    <w:p w14:paraId="60F23AB5" w14:textId="3D05036A" w:rsidR="009F7320" w:rsidRPr="00184499" w:rsidRDefault="00184499" w:rsidP="00D2260F">
      <w:pPr>
        <w:jc w:val="both"/>
        <w:rPr>
          <w:lang w:val="ru-RU"/>
        </w:rPr>
      </w:pPr>
      <w:r>
        <w:rPr>
          <w:lang w:val="ru"/>
        </w:rPr>
        <w:t xml:space="preserve">Варианты TAV-C, рассмотренные ранее в этом отчете, были на сравнительно более концептуальном уровне для данного этапа рассмотрения; однако проект содержит дополнительные детали и фокусируется на принципе сочетания старого дизайна здания VIP-терминала с современными архитектурными элементами, вдохновленными другими подобными проектами на транспортных узлах в мире. Таким образом, для целей настоящей оценки этот вариант рассматривается как версия и разработка проекта в рамках концепции Варианта 1.1. </w:t>
      </w:r>
    </w:p>
    <w:p w14:paraId="01960E21" w14:textId="5E9EB4A7" w:rsidR="009C3B4D" w:rsidRPr="00184499" w:rsidRDefault="00184499" w:rsidP="00D2260F">
      <w:pPr>
        <w:jc w:val="both"/>
        <w:rPr>
          <w:lang w:val="ru-RU"/>
        </w:rPr>
      </w:pPr>
      <w:r>
        <w:rPr>
          <w:lang w:val="ru"/>
        </w:rPr>
        <w:t xml:space="preserve">Важно отметить, что этот дополнительный вариант не представляет концепцию, отличную от варианта 1.1, но вместо этого демонстрирует более детальную визуализацию и больший акцент на интеграции новых и старых архитектурных проектов (таких как изогнутая конструкция крыши над внешними проходами и зданием VIP-терминала) в качестве версии Варианта 1.1. Таким образом, это более подробное описание, чем варианты, представленные в Главе </w:t>
      </w:r>
      <w:r w:rsidRPr="00C339AC">
        <w:fldChar w:fldCharType="begin"/>
      </w:r>
      <w:r w:rsidRPr="00C339AC">
        <w:rPr>
          <w:lang w:val="ru"/>
        </w:rPr>
        <w:instrText xml:space="preserve"> REF _Ref102915209 \n \h  \* MERGEFORMAT </w:instrText>
      </w:r>
      <w:r w:rsidRPr="00C339AC">
        <w:fldChar w:fldCharType="separate"/>
      </w:r>
      <w:r w:rsidR="005646AC">
        <w:rPr>
          <w:lang w:val="ru"/>
        </w:rPr>
        <w:t>3</w:t>
      </w:r>
      <w:r w:rsidRPr="00C339AC">
        <w:fldChar w:fldCharType="end"/>
      </w:r>
      <w:r>
        <w:rPr>
          <w:lang w:val="ru"/>
        </w:rPr>
        <w:t>, и прямое сравнение невозможно.</w:t>
      </w:r>
    </w:p>
    <w:p w14:paraId="3D40250B" w14:textId="78290A33" w:rsidR="00B578AC" w:rsidRPr="00184499" w:rsidRDefault="00184499" w:rsidP="00D2260F">
      <w:pPr>
        <w:jc w:val="both"/>
        <w:rPr>
          <w:lang w:val="ru-RU"/>
        </w:rPr>
      </w:pPr>
      <w:r>
        <w:rPr>
          <w:lang w:val="ru"/>
        </w:rPr>
        <w:t xml:space="preserve">Цель проекта - продемонстрировать возможные способы сохранения существующего здания VIP-терминала, но с использованием альтернативных архитектурных стилей, чтобы обеспечить больший визуальный контраст между сочетанием старого и нового стилей здания. </w:t>
      </w:r>
    </w:p>
    <w:p w14:paraId="6BB75EB5" w14:textId="197E6FC2" w:rsidR="00266262" w:rsidRPr="00184499" w:rsidRDefault="00184499" w:rsidP="00D2260F">
      <w:pPr>
        <w:jc w:val="both"/>
        <w:rPr>
          <w:lang w:val="ru-RU"/>
        </w:rPr>
      </w:pPr>
      <w:r>
        <w:rPr>
          <w:lang w:val="ru"/>
        </w:rPr>
        <w:t xml:space="preserve">Согласно Варианту 1.1, здание VIP-терминала будет сохранено, и перед ним будет установлен двухэтажный пандус для транспортных средств. Проходы будут проложены через существующее здание VIP-терминала и над ним, чтобы обеспечить доступ между новым пассажирским терминалом и пандусом для транспортных средств. Новый пассажирский терминал будет построен позади здания VIP-терминала, но оба они будут объединены. Над зданием VIP-терминала и связанными с ним проходами будет установлена застекленная конструкция, чтобы обеспечить некоторый визуальный интерес и связать два архитектурных стиля. Ландшафтное озеленение будет обеспечено на обоих уровнях. </w:t>
      </w:r>
    </w:p>
    <w:p w14:paraId="22134946" w14:textId="77CE6F36" w:rsidR="00B578AC" w:rsidRPr="00184499" w:rsidRDefault="00D2260F" w:rsidP="00E0370C">
      <w:pPr>
        <w:pStyle w:val="a6"/>
        <w:rPr>
          <w:lang w:val="ru-RU"/>
        </w:rPr>
      </w:pPr>
      <w:bookmarkStart w:id="140" w:name="_Ref112231568"/>
      <w:bookmarkStart w:id="141" w:name="_Toc256000011"/>
      <w:r>
        <w:rPr>
          <w:lang w:val="ru-RU"/>
        </w:rPr>
        <w:t>Рисунок</w:t>
      </w:r>
      <w:r w:rsidR="00184499">
        <w:rPr>
          <w:lang w:val="ru"/>
        </w:rPr>
        <w:t xml:space="preserve"> </w:t>
      </w:r>
      <w:r w:rsidR="003F2A25">
        <w:fldChar w:fldCharType="begin"/>
      </w:r>
      <w:r w:rsidR="003F2A25">
        <w:rPr>
          <w:lang w:val="ru"/>
        </w:rPr>
        <w:instrText xml:space="preserve"> STYLEREF  1 \s </w:instrText>
      </w:r>
      <w:r w:rsidR="003F2A25">
        <w:fldChar w:fldCharType="separate"/>
      </w:r>
      <w:r w:rsidR="003F2A25">
        <w:rPr>
          <w:lang w:val="ru"/>
        </w:rPr>
        <w:t>5</w:t>
      </w:r>
      <w:r w:rsidR="003F2A25">
        <w:rPr>
          <w:noProof/>
        </w:rPr>
        <w:fldChar w:fldCharType="end"/>
      </w:r>
      <w:r w:rsidR="00184499">
        <w:rPr>
          <w:lang w:val="ru"/>
        </w:rPr>
        <w:t>.</w:t>
      </w:r>
      <w:r w:rsidR="00184499">
        <w:fldChar w:fldCharType="begin"/>
      </w:r>
      <w:r w:rsidR="00184499">
        <w:rPr>
          <w:lang w:val="ru"/>
        </w:rPr>
        <w:instrText xml:space="preserve"> SEQ Figure \s 1</w:instrText>
      </w:r>
      <w:r w:rsidR="00184499">
        <w:fldChar w:fldCharType="separate"/>
      </w:r>
      <w:r w:rsidR="00184499">
        <w:rPr>
          <w:lang w:val="ru"/>
        </w:rPr>
        <w:t>1</w:t>
      </w:r>
      <w:r w:rsidR="00184499">
        <w:fldChar w:fldCharType="end"/>
      </w:r>
      <w:bookmarkEnd w:id="140"/>
      <w:r w:rsidR="00184499">
        <w:rPr>
          <w:lang w:val="ru"/>
        </w:rPr>
        <w:t>: Визуализация Дополнительного варианта А (без показа работ по соответствию сейсмическим требованиям)</w:t>
      </w:r>
      <w:bookmarkEnd w:id="141"/>
    </w:p>
    <w:p w14:paraId="5DF9A756" w14:textId="7B148C5D" w:rsidR="0017389A" w:rsidRDefault="00184499" w:rsidP="00B578AC">
      <w:r>
        <w:rPr>
          <w:noProof/>
          <w:lang w:val="ru-RU" w:eastAsia="ru-RU"/>
        </w:rPr>
        <w:drawing>
          <wp:inline distT="0" distB="0" distL="0" distR="0">
            <wp:extent cx="5399839" cy="3065619"/>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14652" name="Picture 1"/>
                    <pic:cNvPicPr>
                      <a:picLocks noChangeAspect="1" noChangeArrowheads="1"/>
                    </pic:cNvPicPr>
                  </pic:nvPicPr>
                  <pic:blipFill>
                    <a:blip r:embed="rId41">
                      <a:extLst>
                        <a:ext uri="{28A0092B-C50C-407E-A947-70E740481C1C}">
                          <a14:useLocalDpi xmlns:a14="http://schemas.microsoft.com/office/drawing/2010/main" val="0"/>
                        </a:ext>
                      </a:extLst>
                    </a:blip>
                    <a:srcRect t="7337" b="7550"/>
                    <a:stretch>
                      <a:fillRect/>
                    </a:stretch>
                  </pic:blipFill>
                  <pic:spPr bwMode="auto">
                    <a:xfrm>
                      <a:off x="0" y="0"/>
                      <a:ext cx="5400675" cy="3066094"/>
                    </a:xfrm>
                    <a:prstGeom prst="rect">
                      <a:avLst/>
                    </a:prstGeom>
                    <a:noFill/>
                    <a:ln>
                      <a:noFill/>
                    </a:ln>
                    <a:extLst>
                      <a:ext uri="{53640926-AAD7-44D8-BBD7-CCE9431645EC}">
                        <a14:shadowObscured xmlns:a14="http://schemas.microsoft.com/office/drawing/2010/main"/>
                      </a:ext>
                    </a:extLst>
                  </pic:spPr>
                </pic:pic>
              </a:graphicData>
            </a:graphic>
          </wp:inline>
        </w:drawing>
      </w:r>
    </w:p>
    <w:p w14:paraId="49E1CB60" w14:textId="0E449FDE" w:rsidR="0017389A" w:rsidRPr="00184499" w:rsidRDefault="00184499" w:rsidP="00B578AC">
      <w:pPr>
        <w:rPr>
          <w:sz w:val="16"/>
          <w:szCs w:val="16"/>
          <w:lang w:val="ru-RU"/>
        </w:rPr>
      </w:pPr>
      <w:r w:rsidRPr="00C168BE">
        <w:rPr>
          <w:sz w:val="16"/>
          <w:szCs w:val="16"/>
          <w:lang w:val="ru"/>
        </w:rPr>
        <w:lastRenderedPageBreak/>
        <w:t>Источник: Г-н Айдын Акбай, 2022 год</w:t>
      </w:r>
    </w:p>
    <w:p w14:paraId="00D94F9D" w14:textId="77777777" w:rsidR="008E0359" w:rsidRPr="00184499" w:rsidRDefault="00184499" w:rsidP="008E0359">
      <w:pPr>
        <w:pStyle w:val="BodyHeading"/>
        <w:rPr>
          <w:i/>
          <w:lang w:val="ru-RU"/>
        </w:rPr>
      </w:pPr>
      <w:r>
        <w:rPr>
          <w:i/>
          <w:lang w:val="ru"/>
        </w:rPr>
        <w:t>Воздействие на культурную значимость</w:t>
      </w:r>
    </w:p>
    <w:p w14:paraId="21FCEF14" w14:textId="3D29DEED" w:rsidR="001210B9" w:rsidRPr="00184499" w:rsidRDefault="00184499" w:rsidP="00D2260F">
      <w:pPr>
        <w:jc w:val="both"/>
        <w:rPr>
          <w:lang w:val="ru-RU"/>
        </w:rPr>
      </w:pPr>
      <w:r>
        <w:rPr>
          <w:lang w:val="ru"/>
        </w:rPr>
        <w:t xml:space="preserve">Сохранение здания VIP-терминала на его нынешнем месте означало бы, что его полный снос не требуется, что снижает прямое физическое воздействие на его физическую культурную значимость по сравнению с другими вариантами, в которых здание VIP-терминала не сохраняется (Вариант 2.2). </w:t>
      </w:r>
    </w:p>
    <w:p w14:paraId="678DAD9F" w14:textId="5A54444E" w:rsidR="005A1AD1" w:rsidRPr="00184499" w:rsidRDefault="00184499" w:rsidP="00D2260F">
      <w:pPr>
        <w:jc w:val="both"/>
        <w:rPr>
          <w:i/>
          <w:iCs/>
          <w:lang w:val="ru-RU"/>
        </w:rPr>
      </w:pPr>
      <w:r>
        <w:rPr>
          <w:lang w:val="ru"/>
        </w:rPr>
        <w:t xml:space="preserve">Однако соответствие сейсмическим требованиям означает, что потребуются значительные работы в здании, что означает, что его полное сохранение будет невозможно в его нынешнем виде (как описано в разделе "Технологичность"). </w:t>
      </w:r>
    </w:p>
    <w:p w14:paraId="5B8AF4BB" w14:textId="2D78A6BB" w:rsidR="001D28B0" w:rsidRPr="00184499" w:rsidRDefault="00184499" w:rsidP="00D2260F">
      <w:pPr>
        <w:jc w:val="both"/>
        <w:rPr>
          <w:lang w:val="ru-RU"/>
        </w:rPr>
      </w:pPr>
      <w:r>
        <w:rPr>
          <w:lang w:val="ru"/>
        </w:rPr>
        <w:t xml:space="preserve">Этот вариант требует строительства нового пассажирского терминала непосредственно в задней части здания VIP-терминала и размещения пандуса для въезда транспортных средств перед зданием VIP-терминала (западный фасад) с соответствующими переходными мостами, проходящими через крышу. Чтобы обеспечить пассажиропоток на нижнем и верхнем уровнях пандуса и достаточное количество аварийных выходов, оконные проемы будут изменены, и дополнительное пространство будет обеспечено за счет создания зазоров в фасаде для новых проходов. В этом варианте, скорее всего, будет изменена как внутренняя планировка здания VIP-терминала, так и внешние архитектурные детали. </w:t>
      </w:r>
    </w:p>
    <w:p w14:paraId="09A70A76" w14:textId="3FC68E22" w:rsidR="00495190" w:rsidRPr="00184499" w:rsidRDefault="00184499" w:rsidP="00D2260F">
      <w:pPr>
        <w:jc w:val="both"/>
        <w:rPr>
          <w:lang w:val="ru-RU"/>
        </w:rPr>
      </w:pPr>
      <w:r w:rsidRPr="00D80819">
        <w:rPr>
          <w:lang w:val="ru"/>
        </w:rPr>
        <w:t>Это предложение приведет к потере исторических структур, поскольку пешеходные дорожки прорезают парапеты, вызывая прямые физические воздействия, которые уменьшат его культурную значимость. На бельведер повлияли бы стеклянная крыша и пешеходные дорожки</w:t>
      </w:r>
      <w:r w:rsidR="00D2260F">
        <w:rPr>
          <w:lang w:val="ru"/>
        </w:rPr>
        <w:t xml:space="preserve">. Для обеспечения соответствия </w:t>
      </w:r>
      <w:r w:rsidRPr="00D80819">
        <w:rPr>
          <w:lang w:val="ru"/>
        </w:rPr>
        <w:t>сейсмическим требованиям потребуются строительные работы, и из-</w:t>
      </w:r>
      <w:r w:rsidR="00D2260F" w:rsidRPr="00D80819">
        <w:rPr>
          <w:lang w:val="ru"/>
        </w:rPr>
        <w:t xml:space="preserve"> </w:t>
      </w:r>
      <w:r w:rsidRPr="00D80819">
        <w:rPr>
          <w:lang w:val="ru"/>
        </w:rPr>
        <w:t>за этих усилений вряд ли они будут выглядеть так, как визуально представлены</w:t>
      </w:r>
      <w:r w:rsidR="00D2260F">
        <w:rPr>
          <w:lang w:val="ru"/>
        </w:rPr>
        <w:t xml:space="preserve"> на </w:t>
      </w:r>
      <w:r w:rsidR="00D2260F">
        <w:fldChar w:fldCharType="begin"/>
      </w:r>
      <w:r w:rsidR="00D2260F">
        <w:rPr>
          <w:lang w:val="ru"/>
        </w:rPr>
        <w:instrText xml:space="preserve"> REF _Ref112231568 \h </w:instrText>
      </w:r>
      <w:r w:rsidR="00D2260F" w:rsidRPr="00D2260F">
        <w:rPr>
          <w:lang w:val="ru-RU"/>
        </w:rPr>
        <w:instrText xml:space="preserve"> \* </w:instrText>
      </w:r>
      <w:r w:rsidR="00D2260F">
        <w:instrText>MERGEFORMAT</w:instrText>
      </w:r>
      <w:r w:rsidR="00D2260F" w:rsidRPr="00D2260F">
        <w:rPr>
          <w:lang w:val="ru-RU"/>
        </w:rPr>
        <w:instrText xml:space="preserve"> </w:instrText>
      </w:r>
      <w:r w:rsidR="00D2260F">
        <w:fldChar w:fldCharType="separate"/>
      </w:r>
      <w:r w:rsidR="00D2260F">
        <w:rPr>
          <w:lang w:val="ru"/>
        </w:rPr>
        <w:t>Рисунке</w:t>
      </w:r>
      <w:r w:rsidR="00D2260F">
        <w:rPr>
          <w:lang w:val="ru"/>
        </w:rPr>
        <w:t xml:space="preserve"> 5.1</w:t>
      </w:r>
      <w:r w:rsidR="00D2260F">
        <w:fldChar w:fldCharType="end"/>
      </w:r>
      <w:r w:rsidRPr="00D80819">
        <w:rPr>
          <w:lang w:val="ru"/>
        </w:rPr>
        <w:t xml:space="preserve">. Это привело бы к дальнейшему прямому физическому воздействию на здание. Ключевые элементы (бельведер, айван, декоративные панели и карнизы) будут сохранены. </w:t>
      </w:r>
    </w:p>
    <w:p w14:paraId="0E3D22CB" w14:textId="50104552" w:rsidR="00565679" w:rsidRPr="00184499" w:rsidRDefault="00184499" w:rsidP="00D2260F">
      <w:pPr>
        <w:jc w:val="both"/>
        <w:rPr>
          <w:lang w:val="ru-RU"/>
        </w:rPr>
      </w:pPr>
      <w:r>
        <w:rPr>
          <w:lang w:val="ru"/>
        </w:rPr>
        <w:t>Форма здания будет изменена, поскольку крыши будут заменены переходными мостиками. Связи и виды между различными элементами здания также будут затемнены, например, связь между айваном и бельведером будет почти перекрыта стеклянной крышей, в то время как переходные мостики и поддерживающие колонны не позволят легко рассматривать всю западную возвышенность как единое возвышение. Это повлияет на способность понимать предполагаемую архитектурную форму и дизайн зданий и отрицательно скажется на культурной значимости здания.</w:t>
      </w:r>
    </w:p>
    <w:p w14:paraId="6C6FF829" w14:textId="322EBFC4" w:rsidR="00565679" w:rsidRPr="00184499" w:rsidRDefault="00184499" w:rsidP="00D2260F">
      <w:pPr>
        <w:jc w:val="both"/>
        <w:rPr>
          <w:lang w:val="ru-RU"/>
        </w:rPr>
      </w:pPr>
      <w:r>
        <w:rPr>
          <w:lang w:val="ru"/>
        </w:rPr>
        <w:t>Как и в случае с Вариантом 1.1, окружающая среда здания будет изменена. Это включает в себя связь с взлетно-посадочной полосой аэропорта и выравнивание с улицей Майлина. Это привело бы к созданию среды, которая была бы настолько существенно изменена по сравнению с ее историческим контекстом на открытой местности на краю взлетно-посадочной полосы аэропорта, что это очень мало повлияло бы на ее культурную значимость.</w:t>
      </w:r>
    </w:p>
    <w:p w14:paraId="6D13988C" w14:textId="1CB14C7A" w:rsidR="008E0359" w:rsidRPr="00184499" w:rsidRDefault="00184499" w:rsidP="00D2260F">
      <w:pPr>
        <w:pStyle w:val="BodyHeading"/>
        <w:jc w:val="both"/>
        <w:rPr>
          <w:i/>
          <w:iCs/>
          <w:lang w:val="ru-RU"/>
        </w:rPr>
      </w:pPr>
      <w:r w:rsidRPr="002E3738">
        <w:rPr>
          <w:i/>
          <w:lang w:val="ru"/>
        </w:rPr>
        <w:t xml:space="preserve">Технологичность </w:t>
      </w:r>
    </w:p>
    <w:p w14:paraId="23D03610" w14:textId="06F83467" w:rsidR="008E0359" w:rsidRPr="00184499" w:rsidRDefault="00184499" w:rsidP="00D2260F">
      <w:pPr>
        <w:spacing w:before="240"/>
        <w:jc w:val="both"/>
        <w:rPr>
          <w:lang w:val="ru-RU"/>
        </w:rPr>
      </w:pPr>
      <w:r>
        <w:rPr>
          <w:lang w:val="ru"/>
        </w:rPr>
        <w:t xml:space="preserve">Из-за близости здания VIP-терминала к новому международному терминалу структурные фундаменты нового терминала могут отрицательно сказаться на стабильности и структуре здания VIP-терминала. В настоящее время здание VIP-терминала не соответствует действующим требованиям, касающимся сейсмического риска (согласно Своду правил строительства в зонах сейсмической активности Казахстана, </w:t>
      </w:r>
      <w:r w:rsidR="00C21B59" w:rsidRPr="00C21B59">
        <w:rPr>
          <w:rFonts w:ascii="Arial" w:hAnsi="Arial"/>
          <w:highlight w:val="white"/>
          <w:lang w:val="ru"/>
        </w:rPr>
        <w:t>СП РК 2.03-30-2017</w:t>
      </w:r>
      <w:r>
        <w:rPr>
          <w:lang w:val="ru"/>
        </w:rPr>
        <w:t xml:space="preserve">). Таким образом, любые работы в здании VIP-терминала потребуют дополнительного усиления конструкции, что, вероятно, изменит эстетическое качество здания. </w:t>
      </w:r>
    </w:p>
    <w:p w14:paraId="1D44FD8E" w14:textId="47BDF411" w:rsidR="001C4392" w:rsidRPr="00184499" w:rsidRDefault="00184499" w:rsidP="00D2260F">
      <w:pPr>
        <w:jc w:val="both"/>
        <w:rPr>
          <w:rFonts w:ascii="Arial" w:hAnsi="Arial"/>
          <w:lang w:val="ru-RU"/>
        </w:rPr>
      </w:pPr>
      <w:r>
        <w:rPr>
          <w:lang w:val="ru"/>
        </w:rPr>
        <w:lastRenderedPageBreak/>
        <w:t xml:space="preserve">Для удовлетворения структурных потребностей здания полное сохранение существующего здания было бы невозможно; вероятно, потребуется снос фасада для установки бетонных колонн для дополнительной поддержки, что повлияет на внутреннюю планировку здания. Это означает проведение земляных и буровых работ внутри, и дополнительная вибрация представляет собой риск для целостности конструкции здания на этом этапе. Для поддержки колонн потребуются новые фундаменты внутри здания, а также новая стеклянная крыша, которая будет проходить над зданием, и любые требования, которые зеленая крыша будет предъявлять к конструктивным требованиям. Поскольку система поддержки здания должна быть укоренена в фундаменте, здание VIP-терминала должно быть открыто для установки этих фундаментов. </w:t>
      </w:r>
    </w:p>
    <w:p w14:paraId="74644052" w14:textId="46989A70" w:rsidR="00E747B7" w:rsidRPr="00184499" w:rsidRDefault="00184499" w:rsidP="00D2260F">
      <w:pPr>
        <w:jc w:val="both"/>
        <w:rPr>
          <w:rFonts w:ascii="Arial" w:hAnsi="Arial"/>
          <w:lang w:val="ru-RU"/>
        </w:rPr>
      </w:pPr>
      <w:r>
        <w:rPr>
          <w:rFonts w:ascii="Arial" w:hAnsi="Arial"/>
          <w:lang w:val="ru"/>
        </w:rPr>
        <w:t xml:space="preserve">Хотя в ходе консультаций с заинтересованными сторонами было предложено обойти такие требования путем создания “Специальных технических условий”, было решено, что, учитывая общедоступность здания, используемого миллионами пассажиров в год, проектне будет идти по этому пути в соответствии с передовой международной практикой, и вместо этого предпочтение отдается соображениям безопасности зданий. </w:t>
      </w:r>
    </w:p>
    <w:p w14:paraId="05B6B964" w14:textId="6DDE27EF" w:rsidR="008E0359" w:rsidRPr="00184499" w:rsidRDefault="00184499" w:rsidP="00D2260F">
      <w:pPr>
        <w:jc w:val="both"/>
        <w:rPr>
          <w:lang w:val="ru-RU"/>
        </w:rPr>
      </w:pPr>
      <w:r>
        <w:rPr>
          <w:lang w:val="ru"/>
        </w:rPr>
        <w:t xml:space="preserve">Аналогичным образом, здание VIP-терминала может представлять опасность для нового пассажирского терминала, если конструкция обрушится из-за сейсмической активности и обрушится в сторону нового терминала. </w:t>
      </w:r>
    </w:p>
    <w:p w14:paraId="4DF2DFEF" w14:textId="6CDBD464" w:rsidR="008E0359" w:rsidRPr="00184499" w:rsidRDefault="00184499" w:rsidP="00D2260F">
      <w:pPr>
        <w:jc w:val="both"/>
        <w:rPr>
          <w:lang w:val="ru-RU"/>
        </w:rPr>
      </w:pPr>
      <w:r>
        <w:rPr>
          <w:lang w:val="ru"/>
        </w:rPr>
        <w:t xml:space="preserve">Строительство пандуса для транспортных средств потребовало бы значительных изменений на обоих уровнях здания VIP-терминала, чтобы обеспечить надлежащее пространство на обоих уровнях, и потребовало бы удаления окон/стен и создания подходящего пространства для обеспечения пассажиропотока. Потребуется внести изменения в крышу, чтобы обеспечить доступ к верхнему пандусу. Предлагаемая новая стеклянная крыша потребует рассмотрения вопроса о том, как она будет установлена, сохраняя при этом целостность конструкции здания VIP-терминала. </w:t>
      </w:r>
    </w:p>
    <w:p w14:paraId="28C69C92" w14:textId="32FEF6FA" w:rsidR="00701276" w:rsidRPr="00184499" w:rsidRDefault="00184499" w:rsidP="00D2260F">
      <w:pPr>
        <w:pStyle w:val="afb"/>
        <w:jc w:val="both"/>
        <w:rPr>
          <w:lang w:val="ru-RU"/>
        </w:rPr>
      </w:pPr>
      <w:r>
        <w:rPr>
          <w:lang w:val="ru"/>
        </w:rPr>
        <w:t xml:space="preserve">Анализ TAV Construction также показал, что изображение, показанное на рисунке </w:t>
      </w:r>
      <w:r w:rsidR="00934590">
        <w:fldChar w:fldCharType="begin"/>
      </w:r>
      <w:r w:rsidR="00934590">
        <w:rPr>
          <w:lang w:val="ru"/>
        </w:rPr>
        <w:instrText xml:space="preserve"> REF _Ref112231568 \h </w:instrText>
      </w:r>
      <w:r w:rsidR="00D2260F" w:rsidRPr="00D2260F">
        <w:rPr>
          <w:lang w:val="ru-RU"/>
        </w:rPr>
        <w:instrText xml:space="preserve"> \* </w:instrText>
      </w:r>
      <w:r w:rsidR="00D2260F">
        <w:instrText>MERGEFORMAT</w:instrText>
      </w:r>
      <w:r w:rsidR="00D2260F" w:rsidRPr="00D2260F">
        <w:rPr>
          <w:lang w:val="ru-RU"/>
        </w:rPr>
        <w:instrText xml:space="preserve"> </w:instrText>
      </w:r>
      <w:r w:rsidR="00934590">
        <w:fldChar w:fldCharType="separate"/>
      </w:r>
      <w:r>
        <w:rPr>
          <w:lang w:val="ru"/>
        </w:rPr>
        <w:t xml:space="preserve"> </w:t>
      </w:r>
      <w:r w:rsidR="003F2A25">
        <w:rPr>
          <w:lang w:val="ru"/>
        </w:rPr>
        <w:t>5</w:t>
      </w:r>
      <w:r>
        <w:rPr>
          <w:lang w:val="ru"/>
        </w:rPr>
        <w:t>.1</w:t>
      </w:r>
      <w:r w:rsidR="00934590">
        <w:fldChar w:fldCharType="end"/>
      </w:r>
      <w:r>
        <w:rPr>
          <w:lang w:val="ru"/>
        </w:rPr>
        <w:t>, не полностью учитывает различные уровни высоты различных элементов. Переходные уровни будут отличаться более чем на метр для зоны между местом высадки пассажиров и проходами VIP-терминала к новому зданию пассажирского терминала, что потребует подъезда пандусного типа, а не плоского.</w:t>
      </w:r>
    </w:p>
    <w:p w14:paraId="0E7E73B6" w14:textId="69B61C6A" w:rsidR="00200697" w:rsidRPr="00184499" w:rsidRDefault="00184499" w:rsidP="00D2260F">
      <w:pPr>
        <w:jc w:val="both"/>
        <w:rPr>
          <w:lang w:val="ru-RU"/>
        </w:rPr>
      </w:pPr>
      <w:r>
        <w:rPr>
          <w:lang w:val="ru"/>
        </w:rPr>
        <w:t xml:space="preserve">Этот вариант потребовал бы увеличения общей площади сооружений терминала, поскольку новый пассажирский терминал должен был бы располагаться дальше на восток. Это потребовало бы модификации летного поля и увеличения площади перрона, а также соответствующих стоянок для самолетов. </w:t>
      </w:r>
    </w:p>
    <w:p w14:paraId="7985ACE9" w14:textId="32FD3193" w:rsidR="008E0359" w:rsidRPr="00184499" w:rsidRDefault="00184499" w:rsidP="008E0359">
      <w:pPr>
        <w:pStyle w:val="BodyHeading"/>
        <w:rPr>
          <w:i/>
          <w:lang w:val="ru-RU"/>
        </w:rPr>
      </w:pPr>
      <w:r w:rsidRPr="002E3738">
        <w:rPr>
          <w:i/>
          <w:lang w:val="ru"/>
        </w:rPr>
        <w:t xml:space="preserve">Эксплуатационная пригодность </w:t>
      </w:r>
    </w:p>
    <w:p w14:paraId="1E7C68A8" w14:textId="77777777" w:rsidR="005A4889" w:rsidRPr="00184499" w:rsidRDefault="00184499" w:rsidP="00D2260F">
      <w:pPr>
        <w:jc w:val="both"/>
        <w:rPr>
          <w:lang w:val="ru-RU"/>
        </w:rPr>
      </w:pPr>
      <w:r>
        <w:rPr>
          <w:lang w:val="ru"/>
        </w:rPr>
        <w:t xml:space="preserve">В практическом плане такая двухуровневая конструкция желательна для разделения потока прибывающих и вылетающих пассажиров, обеспечивая достаточное пространство для посадки и высадки транспортных средств и обеспечивая желаемый уровень комфорта пассажиров. </w:t>
      </w:r>
    </w:p>
    <w:p w14:paraId="184765BA" w14:textId="7E73103F" w:rsidR="008E0359" w:rsidRPr="00184499" w:rsidRDefault="00184499" w:rsidP="00D2260F">
      <w:pPr>
        <w:jc w:val="both"/>
        <w:rPr>
          <w:lang w:val="ru-RU"/>
        </w:rPr>
      </w:pPr>
      <w:r>
        <w:rPr>
          <w:lang w:val="ru"/>
        </w:rPr>
        <w:t xml:space="preserve">Однако стандарты жизнеобеспечения и пожарной безопасности не могут быть полностью соблюдены, поскольку здание VIP-терминала не обеспечивает достаточных путей эвакуации в случае пожара без существенного изменения количества точек входа/выхода из здания VIP-терминала. </w:t>
      </w:r>
    </w:p>
    <w:p w14:paraId="2DF454F8" w14:textId="34AC4A27" w:rsidR="0087792F" w:rsidRPr="00184499" w:rsidRDefault="00184499" w:rsidP="008E0359">
      <w:pPr>
        <w:rPr>
          <w:lang w:val="ru-RU"/>
        </w:rPr>
      </w:pPr>
      <w:r>
        <w:rPr>
          <w:lang w:val="ru"/>
        </w:rPr>
        <w:t>Эти вопросы разделены следующим образом:</w:t>
      </w:r>
    </w:p>
    <w:p w14:paraId="62F7E6DD" w14:textId="0B8774F9" w:rsidR="0087792F" w:rsidRPr="00184499" w:rsidRDefault="00184499" w:rsidP="008E0359">
      <w:pPr>
        <w:rPr>
          <w:u w:val="single"/>
          <w:lang w:val="ru-RU"/>
        </w:rPr>
      </w:pPr>
      <w:r>
        <w:rPr>
          <w:u w:val="single"/>
          <w:lang w:val="ru"/>
        </w:rPr>
        <w:t>Доступ пассажиров</w:t>
      </w:r>
    </w:p>
    <w:p w14:paraId="32FBA0D3" w14:textId="2916F933" w:rsidR="0087792F" w:rsidRPr="00184499" w:rsidRDefault="00184499" w:rsidP="00D2260F">
      <w:pPr>
        <w:pStyle w:val="afb"/>
        <w:jc w:val="both"/>
        <w:rPr>
          <w:lang w:val="ru-RU"/>
        </w:rPr>
      </w:pPr>
      <w:r w:rsidRPr="00507D39">
        <w:rPr>
          <w:lang w:val="ru"/>
        </w:rPr>
        <w:t xml:space="preserve">По сравнению с Вариантом 2.2, Альтернативный вариант А, в соответствии с концепцией Варианта 1.1, предполагает сохранение старого VIP-здания перед новым терминалом. </w:t>
      </w:r>
      <w:r w:rsidRPr="00507D39">
        <w:rPr>
          <w:lang w:val="ru"/>
        </w:rPr>
        <w:lastRenderedPageBreak/>
        <w:t>Пространство для размещения перед терминалом означает, что потребуется по крайней мере одно из следующего, по сравнению с Вариантом 2.2:</w:t>
      </w:r>
    </w:p>
    <w:p w14:paraId="7A55818F" w14:textId="1528CA70" w:rsidR="0089753A" w:rsidRPr="00184499" w:rsidRDefault="00184499" w:rsidP="00D2260F">
      <w:pPr>
        <w:pStyle w:val="Bullet1"/>
        <w:jc w:val="both"/>
        <w:rPr>
          <w:lang w:val="ru-RU"/>
        </w:rPr>
      </w:pPr>
      <w:r w:rsidRPr="00507D39">
        <w:rPr>
          <w:lang w:val="ru"/>
        </w:rPr>
        <w:t>уменьшить размер подъездных путей для транспортных средств и полос высадки;</w:t>
      </w:r>
    </w:p>
    <w:p w14:paraId="3D585305" w14:textId="28177925" w:rsidR="0089753A" w:rsidRPr="0089753A" w:rsidRDefault="00184499" w:rsidP="00D2260F">
      <w:pPr>
        <w:pStyle w:val="Bullet1"/>
        <w:jc w:val="both"/>
      </w:pPr>
      <w:r w:rsidRPr="00507D39">
        <w:rPr>
          <w:lang w:val="ru"/>
        </w:rPr>
        <w:t>убрать пешеходные зоны; или</w:t>
      </w:r>
    </w:p>
    <w:p w14:paraId="0075BB44" w14:textId="4CF77E82" w:rsidR="0089753A" w:rsidRPr="0089753A" w:rsidRDefault="00184499" w:rsidP="00D2260F">
      <w:pPr>
        <w:pStyle w:val="Bullet1"/>
        <w:jc w:val="both"/>
      </w:pPr>
      <w:r w:rsidRPr="00507D39">
        <w:rPr>
          <w:lang w:val="ru"/>
        </w:rPr>
        <w:t>уменьшить площадь парковочной зоны.</w:t>
      </w:r>
    </w:p>
    <w:p w14:paraId="7A7C8A49" w14:textId="70C87150" w:rsidR="0087792F" w:rsidRPr="00184499" w:rsidRDefault="00184499" w:rsidP="00D2260F">
      <w:pPr>
        <w:jc w:val="both"/>
        <w:rPr>
          <w:rFonts w:ascii="Arial" w:hAnsi="Arial"/>
          <w:lang w:val="ru-RU"/>
        </w:rPr>
      </w:pPr>
      <w:r w:rsidRPr="00507D39">
        <w:rPr>
          <w:rFonts w:ascii="Arial" w:hAnsi="Arial"/>
          <w:lang w:val="ru"/>
        </w:rPr>
        <w:t>Это повлияет на способность зоны высадки/посадки пассажиров поддерживать пропускную способность в шесть миллионов пассажиров в год и не будет соответствовать международным оптимальным стандартам проектирования аэропортов (IATA, ICAO, ГОСТ, СНИП).</w:t>
      </w:r>
    </w:p>
    <w:p w14:paraId="0488AB08" w14:textId="31ACC169" w:rsidR="009C5D0D" w:rsidRPr="00184499" w:rsidRDefault="00184499" w:rsidP="00D2260F">
      <w:pPr>
        <w:jc w:val="both"/>
        <w:rPr>
          <w:lang w:val="ru-RU"/>
        </w:rPr>
      </w:pPr>
      <w:r>
        <w:rPr>
          <w:rFonts w:ascii="Arial" w:hAnsi="Arial"/>
          <w:lang w:val="ru"/>
        </w:rPr>
        <w:t xml:space="preserve">Кроме того, предлагается, чтобы для зон посадки/высадки вдоль обочины использовалась площадь длиной 270 м, тогда как для соответствия нормам IATA для такой площади она должна составлять 351 м (вариант 2.2 допускает 385 м). </w:t>
      </w:r>
    </w:p>
    <w:p w14:paraId="48FD4649" w14:textId="2BC2B001" w:rsidR="00507D39" w:rsidRPr="00184499" w:rsidRDefault="00184499" w:rsidP="00D2260F">
      <w:pPr>
        <w:pStyle w:val="afb"/>
        <w:jc w:val="both"/>
        <w:rPr>
          <w:lang w:val="ru-RU"/>
        </w:rPr>
      </w:pPr>
      <w:r>
        <w:rPr>
          <w:u w:val="single"/>
          <w:lang w:val="ru"/>
        </w:rPr>
        <w:t>Зона для пассажиров</w:t>
      </w:r>
    </w:p>
    <w:p w14:paraId="7EA425D8" w14:textId="4B84B1A2" w:rsidR="00507D39" w:rsidRPr="00184499" w:rsidRDefault="00184499" w:rsidP="00D2260F">
      <w:pPr>
        <w:pStyle w:val="afb"/>
        <w:jc w:val="both"/>
        <w:rPr>
          <w:lang w:val="ru-RU"/>
        </w:rPr>
      </w:pPr>
      <w:r w:rsidRPr="0010367C">
        <w:rPr>
          <w:lang w:val="ru"/>
        </w:rPr>
        <w:t xml:space="preserve">Существующая площадь VIP-терминала считается непригодной для использования в рамках операционных функций международного аэропорта. Таким образом, включение этой площади в новый пассажирский терминал уменьшит общую площадь терминала, которая может быть использована для выполнения функций терминала. </w:t>
      </w:r>
    </w:p>
    <w:p w14:paraId="08A55BA9" w14:textId="2385657A" w:rsidR="0087792F" w:rsidRPr="00184499" w:rsidRDefault="00184499" w:rsidP="00D2260F">
      <w:pPr>
        <w:jc w:val="both"/>
        <w:rPr>
          <w:lang w:val="ru-RU"/>
        </w:rPr>
      </w:pPr>
      <w:r w:rsidRPr="0010367C">
        <w:rPr>
          <w:lang w:val="ru"/>
        </w:rPr>
        <w:t>Следовательно, это напрямую повлияет на среднее пространство на одного пассажира, и оптимальная граница проектирования, установленная правилами IATA, не будет достигнута.</w:t>
      </w:r>
    </w:p>
    <w:p w14:paraId="224FD166" w14:textId="77777777" w:rsidR="00080E09" w:rsidRPr="00184499" w:rsidRDefault="00184499" w:rsidP="00080E09">
      <w:pPr>
        <w:pStyle w:val="afb"/>
        <w:rPr>
          <w:lang w:val="ru-RU"/>
        </w:rPr>
      </w:pPr>
      <w:r>
        <w:rPr>
          <w:u w:val="single"/>
          <w:lang w:val="ru"/>
        </w:rPr>
        <w:t>Энергоэффективность</w:t>
      </w:r>
    </w:p>
    <w:p w14:paraId="6B20EC60" w14:textId="7636285F" w:rsidR="00080E09" w:rsidRPr="00184499" w:rsidRDefault="00184499" w:rsidP="00D2260F">
      <w:pPr>
        <w:pStyle w:val="afb"/>
        <w:jc w:val="both"/>
        <w:rPr>
          <w:lang w:val="ru-RU"/>
        </w:rPr>
      </w:pPr>
      <w:r w:rsidRPr="00FA1C3F">
        <w:rPr>
          <w:lang w:val="ru"/>
        </w:rPr>
        <w:t xml:space="preserve">Включение здания VIP-терминала в новый фасад пассажирского терминала будет препятствовать некоторому естественному освещению, поступающему в здание для общественного зала прибытия, по сравнению с Вариантом 2.2. Соответствующая зона расположена на первом этаже терминала. Эта зона должна быть всегда освещена. </w:t>
      </w:r>
    </w:p>
    <w:p w14:paraId="13083B15" w14:textId="2A92BB37" w:rsidR="00507D39" w:rsidRPr="00184499" w:rsidRDefault="00184499" w:rsidP="00D2260F">
      <w:pPr>
        <w:jc w:val="both"/>
        <w:rPr>
          <w:lang w:val="ru-RU"/>
        </w:rPr>
      </w:pPr>
      <w:r w:rsidRPr="00FA1C3F">
        <w:rPr>
          <w:rFonts w:ascii="Arial" w:hAnsi="Arial"/>
          <w:lang w:val="ru"/>
        </w:rPr>
        <w:t>Новый терминал предназначен для получения сертификата EDGE Advanced, и отсутствие доступа к дневному свету повлияет на способность этого варианта получить высокий балл и потребует дополнительного обогрева, что увеличит сложность получения сертификата EDGE Advanced.</w:t>
      </w:r>
    </w:p>
    <w:p w14:paraId="77FB767E" w14:textId="5AA23919" w:rsidR="00080E09" w:rsidRPr="00184499" w:rsidRDefault="00184499" w:rsidP="008E0359">
      <w:pPr>
        <w:rPr>
          <w:u w:val="single"/>
          <w:lang w:val="ru-RU"/>
        </w:rPr>
      </w:pPr>
      <w:r w:rsidRPr="00BA68E7">
        <w:rPr>
          <w:rFonts w:ascii="Arial" w:hAnsi="Arial"/>
          <w:u w:val="single"/>
          <w:lang w:val="ru"/>
        </w:rPr>
        <w:t>Безопасность и пожарная безопасность</w:t>
      </w:r>
    </w:p>
    <w:p w14:paraId="11AFDA21" w14:textId="2A2270A0" w:rsidR="00080E09" w:rsidRPr="00184499" w:rsidRDefault="00184499" w:rsidP="00D2260F">
      <w:pPr>
        <w:jc w:val="both"/>
        <w:rPr>
          <w:rFonts w:ascii="Arial" w:hAnsi="Arial"/>
          <w:lang w:val="ru-RU"/>
        </w:rPr>
      </w:pPr>
      <w:r w:rsidRPr="0019778D">
        <w:rPr>
          <w:rFonts w:ascii="Arial" w:hAnsi="Arial"/>
          <w:lang w:val="ru"/>
        </w:rPr>
        <w:t xml:space="preserve">Согласно требованиям безопасности жизнедеятельности, здание VIP-терминала, интегрируемое в новый пассажирский терминал, не может соответствовать требованиям Национальной ассоциации противопожарной защиты/ГОСТ. Использование здания VIP-терминала для формирования западного фасада нового пассажирского терминала повлияет на требования безопасности жизнедеятельности, поскольку оно не обеспечит требуемого расстояния между пожарными лестницами внутри здания терминала в соответствии со стандартами Национальной ассоциации противопожарной защиты/ГОСТ. Например, конструкция Варианта 2.2 обеспечивает соответствие наибольшему расстоянию до пожарной лестницы, равному 51 м, но как Вариант 1.1, так и Дополнительный вариант А приведут к тому, что наибольшее расстояние составит 83 м (при этом для соответствия требуется 60 м. </w:t>
      </w:r>
    </w:p>
    <w:p w14:paraId="620D632D" w14:textId="37ED7210" w:rsidR="00DC2A0B" w:rsidRPr="00184499" w:rsidRDefault="00184499" w:rsidP="00D2260F">
      <w:pPr>
        <w:jc w:val="both"/>
        <w:rPr>
          <w:rFonts w:ascii="Arial" w:hAnsi="Arial"/>
          <w:lang w:val="ru-RU"/>
        </w:rPr>
      </w:pPr>
      <w:r>
        <w:rPr>
          <w:rFonts w:ascii="Arial" w:hAnsi="Arial"/>
          <w:lang w:val="ru"/>
        </w:rPr>
        <w:t>Здание VIP-терминала, хотя и интегрированное с точки зрения эксплуатации, все равно должно рассматриваться как отдельное здание из-за его размера и застройки. В соответствии с местными строительными требованиями существует необходимость в расстоянии 13 м между зданиями и окружающими сооружениями, которому это не соответствует.</w:t>
      </w:r>
    </w:p>
    <w:p w14:paraId="175E7EF6" w14:textId="35C72553" w:rsidR="00DC2A0B" w:rsidRPr="00184499" w:rsidRDefault="00184499" w:rsidP="008E0359">
      <w:pPr>
        <w:rPr>
          <w:rFonts w:ascii="Arial" w:hAnsi="Arial"/>
          <w:u w:val="single"/>
          <w:lang w:val="ru-RU"/>
        </w:rPr>
      </w:pPr>
      <w:r>
        <w:rPr>
          <w:rFonts w:ascii="Arial" w:hAnsi="Arial"/>
          <w:u w:val="single"/>
          <w:lang w:val="ru"/>
        </w:rPr>
        <w:t>Зеленая крыша</w:t>
      </w:r>
    </w:p>
    <w:p w14:paraId="0C5EB10C" w14:textId="1177C8C3" w:rsidR="00DC2A0B" w:rsidRPr="00184499" w:rsidRDefault="00184499" w:rsidP="00D2260F">
      <w:pPr>
        <w:jc w:val="both"/>
        <w:rPr>
          <w:lang w:val="ru-RU"/>
        </w:rPr>
      </w:pPr>
      <w:r>
        <w:rPr>
          <w:rFonts w:ascii="Arial" w:hAnsi="Arial"/>
          <w:lang w:val="ru"/>
        </w:rPr>
        <w:lastRenderedPageBreak/>
        <w:t xml:space="preserve">Дополнительный вариант А предлагает зеленую крышу для существующего здания VIP-терминала. Пригодность пространства на крыше для этого, включая надлежащий дренаж, не оценивалась, поскольку здание не было спроектировано с учетом этого. Возможно, эта часть предложения невозможна для осуществления. </w:t>
      </w:r>
    </w:p>
    <w:p w14:paraId="06164673" w14:textId="77777777" w:rsidR="008E0359" w:rsidRPr="00184499" w:rsidRDefault="00184499" w:rsidP="008E0359">
      <w:pPr>
        <w:pStyle w:val="BodyHeading"/>
        <w:rPr>
          <w:i/>
          <w:lang w:val="ru-RU"/>
        </w:rPr>
      </w:pPr>
      <w:r w:rsidRPr="003B7F01">
        <w:rPr>
          <w:i/>
          <w:lang w:val="ru"/>
        </w:rPr>
        <w:t>Социально-экономические выгоды</w:t>
      </w:r>
    </w:p>
    <w:p w14:paraId="1F994DE5" w14:textId="77777777" w:rsidR="008E0359" w:rsidRPr="00184499" w:rsidRDefault="00184499" w:rsidP="00D2260F">
      <w:pPr>
        <w:jc w:val="both"/>
        <w:rPr>
          <w:lang w:val="ru-RU"/>
        </w:rPr>
      </w:pPr>
      <w:r>
        <w:rPr>
          <w:lang w:val="ru"/>
        </w:rPr>
        <w:t xml:space="preserve">Этот вариант обеспечит значительные социально-экономические выгоды как прямой результат строительства нового международного терминала и увеличения пассажиропотока, который это обеспечит. Новый международный терминал создаст возможности для трудоустройства и новые источники дохода для местного сообщества. </w:t>
      </w:r>
    </w:p>
    <w:p w14:paraId="574E12CC" w14:textId="77777777" w:rsidR="008E0359" w:rsidRPr="00184499" w:rsidRDefault="00184499" w:rsidP="008E0359">
      <w:pPr>
        <w:rPr>
          <w:b/>
          <w:bCs/>
          <w:i/>
          <w:iCs/>
          <w:lang w:val="ru-RU"/>
        </w:rPr>
      </w:pPr>
      <w:r>
        <w:rPr>
          <w:b/>
          <w:bCs/>
          <w:i/>
          <w:iCs/>
          <w:lang w:val="ru"/>
        </w:rPr>
        <w:t>Заключение</w:t>
      </w:r>
    </w:p>
    <w:p w14:paraId="37490707" w14:textId="769FAC15" w:rsidR="00A00DCD" w:rsidRPr="00184499" w:rsidRDefault="00184499" w:rsidP="00D2260F">
      <w:pPr>
        <w:jc w:val="both"/>
        <w:rPr>
          <w:lang w:val="ru-RU"/>
        </w:rPr>
      </w:pPr>
      <w:r>
        <w:rPr>
          <w:lang w:val="ru"/>
        </w:rPr>
        <w:t xml:space="preserve">Здание VIP-терминала сохранилось на месте, хотя и с дополнительными строительными изменениями, необходимыми для соответствия необходимым стандартам. Важно сочетание культурно значимых элементов в здании (его сталинский стиль, форма здания терминала с центральным блоком и боковыми крыльями, айван и бельведер, а также южноказахстанский декор). Сочетание культурно значимых элементов будет сохранено, но на парапеты и бельведер повлияет стеклянная крыша и переходные мостики. Форма здания будет изменена, поскольку крыши будут заменены переходными мостиками. </w:t>
      </w:r>
    </w:p>
    <w:p w14:paraId="5DC9C4A8" w14:textId="536C36D8" w:rsidR="006E325B" w:rsidRPr="00184499" w:rsidRDefault="00184499" w:rsidP="00D2260F">
      <w:pPr>
        <w:jc w:val="both"/>
        <w:rPr>
          <w:lang w:val="ru-RU"/>
        </w:rPr>
      </w:pPr>
      <w:r w:rsidRPr="008A5E1C">
        <w:rPr>
          <w:lang w:val="ru"/>
        </w:rPr>
        <w:t xml:space="preserve">Его окружающая среда будет существенно изменена таким образом, что это незначительно повлияет на его культурную значимость. Тем не менее, признается, что архитектурные усовершенствования, предлагаемые в проекте (а именно ландшафтное озеленение и дополнительная стеклянная крыша входа), обеспечат новый визуальный интерес для тех, кто пользуется терминалом. </w:t>
      </w:r>
    </w:p>
    <w:p w14:paraId="6A76DD45" w14:textId="59D1E10B" w:rsidR="008E0359" w:rsidRPr="00184499" w:rsidRDefault="00184499" w:rsidP="00D2260F">
      <w:pPr>
        <w:jc w:val="both"/>
        <w:rPr>
          <w:lang w:val="ru-RU"/>
        </w:rPr>
      </w:pPr>
      <w:r>
        <w:rPr>
          <w:lang w:val="ru"/>
        </w:rPr>
        <w:t>Несмотря на то, что этот вариант имеет множество проблем с технологичностью, комфорт пассажиров и высадка /посадка были бы возможны, но оптимальный уровень обслуживания не смог бы быть достигнут ни для того, ни для другого варианта. Потребуются изменения в здании для обеспечения соответствия сейсмическим требованиям и подходящих точек входа и выхода. Остается множество строительных и эксплуатационных проблем, таких как необходимость структурных изменений и безопасность жизнедеятельности и пожарная безопасность, которые остаются нерешенными в этом варианте и которые имеют худшие характеристики, чем Вариант 2.2.</w:t>
      </w:r>
    </w:p>
    <w:p w14:paraId="368C6383" w14:textId="65617EC1" w:rsidR="00F31B41" w:rsidRPr="00184499" w:rsidRDefault="00184499" w:rsidP="00D2260F">
      <w:pPr>
        <w:jc w:val="both"/>
        <w:rPr>
          <w:lang w:val="ru-RU"/>
        </w:rPr>
      </w:pPr>
      <w:r>
        <w:rPr>
          <w:lang w:val="ru"/>
        </w:rPr>
        <w:t xml:space="preserve">В заключение, этот вариант приветствуется как интересное развитие концепции Варианта 1.1, и мы высоко ценим мысль и усилия, затраченные на его разработку. </w:t>
      </w:r>
    </w:p>
    <w:p w14:paraId="58039025" w14:textId="617B7018" w:rsidR="001677AA" w:rsidRPr="00184499" w:rsidRDefault="00184499" w:rsidP="00D2260F">
      <w:pPr>
        <w:jc w:val="both"/>
        <w:rPr>
          <w:lang w:val="ru-RU"/>
        </w:rPr>
      </w:pPr>
      <w:r>
        <w:rPr>
          <w:lang w:val="ru"/>
        </w:rPr>
        <w:t xml:space="preserve">Однако в Разделе </w:t>
      </w:r>
      <w:r w:rsidR="004D33D7">
        <w:fldChar w:fldCharType="begin"/>
      </w:r>
      <w:r w:rsidR="004D33D7">
        <w:rPr>
          <w:lang w:val="ru"/>
        </w:rPr>
        <w:instrText xml:space="preserve"> REF _Ref112233849 \n \h </w:instrText>
      </w:r>
      <w:r w:rsidR="00D2260F" w:rsidRPr="00D2260F">
        <w:rPr>
          <w:lang w:val="ru-RU"/>
        </w:rPr>
        <w:instrText xml:space="preserve"> \* </w:instrText>
      </w:r>
      <w:r w:rsidR="00D2260F">
        <w:instrText>MERGEFORMAT</w:instrText>
      </w:r>
      <w:r w:rsidR="00D2260F" w:rsidRPr="00D2260F">
        <w:rPr>
          <w:lang w:val="ru-RU"/>
        </w:rPr>
        <w:instrText xml:space="preserve"> </w:instrText>
      </w:r>
      <w:r w:rsidR="004D33D7">
        <w:fldChar w:fldCharType="separate"/>
      </w:r>
      <w:r w:rsidR="004D33D7">
        <w:rPr>
          <w:lang w:val="ru"/>
        </w:rPr>
        <w:t>5.3</w:t>
      </w:r>
      <w:r w:rsidR="004D33D7">
        <w:fldChar w:fldCharType="end"/>
      </w:r>
      <w:r w:rsidR="00D2260F">
        <w:rPr>
          <w:lang w:val="ru-RU"/>
        </w:rPr>
        <w:t xml:space="preserve"> </w:t>
      </w:r>
      <w:r>
        <w:rPr>
          <w:lang w:val="ru"/>
        </w:rPr>
        <w:t xml:space="preserve">(ниже) указывается, что Вариант 2.2 является предпочтительным вариантом для перехода к следующему этапу, поэтому предлагается не рассматривать этот альтернативный вариант на этой основе. </w:t>
      </w:r>
    </w:p>
    <w:p w14:paraId="59972D83" w14:textId="14D2F9FB" w:rsidR="00B578AC" w:rsidRPr="00184499" w:rsidRDefault="00184499" w:rsidP="007941DE">
      <w:pPr>
        <w:pStyle w:val="31"/>
        <w:rPr>
          <w:lang w:val="ru-RU"/>
        </w:rPr>
      </w:pPr>
      <w:bookmarkStart w:id="142" w:name="_Toc113220786"/>
      <w:r>
        <w:rPr>
          <w:lang w:val="ru"/>
        </w:rPr>
        <w:t>Дополнительный вариант B: Частичное сохранение существующего VIP-терминала</w:t>
      </w:r>
      <w:bookmarkEnd w:id="142"/>
    </w:p>
    <w:p w14:paraId="64A16B11" w14:textId="1F9558A6" w:rsidR="0038352D" w:rsidRPr="00184499" w:rsidRDefault="00184499" w:rsidP="00B578AC">
      <w:pPr>
        <w:rPr>
          <w:b/>
          <w:bCs/>
          <w:lang w:val="ru-RU"/>
        </w:rPr>
      </w:pPr>
      <w:r w:rsidRPr="0038352D">
        <w:rPr>
          <w:b/>
          <w:bCs/>
          <w:i/>
          <w:iCs/>
          <w:lang w:val="ru"/>
        </w:rPr>
        <w:t>Описание</w:t>
      </w:r>
    </w:p>
    <w:p w14:paraId="4408105E" w14:textId="21C15EA7" w:rsidR="0038352D" w:rsidRPr="00184499" w:rsidRDefault="00184499" w:rsidP="00D2260F">
      <w:pPr>
        <w:jc w:val="both"/>
        <w:rPr>
          <w:lang w:val="ru-RU"/>
        </w:rPr>
      </w:pPr>
      <w:r>
        <w:rPr>
          <w:lang w:val="ru"/>
        </w:rPr>
        <w:t>Эта альтернатива применима к Вариантам 1.1-1.4 (обсуждаемым в главе</w:t>
      </w:r>
      <w:r w:rsidR="00D2260F">
        <w:rPr>
          <w:lang w:val="ru"/>
        </w:rPr>
        <w:t xml:space="preserve"> </w:t>
      </w:r>
      <w:r w:rsidR="00326191">
        <w:fldChar w:fldCharType="begin"/>
      </w:r>
      <w:r w:rsidR="00326191">
        <w:rPr>
          <w:lang w:val="ru"/>
        </w:rPr>
        <w:instrText xml:space="preserve"> REF _Ref102915209 \n \h </w:instrText>
      </w:r>
      <w:r w:rsidR="00D2260F" w:rsidRPr="00D2260F">
        <w:rPr>
          <w:lang w:val="ru-RU"/>
        </w:rPr>
        <w:instrText xml:space="preserve"> \* </w:instrText>
      </w:r>
      <w:r w:rsidR="00D2260F">
        <w:instrText>MERGEFORMAT</w:instrText>
      </w:r>
      <w:r w:rsidR="00D2260F" w:rsidRPr="00D2260F">
        <w:rPr>
          <w:lang w:val="ru-RU"/>
        </w:rPr>
        <w:instrText xml:space="preserve"> </w:instrText>
      </w:r>
      <w:r w:rsidR="00326191">
        <w:fldChar w:fldCharType="separate"/>
      </w:r>
      <w:r w:rsidR="00326191">
        <w:rPr>
          <w:lang w:val="ru"/>
        </w:rPr>
        <w:t>3</w:t>
      </w:r>
      <w:r w:rsidR="00326191">
        <w:fldChar w:fldCharType="end"/>
      </w:r>
      <w:r>
        <w:rPr>
          <w:lang w:val="ru"/>
        </w:rPr>
        <w:t xml:space="preserve">). Эти варианты являются вариантами концепции сохранения существующего здания VIP-терминала на месте и интеграции в него нового пассажирского терминала. </w:t>
      </w:r>
    </w:p>
    <w:p w14:paraId="4312ADA4" w14:textId="0564CC9D" w:rsidR="0038352D" w:rsidRPr="00184499" w:rsidRDefault="00184499" w:rsidP="00D2260F">
      <w:pPr>
        <w:jc w:val="both"/>
        <w:rPr>
          <w:lang w:val="ru-RU"/>
        </w:rPr>
      </w:pPr>
      <w:r>
        <w:rPr>
          <w:lang w:val="ru"/>
        </w:rPr>
        <w:t xml:space="preserve">Этот альтернативный вариант предполагает вместо полного сохранения здания VIP-терминала частичное сохранение. Это может включать в себя единый фасад (т.е. фасад, обращенный к фасаду, который в настоящее время выходит на сушу на восточном возвышении здания), или сохранение части здания (например, центральной части, которая </w:t>
      </w:r>
      <w:r>
        <w:rPr>
          <w:lang w:val="ru"/>
        </w:rPr>
        <w:lastRenderedPageBreak/>
        <w:t xml:space="preserve">включает в себя айван и бельведер) при удалении остальной части здания. Для этого существует много вариантов; вместо того, чтобы рассматривать каждый возможный вариант, вместо этого в этом разделе рассматривается принцип частичного сохранения как концепция. </w:t>
      </w:r>
    </w:p>
    <w:p w14:paraId="4207764B" w14:textId="0E6715F9" w:rsidR="00613BFA" w:rsidRPr="00184499" w:rsidRDefault="00184499" w:rsidP="00D2260F">
      <w:pPr>
        <w:jc w:val="both"/>
        <w:rPr>
          <w:lang w:val="ru-RU"/>
        </w:rPr>
      </w:pPr>
      <w:r>
        <w:rPr>
          <w:lang w:val="ru"/>
        </w:rPr>
        <w:t xml:space="preserve">Преимуществом такого варианта было бы сведение к минимуму проблем, связанных с интегрированными вариантами (Варианты 1.1-1.4), за счет более ограниченного сохранения существующего здания VIP-терминала. Например, сохранение только переднего фасада существующего здания VIP-терминала может потребовать меньшей площади земельного участка. </w:t>
      </w:r>
    </w:p>
    <w:p w14:paraId="6691E90E" w14:textId="77777777" w:rsidR="009D15F9" w:rsidRPr="00184499" w:rsidRDefault="00184499" w:rsidP="009D15F9">
      <w:pPr>
        <w:pStyle w:val="BodyHeading"/>
        <w:rPr>
          <w:i/>
          <w:lang w:val="ru-RU"/>
        </w:rPr>
      </w:pPr>
      <w:r>
        <w:rPr>
          <w:i/>
          <w:lang w:val="ru"/>
        </w:rPr>
        <w:t>Воздействие на культурную значимость</w:t>
      </w:r>
    </w:p>
    <w:p w14:paraId="075749BD" w14:textId="353513C7" w:rsidR="002F7CFD" w:rsidRPr="00184499" w:rsidRDefault="00184499" w:rsidP="00D2260F">
      <w:pPr>
        <w:jc w:val="both"/>
        <w:rPr>
          <w:lang w:val="ru-RU"/>
        </w:rPr>
      </w:pPr>
      <w:r>
        <w:rPr>
          <w:lang w:val="ru"/>
        </w:rPr>
        <w:t xml:space="preserve">Сохранение здания VIP-терминала на его нынешнем месте означало бы, что его снос не требуется, что уменьшило бы прямое физическое воздействие на его культурную значимость. Однако это преимущество более ограничено там, где сохраняется только часть здания VIP-терминала. </w:t>
      </w:r>
    </w:p>
    <w:p w14:paraId="6852941A" w14:textId="23381F83" w:rsidR="00F06465" w:rsidRPr="00184499" w:rsidRDefault="00184499" w:rsidP="00D2260F">
      <w:pPr>
        <w:jc w:val="both"/>
        <w:rPr>
          <w:lang w:val="ru-RU"/>
        </w:rPr>
      </w:pPr>
      <w:r>
        <w:rPr>
          <w:lang w:val="ru"/>
        </w:rPr>
        <w:t xml:space="preserve">Заявление об объекте культурного наследия (2022), подготовленное Mott MacDonald, определило сочетание культурно значимых элементов здания: его сталинский стиль, форму здания терминала с центральным блоком и боковыми крыльями, айван и бельведер, а также южноказахстанский декор как относительно уникальные и имеющие культурное значение; поэтому варианты, которые сохраняют эти элементы, будут иметь наименьшее воздействие на объект наследия. </w:t>
      </w:r>
    </w:p>
    <w:p w14:paraId="798F932B" w14:textId="2D8B709D" w:rsidR="0062026C" w:rsidRPr="00184499" w:rsidRDefault="00184499" w:rsidP="00D2260F">
      <w:pPr>
        <w:jc w:val="both"/>
        <w:rPr>
          <w:lang w:val="ru-RU"/>
        </w:rPr>
      </w:pPr>
      <w:r>
        <w:rPr>
          <w:lang w:val="ru"/>
        </w:rPr>
        <w:t>Напротив, потеря отдельных элементов здания VIP-терминала уменьшает понимание первоначального архитектурного видения здания. Симметрия боковых крыльев, центрального блока, айвана и бельведера является неотъемлемой частью первоначального дизайна. Как указано в Заявлении об объекте культурного наследия, именно сочетание сталинского архитектурного дизайна и южноказахстанского декора является уникальным и имеет наибольшую культурную значимость, а не отдельные элементы. Потеря этих отношений существенно снизила бы культурную значимость здания VIP-терминала.</w:t>
      </w:r>
    </w:p>
    <w:p w14:paraId="124A32FF" w14:textId="2D814804" w:rsidR="005D092E" w:rsidRPr="00184499" w:rsidRDefault="00184499" w:rsidP="00D2260F">
      <w:pPr>
        <w:jc w:val="both"/>
        <w:rPr>
          <w:lang w:val="ru-RU"/>
        </w:rPr>
      </w:pPr>
      <w:r w:rsidRPr="00FC1448">
        <w:rPr>
          <w:lang w:val="ru"/>
        </w:rPr>
        <w:t>Как и в случае с Вариантом 1.1, окружающая среда здания будет изменена. Это включает в себя связь с взлетно-посадочной полосой аэропорта и выравнивание с улицей Майлина. Это привело бы к созданию среды, которая была бы настолько существенно изменена по сравнению с ее историческим контекстом на открытой местности на краю взлетно-посадочной полосы аэропорта, что это очень мало повлияло бы на ее культурную значимость.</w:t>
      </w:r>
    </w:p>
    <w:p w14:paraId="33E50FEF" w14:textId="7888A1F0" w:rsidR="00A112BE" w:rsidRPr="00184499" w:rsidRDefault="00184499" w:rsidP="00D2260F">
      <w:pPr>
        <w:jc w:val="both"/>
        <w:rPr>
          <w:lang w:val="ru-RU"/>
        </w:rPr>
      </w:pPr>
      <w:r w:rsidRPr="00117117">
        <w:rPr>
          <w:lang w:val="ru"/>
        </w:rPr>
        <w:t xml:space="preserve">Исторический статус здания VIP-терминала может быть частично сохранен благодаря наличию бельведера и центральной секции, но пандусы для въезда транспортных средств перед зданием VIP-терминала, вероятно, заслонят и уменьшат эту взаимосвязь. </w:t>
      </w:r>
    </w:p>
    <w:p w14:paraId="6FB50081" w14:textId="64D0B29C" w:rsidR="00F760D5" w:rsidRPr="00184499" w:rsidRDefault="00184499" w:rsidP="00D2260F">
      <w:pPr>
        <w:jc w:val="both"/>
        <w:rPr>
          <w:b/>
          <w:bCs/>
          <w:lang w:val="ru-RU"/>
        </w:rPr>
      </w:pPr>
      <w:r w:rsidRPr="00226597">
        <w:rPr>
          <w:b/>
          <w:bCs/>
          <w:i/>
          <w:lang w:val="ru"/>
        </w:rPr>
        <w:t>Технологичность</w:t>
      </w:r>
    </w:p>
    <w:p w14:paraId="1946F664" w14:textId="1258E04C" w:rsidR="00F760D5" w:rsidRPr="00184499" w:rsidRDefault="00184499" w:rsidP="00D2260F">
      <w:pPr>
        <w:jc w:val="both"/>
        <w:rPr>
          <w:lang w:val="ru-RU"/>
        </w:rPr>
      </w:pPr>
      <w:r>
        <w:rPr>
          <w:lang w:val="ru"/>
        </w:rPr>
        <w:t xml:space="preserve">Варианты с 1.1 по 1.4, представленные в Главе </w:t>
      </w:r>
      <w:r>
        <w:fldChar w:fldCharType="begin"/>
      </w:r>
      <w:r>
        <w:rPr>
          <w:lang w:val="ru"/>
        </w:rPr>
        <w:instrText xml:space="preserve"> REF _Ref102915209 \n \h </w:instrText>
      </w:r>
      <w:r w:rsidR="00D2260F" w:rsidRPr="00D2260F">
        <w:rPr>
          <w:lang w:val="ru-RU"/>
        </w:rPr>
        <w:instrText xml:space="preserve"> \* </w:instrText>
      </w:r>
      <w:r w:rsidR="00D2260F">
        <w:instrText>MERGEFORMAT</w:instrText>
      </w:r>
      <w:r w:rsidR="00D2260F" w:rsidRPr="00D2260F">
        <w:rPr>
          <w:lang w:val="ru-RU"/>
        </w:rPr>
        <w:instrText xml:space="preserve"> </w:instrText>
      </w:r>
      <w:r>
        <w:fldChar w:fldCharType="separate"/>
      </w:r>
      <w:r>
        <w:rPr>
          <w:lang w:val="ru"/>
        </w:rPr>
        <w:t>3</w:t>
      </w:r>
      <w:r>
        <w:fldChar w:fldCharType="end"/>
      </w:r>
      <w:r>
        <w:rPr>
          <w:lang w:val="ru"/>
        </w:rPr>
        <w:t xml:space="preserve">, в большей степени учитывают специфику аспектов технологичности строительства. Более подробная информация также приведена в Дополнительном варианте А выше, который также применим здесь и должен быть рассмотрен. </w:t>
      </w:r>
    </w:p>
    <w:p w14:paraId="1E46D6C2" w14:textId="4D9CDA85" w:rsidR="002C70F4" w:rsidRPr="00184499" w:rsidRDefault="00184499" w:rsidP="00D2260F">
      <w:pPr>
        <w:jc w:val="both"/>
        <w:rPr>
          <w:lang w:val="ru-RU"/>
        </w:rPr>
      </w:pPr>
      <w:r>
        <w:rPr>
          <w:lang w:val="ru"/>
        </w:rPr>
        <w:t xml:space="preserve">В дополнение к этим воздействиям, последствия сохранения только части здания добавят некоторый уровень сложности к строительству, поскольку необходимо будет выполнить работы по сохранению структуры только части здания во время демонтажа остальной части. Кроме того, для сохраненной части по-прежнему потребуется дополнительное усиление конструкции, чтобы обеспечить соответствие нового здания пассажирского </w:t>
      </w:r>
      <w:r>
        <w:rPr>
          <w:lang w:val="ru"/>
        </w:rPr>
        <w:lastRenderedPageBreak/>
        <w:t xml:space="preserve">терминала требованиям сейсмостойкости. Эта работа повлияла бы на эстетическое качество сохранившейся части здания. </w:t>
      </w:r>
    </w:p>
    <w:p w14:paraId="60B67CAD" w14:textId="77777777" w:rsidR="00163046" w:rsidRPr="00184499" w:rsidRDefault="00184499" w:rsidP="00163046">
      <w:pPr>
        <w:pStyle w:val="BodyHeading"/>
        <w:rPr>
          <w:i/>
          <w:lang w:val="ru-RU"/>
        </w:rPr>
      </w:pPr>
      <w:r w:rsidRPr="002E3738">
        <w:rPr>
          <w:i/>
          <w:lang w:val="ru"/>
        </w:rPr>
        <w:t xml:space="preserve">Эксплуатационная пригодность </w:t>
      </w:r>
    </w:p>
    <w:p w14:paraId="6D12C168" w14:textId="3F88CCD9" w:rsidR="00783D2F" w:rsidRPr="00184499" w:rsidRDefault="00184499" w:rsidP="00D2260F">
      <w:pPr>
        <w:jc w:val="both"/>
        <w:rPr>
          <w:lang w:val="ru-RU"/>
        </w:rPr>
      </w:pPr>
      <w:r>
        <w:rPr>
          <w:lang w:val="ru"/>
        </w:rPr>
        <w:t xml:space="preserve">Варианты с 1.1 по 1.4, представленные в Главе </w:t>
      </w:r>
      <w:r>
        <w:fldChar w:fldCharType="begin"/>
      </w:r>
      <w:r>
        <w:rPr>
          <w:lang w:val="ru"/>
        </w:rPr>
        <w:instrText xml:space="preserve"> REF _Ref102915209 \n \h </w:instrText>
      </w:r>
      <w:r>
        <w:fldChar w:fldCharType="separate"/>
      </w:r>
      <w:r>
        <w:rPr>
          <w:lang w:val="ru"/>
        </w:rPr>
        <w:t>3</w:t>
      </w:r>
      <w:r>
        <w:fldChar w:fldCharType="end"/>
      </w:r>
      <w:r>
        <w:rPr>
          <w:lang w:val="ru"/>
        </w:rPr>
        <w:t xml:space="preserve">, в большей степени учитывают специфику аспектов эксплуатации. Более подробная информация также приведена в Дополнительном варианте А выше, который также применим здесь и должен быть рассмотрен. </w:t>
      </w:r>
    </w:p>
    <w:p w14:paraId="49D1C41A" w14:textId="62376D79" w:rsidR="00E043C9" w:rsidRPr="00184499" w:rsidRDefault="00184499" w:rsidP="00D2260F">
      <w:pPr>
        <w:jc w:val="both"/>
        <w:rPr>
          <w:lang w:val="ru-RU"/>
        </w:rPr>
      </w:pPr>
      <w:r>
        <w:rPr>
          <w:lang w:val="ru"/>
        </w:rPr>
        <w:t xml:space="preserve">Конструкции, предлагающие двухуровневую зону посадки/высадки пассажиров, желательны для сквозного потока пассажиров, обеспечивая достаточное пространство для посадки и высадки и обеспечивая желаемый уровень комфорта пассажиров. Стандарты жизнеобеспечения и пожарной безопасности вряд ли будут соблюдены в полном объеме, поскольку здание VIP-терминала не обеспечивает достаточных путей эвакуации в случае пожара без существенного изменения количества точек входа/выхода из здания VIP-терминала (даже если будет сохранена только его часть). Следовательно, потребуется внести изменения в сохраненную часть. Однако те версии данного Варианта, которые сохранили бы меньшие секции здания VIP-терминала, потребовали бы наименьшей степени модификации. </w:t>
      </w:r>
    </w:p>
    <w:p w14:paraId="444EB416" w14:textId="77777777" w:rsidR="009D15F9" w:rsidRPr="00184499" w:rsidRDefault="00184499" w:rsidP="009D15F9">
      <w:pPr>
        <w:pStyle w:val="BodyHeading"/>
        <w:rPr>
          <w:i/>
          <w:lang w:val="ru-RU"/>
        </w:rPr>
      </w:pPr>
      <w:r w:rsidRPr="003B7F01">
        <w:rPr>
          <w:i/>
          <w:lang w:val="ru"/>
        </w:rPr>
        <w:t>Социально-экономические выгоды</w:t>
      </w:r>
    </w:p>
    <w:p w14:paraId="1A5F77ED" w14:textId="77777777" w:rsidR="009D15F9" w:rsidRPr="00184499" w:rsidRDefault="00184499" w:rsidP="00D2260F">
      <w:pPr>
        <w:jc w:val="both"/>
        <w:rPr>
          <w:lang w:val="ru-RU"/>
        </w:rPr>
      </w:pPr>
      <w:r>
        <w:rPr>
          <w:lang w:val="ru"/>
        </w:rPr>
        <w:t xml:space="preserve">Этот вариант обеспечит значительные социально-экономические выгоды как прямой результат строительства нового международного терминала и увеличения пассажиропотока, который это обеспечит. Новый международный терминал создаст возможности для трудоустройства и новые источники дохода для местного сообщества. </w:t>
      </w:r>
    </w:p>
    <w:p w14:paraId="5B8880F5" w14:textId="77777777" w:rsidR="009D15F9" w:rsidRPr="00184499" w:rsidRDefault="00184499" w:rsidP="00D2260F">
      <w:pPr>
        <w:jc w:val="both"/>
        <w:rPr>
          <w:b/>
          <w:bCs/>
          <w:i/>
          <w:iCs/>
          <w:lang w:val="ru-RU"/>
        </w:rPr>
      </w:pPr>
      <w:r>
        <w:rPr>
          <w:b/>
          <w:bCs/>
          <w:i/>
          <w:iCs/>
          <w:lang w:val="ru"/>
        </w:rPr>
        <w:t>Заключение</w:t>
      </w:r>
    </w:p>
    <w:p w14:paraId="77E3090A" w14:textId="4E947E47" w:rsidR="00226597" w:rsidRPr="00184499" w:rsidRDefault="00184499" w:rsidP="00D2260F">
      <w:pPr>
        <w:jc w:val="both"/>
        <w:rPr>
          <w:lang w:val="ru-RU"/>
        </w:rPr>
      </w:pPr>
      <w:r>
        <w:rPr>
          <w:lang w:val="ru"/>
        </w:rPr>
        <w:t>Этот альтернативный вариант позволил бы частично сохранить здание VIP-терминала, преимуществом которого было бы потенциальное снижение технико-экономических последствий по сравнению с другими вариантами, которые предполагают сохранение здания VIP-терминала.</w:t>
      </w:r>
    </w:p>
    <w:p w14:paraId="6D5C4410" w14:textId="77777777" w:rsidR="00190210" w:rsidRPr="00184499" w:rsidRDefault="00184499" w:rsidP="00D2260F">
      <w:pPr>
        <w:jc w:val="both"/>
        <w:rPr>
          <w:lang w:val="ru-RU"/>
        </w:rPr>
      </w:pPr>
      <w:r>
        <w:rPr>
          <w:lang w:val="ru"/>
        </w:rPr>
        <w:t xml:space="preserve">Тем не менее, это окажет большее воздействие на технологичность из-за необходимости сохранения здания во время частичного сноса, и большинство других проблем с наследием в соответствии с другими вариантами сохранения (варианты 1.1-1.4) все еще остаются. </w:t>
      </w:r>
    </w:p>
    <w:p w14:paraId="45F222D9" w14:textId="6E7CE7D1" w:rsidR="002515F3" w:rsidRPr="00184499" w:rsidRDefault="00184499" w:rsidP="00D2260F">
      <w:pPr>
        <w:jc w:val="both"/>
        <w:rPr>
          <w:lang w:val="ru-RU"/>
        </w:rPr>
      </w:pPr>
      <w:r>
        <w:rPr>
          <w:lang w:val="ru"/>
        </w:rPr>
        <w:t>Частичный снос части здания VIP-терминала уменьшит его культурную значимость, поскольку будет утрачена взаимосвязь между сочетанием относительно уникальных и культурно значимых элементов здания (выделенных в Заявлении об объекте культурного наследия). Здание было бы визуально скрыто от более широкой площади, и все равно оно было бы оторвано от своего исторического контекста.</w:t>
      </w:r>
    </w:p>
    <w:p w14:paraId="0D3A8B98" w14:textId="33E55484" w:rsidR="00226597" w:rsidRPr="00184499" w:rsidRDefault="00184499" w:rsidP="00D2260F">
      <w:pPr>
        <w:jc w:val="both"/>
        <w:rPr>
          <w:lang w:val="ru-RU"/>
        </w:rPr>
      </w:pPr>
      <w:r>
        <w:rPr>
          <w:lang w:val="ru"/>
        </w:rPr>
        <w:t xml:space="preserve">В заключение следует отметить, что такой вариант не обеспечивает каких-либо больших преимуществ, чем Варианты 1.1-1.4, и поэтому альтернативный вариант не предлагается для дальнейшего рассмотрения. </w:t>
      </w:r>
    </w:p>
    <w:p w14:paraId="56FF4434" w14:textId="7CC76E64" w:rsidR="00F760D5" w:rsidRPr="00184499" w:rsidRDefault="00184499" w:rsidP="004D33D7">
      <w:pPr>
        <w:pStyle w:val="21"/>
        <w:rPr>
          <w:lang w:val="ru-RU"/>
        </w:rPr>
      </w:pPr>
      <w:bookmarkStart w:id="143" w:name="_Ref112233849"/>
      <w:bookmarkStart w:id="144" w:name="_Toc113220787"/>
      <w:r>
        <w:rPr>
          <w:lang w:val="ru"/>
        </w:rPr>
        <w:t>Доработанный вариант для перехода к следующему этапу</w:t>
      </w:r>
      <w:bookmarkEnd w:id="143"/>
      <w:bookmarkEnd w:id="144"/>
    </w:p>
    <w:p w14:paraId="467C2B38" w14:textId="43D49385" w:rsidR="00311A1C" w:rsidRPr="00184499" w:rsidRDefault="00184499" w:rsidP="00D2260F">
      <w:pPr>
        <w:jc w:val="both"/>
        <w:rPr>
          <w:lang w:val="ru-RU"/>
        </w:rPr>
      </w:pPr>
      <w:r>
        <w:rPr>
          <w:lang w:val="ru"/>
        </w:rPr>
        <w:t xml:space="preserve">Была рассмотрена осуществимость рассмотренных вариантов (представленных в настоящем отчете) и мнения заинтересованных сторон. </w:t>
      </w:r>
    </w:p>
    <w:p w14:paraId="727C1C31" w14:textId="47D0DC0D" w:rsidR="00983109" w:rsidRPr="00184499" w:rsidRDefault="00184499" w:rsidP="00D2260F">
      <w:pPr>
        <w:jc w:val="both"/>
        <w:rPr>
          <w:lang w:val="ru-RU"/>
        </w:rPr>
      </w:pPr>
      <w:r>
        <w:rPr>
          <w:lang w:val="ru"/>
        </w:rPr>
        <w:t>Мнения заинтересованных сторон были неоднозначными, включая мнения тех, кто предпочитал варианты интеграции или отказа от строительства (чтобы сохранить существующее здание VIP-терминала на месте), тех, кто предпочел Вариант 2.2, чтобы новое здание VIP-терминала было более заметным, и тех, кто представил альтернативные мнения.</w:t>
      </w:r>
    </w:p>
    <w:p w14:paraId="50C443C1" w14:textId="71D27A19" w:rsidR="00FD614C" w:rsidRPr="00184499" w:rsidRDefault="00184499" w:rsidP="00D2260F">
      <w:pPr>
        <w:jc w:val="both"/>
        <w:rPr>
          <w:lang w:val="ru-RU"/>
        </w:rPr>
      </w:pPr>
      <w:r>
        <w:rPr>
          <w:lang w:val="ru"/>
        </w:rPr>
        <w:lastRenderedPageBreak/>
        <w:t xml:space="preserve">Было принято решение рассмотреть соответствующие вопросы, в том числе от заинтересованных сторон, проектировщиков, аэропорта, специалистов по строительству, специалистов по объекту наследию и технических специалистов. Это также включает в себя требования ведущих кредиторов проекта - Международной финансовой корпорации (МФК) и Европейского банка реконструкции и развития (ЕБРР). У обоих кредиторов есть требования к их проектам, которым они должны соответствовать, включая экологические и социальные гарантии. Соображения касательно объекта наследия являются основополагающей частью таких требований как отражено в Стандарте эффективности 8 МФК и Требовании эффективности 8 ЕБРР, в соответствии с которыми требуется, чтобы проекты избегали потери или уменьшения ценности объекта культурного наследия. </w:t>
      </w:r>
    </w:p>
    <w:p w14:paraId="205D6806" w14:textId="42F902BC" w:rsidR="002B595B" w:rsidRPr="00184499" w:rsidRDefault="00184499" w:rsidP="00D2260F">
      <w:pPr>
        <w:jc w:val="both"/>
        <w:rPr>
          <w:lang w:val="ru-RU"/>
        </w:rPr>
      </w:pPr>
      <w:r>
        <w:rPr>
          <w:lang w:val="ru"/>
        </w:rPr>
        <w:t xml:space="preserve">В целом, предпочтение отдается Варианту 2.2, который будет рассматриваться в дальнейшем в качестве предпочтительного окончательного варианта. В целом, даже принимая во внимание важность здания VIP-терминала, сохранение его на месте, в значительной степени или частично, перевешивается социально-экономическими выгодами, как местными, так и национальными, которые должны быть получены от этого варианта (как описано ниже). Смягчение последствий для управления воздействием на наследие считается подходящим в этом случае, чтобы избежать потери или уменьшения ценности здания. Несмотря на то, что существующее здание утрачено в Варианте 2.2, выявленные важные элементы наследия либо являются архитектурными по своей природе (и, следовательно, могут быть сохранены, будучи архитектурным элементом в заменяющем здании), либо являются элементами, которые можно переместить (витражи). </w:t>
      </w:r>
    </w:p>
    <w:p w14:paraId="6E8E0138" w14:textId="0F63D581" w:rsidR="00AC27E1" w:rsidRPr="00184499" w:rsidRDefault="00184499" w:rsidP="00D2260F">
      <w:pPr>
        <w:jc w:val="both"/>
        <w:rPr>
          <w:lang w:val="ru-RU"/>
        </w:rPr>
      </w:pPr>
      <w:r>
        <w:rPr>
          <w:lang w:val="ru"/>
        </w:rPr>
        <w:t>Причины выбора этого варианта в качестве предпочтительного окончательного варианта по сравнению с Вариантом 1.1 заключаются в следующем:</w:t>
      </w:r>
    </w:p>
    <w:p w14:paraId="6D226E2B" w14:textId="0B5B139B" w:rsidR="00AC27E1" w:rsidRPr="00184499" w:rsidRDefault="00184499" w:rsidP="00D2260F">
      <w:pPr>
        <w:pStyle w:val="Bullet1"/>
        <w:jc w:val="both"/>
        <w:rPr>
          <w:lang w:val="ru-RU"/>
        </w:rPr>
      </w:pPr>
      <w:r>
        <w:rPr>
          <w:lang w:val="ru"/>
        </w:rPr>
        <w:t>Вариант 2.2 улучшает видимость здания с окружающих улиц. Хотя было бы лучше, если бы оно было видно с улицы Майлина, Вариант 1.1 означал бы, что здание будет скрыто за бетонными пандусами для транспортных средств, что значительно ухудшило бы эстетику, даже если бы использовалась стеклянная кровля альтернативного дизайна А.</w:t>
      </w:r>
    </w:p>
    <w:p w14:paraId="75782E12" w14:textId="5C2AE139" w:rsidR="000213D3" w:rsidRPr="00184499" w:rsidRDefault="00184499" w:rsidP="00D2260F">
      <w:pPr>
        <w:pStyle w:val="Bullet1"/>
        <w:jc w:val="both"/>
        <w:rPr>
          <w:lang w:val="ru-RU"/>
        </w:rPr>
      </w:pPr>
      <w:r>
        <w:rPr>
          <w:lang w:val="ru"/>
        </w:rPr>
        <w:t>В Заявлении об объекте культурного наследия была определена комбинация особенностей, которые были уникальными и культурно значимыми:</w:t>
      </w:r>
    </w:p>
    <w:p w14:paraId="5596171A" w14:textId="0B02F356" w:rsidR="007B2AEF" w:rsidRPr="00184499" w:rsidRDefault="00184499" w:rsidP="00D2260F">
      <w:pPr>
        <w:pStyle w:val="Bullet2"/>
        <w:jc w:val="both"/>
        <w:rPr>
          <w:lang w:val="ru-RU"/>
        </w:rPr>
      </w:pPr>
      <w:r>
        <w:rPr>
          <w:lang w:val="ru"/>
        </w:rPr>
        <w:t>Здание транспортного терминала имеет форму центрального блока и примыкающих сбоку крыльев благодаря своему сталинскому архитектурному стилю;</w:t>
      </w:r>
    </w:p>
    <w:p w14:paraId="1C0AC3D8" w14:textId="3CF4586D" w:rsidR="007B2AEF" w:rsidRPr="00184499" w:rsidRDefault="00184499" w:rsidP="00D2260F">
      <w:pPr>
        <w:pStyle w:val="Bullet2"/>
        <w:jc w:val="both"/>
        <w:rPr>
          <w:lang w:val="ru-RU"/>
        </w:rPr>
      </w:pPr>
      <w:r>
        <w:rPr>
          <w:lang w:val="ru"/>
        </w:rPr>
        <w:t xml:space="preserve">Бельведер благодаря своему сталинскому архитектурному стилю; </w:t>
      </w:r>
    </w:p>
    <w:p w14:paraId="0B70667B" w14:textId="740F242A" w:rsidR="00680E91" w:rsidRPr="00184499" w:rsidRDefault="00184499" w:rsidP="00D2260F">
      <w:pPr>
        <w:pStyle w:val="Bullet2"/>
        <w:jc w:val="both"/>
        <w:rPr>
          <w:lang w:val="ru-RU"/>
        </w:rPr>
      </w:pPr>
      <w:r>
        <w:rPr>
          <w:lang w:val="ru"/>
        </w:rPr>
        <w:t>Айван благодаря своему южноказахстанскому архитектурному стилю, вдохновленному Тимуридами;</w:t>
      </w:r>
    </w:p>
    <w:p w14:paraId="53839294" w14:textId="03EB6502" w:rsidR="00680E91" w:rsidRPr="00184499" w:rsidRDefault="00184499" w:rsidP="00D2260F">
      <w:pPr>
        <w:pStyle w:val="Bullet2"/>
        <w:jc w:val="both"/>
        <w:rPr>
          <w:lang w:val="ru-RU"/>
        </w:rPr>
      </w:pPr>
      <w:r>
        <w:rPr>
          <w:lang w:val="ru"/>
        </w:rPr>
        <w:t>Боковые панели и декоративные элементы, обусловленные их южноказахстанским архитектурным стилем; и</w:t>
      </w:r>
    </w:p>
    <w:p w14:paraId="74C3F443" w14:textId="788EBA0A" w:rsidR="008972FC" w:rsidRPr="00184499" w:rsidRDefault="00184499" w:rsidP="00D2260F">
      <w:pPr>
        <w:pStyle w:val="Bullet2"/>
        <w:jc w:val="both"/>
        <w:rPr>
          <w:lang w:val="ru-RU"/>
        </w:rPr>
      </w:pPr>
      <w:r>
        <w:rPr>
          <w:lang w:val="ru"/>
        </w:rPr>
        <w:t>Карнизы из-за их южноказахстанского архитектурного стиля.</w:t>
      </w:r>
    </w:p>
    <w:p w14:paraId="695C5A80" w14:textId="648DFB2A" w:rsidR="008972FC" w:rsidRDefault="00184499" w:rsidP="00D2260F">
      <w:pPr>
        <w:pStyle w:val="Bullet1"/>
        <w:numPr>
          <w:ilvl w:val="0"/>
          <w:numId w:val="0"/>
        </w:numPr>
        <w:ind w:left="284"/>
        <w:jc w:val="both"/>
      </w:pPr>
      <w:r>
        <w:rPr>
          <w:lang w:val="ru"/>
        </w:rPr>
        <w:t xml:space="preserve">Вариант 2.2 будет рассматриваться как продолжение архитектурного развития аэропорта. Он был бы вдохновлен формой транспортного терминала, включающей центральный блок, примыкающие сбоку крылья и башню бельведер. Это будет сочетаться с элементами южноказахстанского стиля, включая айван в стиле Тимуридов, и декором с использованием южноказахстанского узора вышивки. Витражи будут перенесены в новое здание, форма которых вдохновлена решеткой традиционной казахской юрты. Это позволило бы сохранить архитектуру, вдохновленную Южным Казахстаном, сохраняя преемственность этого важного нематериального культурного наследия. </w:t>
      </w:r>
    </w:p>
    <w:p w14:paraId="42CD4610" w14:textId="559F569B" w:rsidR="008972FC" w:rsidRPr="00184499" w:rsidRDefault="00184499" w:rsidP="00D2260F">
      <w:pPr>
        <w:pStyle w:val="Bullet1"/>
        <w:jc w:val="both"/>
        <w:rPr>
          <w:lang w:val="ru-RU"/>
        </w:rPr>
      </w:pPr>
      <w:r>
        <w:rPr>
          <w:lang w:val="ru"/>
        </w:rPr>
        <w:t>Вариант 2.2 означает, что можно построить новое здание VIP-терминала, которое уже соответствует сейсмическим требованиям, избегая работ в существующем здании, которые повлияли бы на его эстетику, если бы были сохранены в Варианте 1.1.</w:t>
      </w:r>
    </w:p>
    <w:p w14:paraId="77405F62" w14:textId="5CCD0AC1" w:rsidR="006763B2" w:rsidRPr="00184499" w:rsidRDefault="00184499" w:rsidP="00D2260F">
      <w:pPr>
        <w:pStyle w:val="Bullet1"/>
        <w:jc w:val="both"/>
        <w:rPr>
          <w:lang w:val="ru-RU"/>
        </w:rPr>
      </w:pPr>
      <w:r>
        <w:rPr>
          <w:lang w:val="ru"/>
        </w:rPr>
        <w:lastRenderedPageBreak/>
        <w:t>Вариант 2.2 означает, что архитектурное качество здания может быть сохранено без необходимости прорезания отверстий в стенах и крыше для обеспечения проходов.</w:t>
      </w:r>
    </w:p>
    <w:p w14:paraId="31366602" w14:textId="278DAB20" w:rsidR="00311A1C" w:rsidRPr="00184499" w:rsidRDefault="00184499" w:rsidP="00D2260F">
      <w:pPr>
        <w:jc w:val="both"/>
        <w:rPr>
          <w:lang w:val="ru-RU"/>
        </w:rPr>
      </w:pPr>
      <w:r>
        <w:rPr>
          <w:lang w:val="ru"/>
        </w:rPr>
        <w:t xml:space="preserve">Важно отметить, что Вариант 2.2 сохраняет многие особенности существующего здания VIP-терминала в заменяемой конструкции (например, айван, бельведер, карнизы), но они будут новой структуры, основанной на оригинале. Таким образом, архитектурный стиль был бы сохранен, но сами физические свойства - нет. Это связано с тем, что структурные исследования, проведенные по заказу TAV Construction Ltd, выявили, что эти объекты находятся в плохом состоянии и, скорее всего, переместить их будет невозможно. Поэтому, чтобы защитить целостность конструкции, а также в целях охраны здоровья и безопасности, эти элементы будут построены заново на основе существующих конструкций. Однако витражи будут перенесены напротив нынешнего здания. Это соображение было принято во внимание при принятии решения о выборе Варианта 2.2 в качестве предпочтительного единственного варианта. </w:t>
      </w:r>
    </w:p>
    <w:p w14:paraId="7DBD105B" w14:textId="363B9DC8" w:rsidR="00F25741" w:rsidRPr="00184499" w:rsidRDefault="00184499" w:rsidP="00D2260F">
      <w:pPr>
        <w:jc w:val="both"/>
        <w:rPr>
          <w:lang w:val="ru-RU"/>
        </w:rPr>
      </w:pPr>
      <w:r>
        <w:rPr>
          <w:lang w:val="ru"/>
        </w:rPr>
        <w:t>Более детальная проектная работа по этому варианту теперь будет проведена в рамках подготовки к следующим консультациям с заинтересованными сторонами. По-прежнему остаются области, требующие дальнейшего рассмотрения в будущем, после получения отзывов заинтересованных сторон, а именно:</w:t>
      </w:r>
    </w:p>
    <w:p w14:paraId="4A01CAF7" w14:textId="6DAEDEE7" w:rsidR="00F25741" w:rsidRPr="00184499" w:rsidRDefault="00184499" w:rsidP="00D2260F">
      <w:pPr>
        <w:pStyle w:val="Bullet1"/>
        <w:jc w:val="both"/>
        <w:rPr>
          <w:lang w:val="ru-RU"/>
        </w:rPr>
      </w:pPr>
      <w:r>
        <w:rPr>
          <w:lang w:val="ru"/>
        </w:rPr>
        <w:t>Существует необходимость обеспечить визуальный фокус вдоль улицы Майлина, и из отзывов заинтересованных сторон следует, что предлагаемый новый пассажирский терминал не обеспечит удовлетворительной структуры для этого при замене здания VIP-терминала (которое первоначально формировало визуальный фокус вдоль улицы Майлина до проверки того, что теперь есть барьеры для въезда в аэропорт). Таким образом, предлагается дальнейшая работа по созданию визуального фокуса вдоль по улице Майлина в направлении аэропорта, такого как статуя или инсталляция, чтобы сформировать узнаваемую особенность аэропорта. По этому вопросу будет запрошено мнение заинтересованных сторон. Это было бы среднесрочным запросом, который будет реализован после строительства нового пассажирского терминала в сотрудничестве с соответствующими органами власти и аэропортом Алматы.</w:t>
      </w:r>
    </w:p>
    <w:p w14:paraId="378795A7" w14:textId="4F499B48" w:rsidR="003723E6" w:rsidRPr="00184499" w:rsidRDefault="00184499" w:rsidP="00D2260F">
      <w:pPr>
        <w:pStyle w:val="Bullet1"/>
        <w:jc w:val="both"/>
        <w:rPr>
          <w:lang w:val="ru-RU"/>
        </w:rPr>
      </w:pPr>
      <w:r>
        <w:rPr>
          <w:lang w:val="ru"/>
        </w:rPr>
        <w:t>Следует дополнительно рассмотреть вопрос о благоустройстве территории нового пассажирского терминала, чтобы помочь улучшить визуальную эстетику района для пользователей аэропорта. Это можно рассматривать как часть более детального проектирования до завершения. Существует возможность разбить сад в районе переднего двора, который будет, по крайней мере, частично соответствовать другим общественным зданиям в городе, которые имеют садовые дворики в конце организованных видов.</w:t>
      </w:r>
    </w:p>
    <w:p w14:paraId="4C0DB252" w14:textId="64E8F7FC" w:rsidR="00B578AC" w:rsidRPr="00184499" w:rsidRDefault="00184499" w:rsidP="00D2260F">
      <w:pPr>
        <w:pStyle w:val="Bullet1"/>
        <w:jc w:val="both"/>
        <w:rPr>
          <w:lang w:val="ru-RU"/>
        </w:rPr>
      </w:pPr>
      <w:r>
        <w:rPr>
          <w:lang w:val="ru"/>
        </w:rPr>
        <w:t xml:space="preserve">Следует дополнительно рассмотреть архитектурные детали нового здания VIP-терминала и запросить мнения заинтересованных сторон на следующем этапе консультаций по этой теме. </w:t>
      </w:r>
    </w:p>
    <w:p w14:paraId="6EDCEA6D" w14:textId="037C6712" w:rsidR="00617D27" w:rsidRPr="009C4FB9" w:rsidRDefault="00184499" w:rsidP="00617D27">
      <w:pPr>
        <w:pStyle w:val="1"/>
      </w:pPr>
      <w:bookmarkStart w:id="145" w:name="_Ref112236098"/>
      <w:bookmarkStart w:id="146" w:name="_Toc113220788"/>
      <w:r w:rsidRPr="009C4FB9">
        <w:rPr>
          <w:lang w:val="ru"/>
        </w:rPr>
        <w:lastRenderedPageBreak/>
        <w:t xml:space="preserve">Подход к </w:t>
      </w:r>
      <w:bookmarkEnd w:id="145"/>
      <w:r w:rsidRPr="009C4FB9">
        <w:rPr>
          <w:lang w:val="ru"/>
        </w:rPr>
        <w:t>Варианту 2.2</w:t>
      </w:r>
      <w:bookmarkEnd w:id="146"/>
      <w:r w:rsidRPr="009C4FB9">
        <w:rPr>
          <w:lang w:val="ru"/>
        </w:rPr>
        <w:t xml:space="preserve"> </w:t>
      </w:r>
    </w:p>
    <w:p w14:paraId="2C1A52DB" w14:textId="4BCDA7D4" w:rsidR="00617D27" w:rsidRPr="00184499" w:rsidRDefault="00184499" w:rsidP="00D2260F">
      <w:pPr>
        <w:jc w:val="both"/>
        <w:rPr>
          <w:lang w:val="ru-RU"/>
        </w:rPr>
      </w:pPr>
      <w:r>
        <w:rPr>
          <w:lang w:val="ru"/>
        </w:rPr>
        <w:t xml:space="preserve">Как указано в Главе </w:t>
      </w:r>
      <w:r>
        <w:fldChar w:fldCharType="begin"/>
      </w:r>
      <w:r>
        <w:rPr>
          <w:lang w:val="ru"/>
        </w:rPr>
        <w:instrText xml:space="preserve"> REF _Ref112236091 \n \h </w:instrText>
      </w:r>
      <w:r>
        <w:fldChar w:fldCharType="separate"/>
      </w:r>
      <w:r>
        <w:rPr>
          <w:lang w:val="ru"/>
        </w:rPr>
        <w:t>5</w:t>
      </w:r>
      <w:r>
        <w:fldChar w:fldCharType="end"/>
      </w:r>
      <w:r>
        <w:rPr>
          <w:lang w:val="ru"/>
        </w:rPr>
        <w:t>, Вариант 2.2 рассматривается в качестве предпочтительного варианта. Это включает в себя перемещение существующего здания VIP-терминала путем демонтажа существующего элемента, строительство заменяющего здания в новом месте к югу от существующей зоны терминала и перенос некоторых элементов в новое здание.</w:t>
      </w:r>
    </w:p>
    <w:p w14:paraId="55BFCBA0" w14:textId="5FEA686B" w:rsidR="001D6063" w:rsidRPr="00184499" w:rsidRDefault="00184499" w:rsidP="00D2260F">
      <w:pPr>
        <w:jc w:val="both"/>
        <w:rPr>
          <w:lang w:val="ru-RU"/>
        </w:rPr>
      </w:pPr>
      <w:r>
        <w:rPr>
          <w:lang w:val="ru"/>
        </w:rPr>
        <w:t xml:space="preserve">В этом разделе рассматриваются варианты в рамках этого варианта, такие как степень, в которой новое здание будет точной копией или нет, какие элементы перемещать, а какие создавать как новые, а также любые варианты методов реконструкции. </w:t>
      </w:r>
    </w:p>
    <w:p w14:paraId="08E96DC2" w14:textId="77777777" w:rsidR="00617D27" w:rsidRDefault="00184499" w:rsidP="00D2260F">
      <w:pPr>
        <w:pStyle w:val="21"/>
        <w:jc w:val="both"/>
      </w:pPr>
      <w:bookmarkStart w:id="147" w:name="_Toc113220789"/>
      <w:r>
        <w:rPr>
          <w:lang w:val="ru"/>
        </w:rPr>
        <w:t>Методы реконструкции</w:t>
      </w:r>
      <w:bookmarkEnd w:id="147"/>
    </w:p>
    <w:p w14:paraId="7E2468EA" w14:textId="77777777" w:rsidR="00617D27" w:rsidRPr="00184499" w:rsidRDefault="00184499" w:rsidP="00D2260F">
      <w:pPr>
        <w:jc w:val="both"/>
        <w:rPr>
          <w:lang w:val="ru-RU"/>
        </w:rPr>
      </w:pPr>
      <w:r>
        <w:rPr>
          <w:lang w:val="ru"/>
        </w:rPr>
        <w:t xml:space="preserve">Ниже приводится краткое описание того, как методы реконструкции могут быть классифицированы: </w:t>
      </w:r>
    </w:p>
    <w:p w14:paraId="55D9D71C" w14:textId="77777777" w:rsidR="00617D27" w:rsidRPr="00184499" w:rsidRDefault="00184499" w:rsidP="00D2260F">
      <w:pPr>
        <w:pStyle w:val="Bullet1"/>
        <w:jc w:val="both"/>
        <w:rPr>
          <w:lang w:val="ru-RU"/>
        </w:rPr>
      </w:pPr>
      <w:r>
        <w:rPr>
          <w:lang w:val="ru"/>
        </w:rPr>
        <w:t>Реконструкция ‘в соответствии с оригиналом" с использованием тех же материалов, что и в бывшем здании, но перенесенная туда, где аутентичность тем самым максимизируется.</w:t>
      </w:r>
    </w:p>
    <w:p w14:paraId="211E41FD" w14:textId="77777777" w:rsidR="00617D27" w:rsidRPr="00184499" w:rsidRDefault="00184499" w:rsidP="00D2260F">
      <w:pPr>
        <w:pStyle w:val="Bullet1"/>
        <w:jc w:val="both"/>
        <w:rPr>
          <w:lang w:val="ru-RU"/>
        </w:rPr>
      </w:pPr>
      <w:r>
        <w:rPr>
          <w:lang w:val="ru"/>
        </w:rPr>
        <w:t>Смоделированная / стилистическая реконструкция, не использующая 100% оригинальных материалов, но включающая в себя в меньшей или большей степени ключевые / характерные элементы, повторно использованные из бывшего здания, представляющие определенный период истории этого здания</w:t>
      </w:r>
    </w:p>
    <w:p w14:paraId="20D64135" w14:textId="77777777" w:rsidR="00617D27" w:rsidRPr="00184499" w:rsidRDefault="00184499" w:rsidP="00D2260F">
      <w:pPr>
        <w:pStyle w:val="Bullet1"/>
        <w:jc w:val="both"/>
        <w:rPr>
          <w:lang w:val="ru-RU"/>
        </w:rPr>
      </w:pPr>
      <w:r>
        <w:rPr>
          <w:lang w:val="ru"/>
        </w:rPr>
        <w:t>Реконструкция с повторением, строительство точной копии старого здания с использованием всех или в основном новых материалов. В соответствии с Рижской хартией (2002) и Хартией Бурры (2013) реконструкции с повторением категорически не поощряются. Репликам недостает подлинности, и они могут вводить в заблуждение с исторической точки зрения. Новые здания или пристройки к старым зданиям должны быть архитектурными произведениями своего времени. Реплики создают путаницу между тем, что является подлинной структурой, извлеченной из старого здания, и новой структурой, сконструированной так, чтобы выглядеть как старая или соответствовать ей. Из-за путаницы между тем, что является новым, и подлинно старым, значение старого может, косвенно, быть обесценено</w:t>
      </w:r>
    </w:p>
    <w:p w14:paraId="56904DDE" w14:textId="77777777" w:rsidR="00617D27" w:rsidRPr="00184499" w:rsidRDefault="00184499" w:rsidP="00D2260F">
      <w:pPr>
        <w:pStyle w:val="Bullet1"/>
        <w:jc w:val="both"/>
        <w:rPr>
          <w:lang w:val="ru-RU"/>
        </w:rPr>
      </w:pPr>
      <w:r w:rsidRPr="007C6E5C">
        <w:rPr>
          <w:lang w:val="ru"/>
        </w:rPr>
        <w:t>Современная интерпретативная реконструкция, то есть новый дизайн, включающий повторно используемые элементы из старого здания в качестве характерных элементов и четко отличающий старое от нового.</w:t>
      </w:r>
    </w:p>
    <w:p w14:paraId="280D56B8" w14:textId="0BD14E4A" w:rsidR="00C10F25" w:rsidRPr="00184499" w:rsidRDefault="00184499" w:rsidP="00D2260F">
      <w:pPr>
        <w:jc w:val="both"/>
        <w:rPr>
          <w:lang w:val="ru-RU"/>
        </w:rPr>
      </w:pPr>
      <w:r>
        <w:rPr>
          <w:lang w:val="ru"/>
        </w:rPr>
        <w:t xml:space="preserve">Для здания VIP-терминала будет применена “современная интерпретативная реконструкция”. Это означает, что Хартия Бурры и Рижская хартия будут соблюдаться, избегая реконструкции с повторением (репликой). Тем не менее, на проект будет сильно влиять стиль нынешнего здания VIP-терминала, но с отличиями (такими как внутренняя планировка и масштаб), и его следует рассматривать как новое здание. Используя современное здание, но опираясь на южноказахстанский и сталинский стили, которые были в центре внимания при первоначальном проектировании существующего здания, этот архитектурный стиль будет продолжен для Алматы в этом месте. </w:t>
      </w:r>
    </w:p>
    <w:p w14:paraId="79081FA7" w14:textId="77777777" w:rsidR="00617D27" w:rsidRPr="00184499" w:rsidRDefault="00184499" w:rsidP="00D2260F">
      <w:pPr>
        <w:pStyle w:val="21"/>
        <w:jc w:val="both"/>
        <w:rPr>
          <w:lang w:val="ru-RU"/>
        </w:rPr>
      </w:pPr>
      <w:bookmarkStart w:id="148" w:name="_Toc113220790"/>
      <w:r>
        <w:rPr>
          <w:lang w:val="ru"/>
        </w:rPr>
        <w:t>Рассмотрение вопроса о реконструкции здания VIP-терминала</w:t>
      </w:r>
      <w:bookmarkEnd w:id="148"/>
      <w:r>
        <w:rPr>
          <w:lang w:val="ru"/>
        </w:rPr>
        <w:t xml:space="preserve"> </w:t>
      </w:r>
    </w:p>
    <w:p w14:paraId="382E8FB6" w14:textId="116677DB" w:rsidR="00D42E99" w:rsidRDefault="00184499" w:rsidP="00D2260F">
      <w:pPr>
        <w:jc w:val="both"/>
      </w:pPr>
      <w:r w:rsidRPr="007C0FDE">
        <w:rPr>
          <w:lang w:val="ru"/>
        </w:rPr>
        <w:t xml:space="preserve">Поскольку будет реализован Вариант 2.2, здание VIP-терминала будет реконструировано в современной интерпретации, выровненное по улице Закарпатской на южном перроне аэропорта. В этом процессе реконструкции следует учитывать следующее: </w:t>
      </w:r>
    </w:p>
    <w:p w14:paraId="736A2A0B" w14:textId="073A621A" w:rsidR="000F3D8F" w:rsidRPr="00184499" w:rsidRDefault="00184499" w:rsidP="00D2260F">
      <w:pPr>
        <w:pStyle w:val="Bullet1"/>
        <w:jc w:val="both"/>
        <w:rPr>
          <w:lang w:val="ru-RU"/>
        </w:rPr>
      </w:pPr>
      <w:r w:rsidRPr="00AD1E6F">
        <w:rPr>
          <w:lang w:val="ru"/>
        </w:rPr>
        <w:lastRenderedPageBreak/>
        <w:t xml:space="preserve">Значение конструкций и ключевых архитектурных особенностей, имеющих значимость в здании VIP-терминала (Оценка существенных конструкций (Отчет № 100107121-001) и Заявление об объекте культурного наследия (Отчет № 100107121-001). </w:t>
      </w:r>
    </w:p>
    <w:p w14:paraId="4ADBCC2D" w14:textId="1ECAC538" w:rsidR="000F3D8F" w:rsidRPr="00184499" w:rsidRDefault="00184499" w:rsidP="00D2260F">
      <w:pPr>
        <w:pStyle w:val="Bullet1"/>
        <w:jc w:val="both"/>
        <w:rPr>
          <w:lang w:val="ru-RU"/>
        </w:rPr>
      </w:pPr>
      <w:r w:rsidRPr="00AD1E6F">
        <w:rPr>
          <w:lang w:val="ru"/>
        </w:rPr>
        <w:t xml:space="preserve">Конструкции, которые не имеют культурной значимости или не имеет подлинности. </w:t>
      </w:r>
    </w:p>
    <w:p w14:paraId="6D34AEA4" w14:textId="77777777" w:rsidR="000F3D8F" w:rsidRPr="00184499" w:rsidRDefault="00184499" w:rsidP="00D2260F">
      <w:pPr>
        <w:pStyle w:val="Bullet1"/>
        <w:jc w:val="both"/>
        <w:rPr>
          <w:lang w:val="ru-RU"/>
        </w:rPr>
      </w:pPr>
      <w:r w:rsidRPr="00AD1E6F">
        <w:rPr>
          <w:lang w:val="ru"/>
        </w:rPr>
        <w:t xml:space="preserve">Требования к использованию материалов и технологий, которые позволят зданию соответствовать необходимым нормам аэропорта и сейсмостойкости. </w:t>
      </w:r>
    </w:p>
    <w:p w14:paraId="5FE7A8B6" w14:textId="534969A2" w:rsidR="003E6A7E" w:rsidRPr="00184499" w:rsidRDefault="00184499" w:rsidP="00D2260F">
      <w:pPr>
        <w:pStyle w:val="Bullet1"/>
        <w:jc w:val="both"/>
        <w:rPr>
          <w:lang w:val="ru-RU"/>
        </w:rPr>
      </w:pPr>
      <w:r w:rsidRPr="00AD1E6F">
        <w:rPr>
          <w:lang w:val="ru"/>
        </w:rPr>
        <w:t xml:space="preserve">Элементы формы здания, которые способствовали его культурной значимости, как указано в Заявлении об объекте культурного наследия (Отчет № 100107121-001). </w:t>
      </w:r>
    </w:p>
    <w:p w14:paraId="187F7EC2" w14:textId="054D04B9" w:rsidR="00267636" w:rsidRPr="00184499" w:rsidRDefault="00184499" w:rsidP="00267636">
      <w:pPr>
        <w:pStyle w:val="31"/>
        <w:rPr>
          <w:lang w:val="ru-RU"/>
        </w:rPr>
      </w:pPr>
      <w:bookmarkStart w:id="149" w:name="_Toc107410254"/>
      <w:bookmarkStart w:id="150" w:name="_Toc113220791"/>
      <w:r>
        <w:rPr>
          <w:lang w:val="ru"/>
        </w:rPr>
        <w:t>Принципы реконструкции нового здания VIP-терминала</w:t>
      </w:r>
      <w:bookmarkEnd w:id="149"/>
      <w:bookmarkEnd w:id="150"/>
    </w:p>
    <w:p w14:paraId="6E2E9DEF" w14:textId="0B6B1B97" w:rsidR="00267636" w:rsidRPr="00184499" w:rsidRDefault="00184499" w:rsidP="00D2260F">
      <w:pPr>
        <w:jc w:val="both"/>
        <w:rPr>
          <w:lang w:val="ru-RU"/>
        </w:rPr>
      </w:pPr>
      <w:r w:rsidRPr="007C6E5C">
        <w:rPr>
          <w:lang w:val="ru"/>
        </w:rPr>
        <w:t>Общий подход к проектированию должен рассматривать здание как современную интерпретативную реконструкцию. Это означает, что предлагается следующий подход к новому заменяющему зданию:</w:t>
      </w:r>
    </w:p>
    <w:p w14:paraId="0D6DC247" w14:textId="3E813FA2" w:rsidR="00267636" w:rsidRPr="00184499" w:rsidRDefault="00184499" w:rsidP="00D2260F">
      <w:pPr>
        <w:pStyle w:val="Bullet1"/>
        <w:jc w:val="both"/>
        <w:rPr>
          <w:lang w:val="ru-RU"/>
        </w:rPr>
      </w:pPr>
      <w:r w:rsidRPr="00B426D2">
        <w:rPr>
          <w:lang w:val="ru"/>
        </w:rPr>
        <w:t xml:space="preserve">Структура здания VIP-терминала в основном считается несущественной, имеет низкую культурную значимость и / или не является аутентичной (как указано ниже, в соответствии с Заявлением об объекте культурного наследия). Большинство из этих элементов не будут сохранены, и вместо них будет использоваться новый материал. Тем не менее, основополагающий проект был использован в качестве основы для нового здания, хотя и с другой планировкой окон и дверей, другим размером и габаритами этажей (например, он шире, чем существующее здание), современная пристройка не включена, и верхнего этажа не будет, поскольку это будет внутренним сооружением с одним этажом. </w:t>
      </w:r>
    </w:p>
    <w:p w14:paraId="07CD6185" w14:textId="4C46FE87" w:rsidR="00D42DE6" w:rsidRPr="00184499" w:rsidRDefault="00184499" w:rsidP="00D2260F">
      <w:pPr>
        <w:pStyle w:val="Bullet1"/>
        <w:jc w:val="both"/>
        <w:rPr>
          <w:lang w:val="ru-RU"/>
        </w:rPr>
      </w:pPr>
      <w:r>
        <w:rPr>
          <w:lang w:val="ru"/>
        </w:rPr>
        <w:t>Художественные витражные панели и окружение, включая декоративную тимпану, будут физически перенесены из существующего здания в новое для их сохранения. Исследования показали, что это будет возможно благодаря состоянию материалов, и в настоящее время разрабатываются методы осуществления, включая необходимость замены любых панелей, поврежденных в процессе строительства (хотя методы будут направлены на минимизацию любого такого повреждения насколько это практически возможно).</w:t>
      </w:r>
    </w:p>
    <w:p w14:paraId="017FBA97" w14:textId="0EEC5CE2" w:rsidR="001267CB" w:rsidRPr="00184499" w:rsidRDefault="00184499" w:rsidP="00D2260F">
      <w:pPr>
        <w:pStyle w:val="Bullet1"/>
        <w:jc w:val="both"/>
        <w:rPr>
          <w:lang w:val="ru-RU"/>
        </w:rPr>
      </w:pPr>
      <w:r w:rsidRPr="00B426D2">
        <w:rPr>
          <w:lang w:val="ru"/>
        </w:rPr>
        <w:t xml:space="preserve">Другие архитектурные особенности здания VIP-терминала, которые считаются аутентичными и/ или имеют умеренную или высокую культурную значимость, будут сохранены в структуре нового здания, но с использованием новых материалов для этих элементов. В соответствии с Рижской хартией, они будут отличаться от оригинала своим детальным дизайном, поскольку цель состоит в том, чтобы это была современная реконструкция, и поэтому они не будут репликой или точной копией. Однако, учитывая опасения заинтересованных сторон по поводу качества конструкции существующего здания, на эти ключевые особенности будет сильно влиять существующее здание VIP-терминала, так что визуально они явно вдохновлены оригиналом. Другие декоративные элементы будут созданы в качестве новых элементов, но вдохновлены существующим зданием VIP-терминала, включающим айван; бельведер; рельефные декоративные панели из литого цемента, карнизы, декоративные рельефы и пилястры. </w:t>
      </w:r>
    </w:p>
    <w:p w14:paraId="46C2D95C" w14:textId="22C52645" w:rsidR="00267636" w:rsidRPr="00184499" w:rsidRDefault="00184499" w:rsidP="00D2260F">
      <w:pPr>
        <w:pStyle w:val="Bullet2"/>
        <w:jc w:val="both"/>
        <w:rPr>
          <w:lang w:val="ru-RU"/>
        </w:rPr>
      </w:pPr>
      <w:r>
        <w:rPr>
          <w:lang w:val="ru"/>
        </w:rPr>
        <w:t xml:space="preserve">Структурные исследования, проведенные по заказу TAV Construction, рассматривали вопрос о том, будут ли эти элементы (айван; бельведер; рельефные декоративные панели из литого цемента, карнизы, декоративные рельефы и пилястры) конструктивно пригодны для перемещения, чтобы максимально увеличить перемещаемые элементы. Было установлено, что эти предметы находятся в плохом состоянии и, следовательно, непригодны для перемещения. Учитывая эту ситуацию, было сочтено предпочтительным включить такие элементы в новый проект, как вновь созданные предметы, вдохновленные существующими предметами, что отражает их культурную значимость. </w:t>
      </w:r>
    </w:p>
    <w:p w14:paraId="3A7A793E" w14:textId="77777777" w:rsidR="00267636" w:rsidRPr="00184499" w:rsidRDefault="00184499" w:rsidP="00D2260F">
      <w:pPr>
        <w:pStyle w:val="Bullet1"/>
        <w:jc w:val="both"/>
        <w:rPr>
          <w:lang w:val="ru-RU"/>
        </w:rPr>
      </w:pPr>
      <w:r w:rsidRPr="00B426D2">
        <w:rPr>
          <w:lang w:val="ru"/>
        </w:rPr>
        <w:lastRenderedPageBreak/>
        <w:t>При реконструкции исторических конструкций, их следует отличать от новых конструкций, чтобы атрибуты культурного наследия достоверно и точно свидетельствовали об их значимости.</w:t>
      </w:r>
    </w:p>
    <w:p w14:paraId="078A0FDA" w14:textId="35DCF62E" w:rsidR="00267636" w:rsidRPr="00184499" w:rsidRDefault="00184499" w:rsidP="00D2260F">
      <w:pPr>
        <w:pStyle w:val="Bullet1"/>
        <w:jc w:val="both"/>
        <w:rPr>
          <w:lang w:val="ru-RU"/>
        </w:rPr>
      </w:pPr>
      <w:r w:rsidRPr="00B426D2">
        <w:rPr>
          <w:lang w:val="ru"/>
        </w:rPr>
        <w:t xml:space="preserve">Принципы архитектурной формы здания VIP-терминала будут сохранены. Данные принципы включают в себя: ориентация с востока на запад, перпендикулярная взлетно-посадочной полосе аэропорта; центральный блок, образованный айваном, на котором установлен бельведер; и примыкающие сбоку низкие крылья. </w:t>
      </w:r>
    </w:p>
    <w:p w14:paraId="568EC6E1" w14:textId="330C1561" w:rsidR="00267636" w:rsidRPr="00184499" w:rsidRDefault="00184499" w:rsidP="00D2260F">
      <w:pPr>
        <w:pStyle w:val="Bullet1"/>
        <w:jc w:val="both"/>
        <w:rPr>
          <w:lang w:val="ru-RU"/>
        </w:rPr>
      </w:pPr>
      <w:r w:rsidRPr="00B426D2">
        <w:rPr>
          <w:lang w:val="ru"/>
        </w:rPr>
        <w:t xml:space="preserve">Принципы окружающей среды VIP-терминала будут сохранены. К ним относятся: контраст между частной зоной (аэропорт) и общественной зоной, определяемый расположением здания VIP-терминала и контрастным стилем восточного и западного фасадов; ассоциация с взлетно-посадочной полосой аэропорта; и сохранение пространства на западе, позволяющего оценить форму здания. </w:t>
      </w:r>
    </w:p>
    <w:p w14:paraId="3E7097C8" w14:textId="77777777" w:rsidR="00267636" w:rsidRPr="00184499" w:rsidRDefault="00184499" w:rsidP="00D2260F">
      <w:pPr>
        <w:pStyle w:val="Bullet1"/>
        <w:jc w:val="both"/>
        <w:rPr>
          <w:lang w:val="ru-RU"/>
        </w:rPr>
      </w:pPr>
      <w:r w:rsidRPr="00B426D2">
        <w:rPr>
          <w:lang w:val="ru"/>
        </w:rPr>
        <w:t xml:space="preserve">Принципы пространственного контекста исторического ландшафта будут сохранены. К ним относятся: историческое расположение взлетно-посадочной полосы аэропорта; осевое расположение улицы Майлина; и культурно значимая взаимосвязь между терминальным комплексом, взлетно-посадочной полосой и направлением улицы Майлина. </w:t>
      </w:r>
    </w:p>
    <w:p w14:paraId="789013A9" w14:textId="29CEF524" w:rsidR="008B2B78" w:rsidRPr="00184499" w:rsidRDefault="00184499" w:rsidP="00D2260F">
      <w:pPr>
        <w:pStyle w:val="Bullet1"/>
        <w:jc w:val="both"/>
        <w:rPr>
          <w:lang w:val="ru-RU"/>
        </w:rPr>
      </w:pPr>
      <w:r>
        <w:rPr>
          <w:lang w:val="ru"/>
        </w:rPr>
        <w:t xml:space="preserve">Необходимо провести трехмерное сканирование существующего здания VIP-терминала, которое будет доступно для передачи соответствующим организациям. Это формирует отчет о физической форме здания, который может быть рассмотрен для будущего использования по мере необходимости. </w:t>
      </w:r>
    </w:p>
    <w:p w14:paraId="07F4B069" w14:textId="5E50E0D8" w:rsidR="005F75E2" w:rsidRPr="00184499" w:rsidRDefault="00184499" w:rsidP="00D2260F">
      <w:pPr>
        <w:pStyle w:val="Bullet1"/>
        <w:jc w:val="both"/>
        <w:rPr>
          <w:lang w:val="ru-RU"/>
        </w:rPr>
      </w:pPr>
      <w:r>
        <w:rPr>
          <w:lang w:val="ru"/>
        </w:rPr>
        <w:t xml:space="preserve">Витражи в нынешнем здании в настоящее время имеют двухэтажное освещение. Однако новое здание будет одноэтажным, что может повлиять на освещение за витражами. Таким образом, в конструкции будет предусмотрена подсветка этих окон, чтобы гарантировать, что витражи будут с подсветкой на всю высоту. </w:t>
      </w:r>
    </w:p>
    <w:p w14:paraId="6EA7EF74" w14:textId="76A17CDA" w:rsidR="00B2216B" w:rsidRPr="00184499" w:rsidRDefault="00184499" w:rsidP="00D2260F">
      <w:pPr>
        <w:pStyle w:val="Bullet1"/>
        <w:jc w:val="both"/>
        <w:rPr>
          <w:lang w:val="ru-RU"/>
        </w:rPr>
      </w:pPr>
      <w:r>
        <w:rPr>
          <w:lang w:val="ru"/>
        </w:rPr>
        <w:t xml:space="preserve">Будет рассмотрен ландшафтный дизайн перед новым пассажирским терминалом, в том числе возможность создания сада перед новым зданием, чтобы создать элемент рельефа в конце улицы Майлина, совпадающий с этой осью. Согласно Разделу </w:t>
      </w:r>
      <w:r w:rsidR="0001740F">
        <w:fldChar w:fldCharType="begin"/>
      </w:r>
      <w:r w:rsidR="0001740F">
        <w:rPr>
          <w:lang w:val="ru"/>
        </w:rPr>
        <w:instrText xml:space="preserve"> REF _Ref112233849 \n \h </w:instrText>
      </w:r>
      <w:r w:rsidR="00D2260F" w:rsidRPr="00D2260F">
        <w:rPr>
          <w:lang w:val="ru-RU"/>
        </w:rPr>
        <w:instrText xml:space="preserve"> \* </w:instrText>
      </w:r>
      <w:r w:rsidR="00D2260F">
        <w:instrText>MERGEFORMAT</w:instrText>
      </w:r>
      <w:r w:rsidR="00D2260F" w:rsidRPr="00D2260F">
        <w:rPr>
          <w:lang w:val="ru-RU"/>
        </w:rPr>
        <w:instrText xml:space="preserve"> </w:instrText>
      </w:r>
      <w:r w:rsidR="0001740F">
        <w:fldChar w:fldCharType="separate"/>
      </w:r>
      <w:r w:rsidR="0001740F">
        <w:rPr>
          <w:lang w:val="ru"/>
        </w:rPr>
        <w:t>5.3</w:t>
      </w:r>
      <w:r w:rsidR="0001740F">
        <w:fldChar w:fldCharType="end"/>
      </w:r>
      <w:r>
        <w:rPr>
          <w:lang w:val="ru"/>
        </w:rPr>
        <w:t>, на это будет влиять стиль аналогичных садовых элементов в других частях города.</w:t>
      </w:r>
    </w:p>
    <w:p w14:paraId="46ED4BBD" w14:textId="2C07CC28" w:rsidR="00267636" w:rsidRDefault="00184499" w:rsidP="00F20F9D">
      <w:pPr>
        <w:pStyle w:val="31"/>
      </w:pPr>
      <w:bookmarkStart w:id="151" w:name="_Toc113220792"/>
      <w:r>
        <w:rPr>
          <w:lang w:val="ru"/>
        </w:rPr>
        <w:t>Принципы нового пассажирского терминала</w:t>
      </w:r>
      <w:bookmarkEnd w:id="151"/>
    </w:p>
    <w:p w14:paraId="42F8869E" w14:textId="557E595A" w:rsidR="00F20F9D" w:rsidRPr="00184499" w:rsidRDefault="00184499" w:rsidP="00D2260F">
      <w:pPr>
        <w:jc w:val="both"/>
        <w:rPr>
          <w:lang w:val="ru-RU"/>
        </w:rPr>
      </w:pPr>
      <w:r>
        <w:rPr>
          <w:lang w:val="ru"/>
        </w:rPr>
        <w:t xml:space="preserve">Поскольку был выбран Вариант 2.2, новое здание пассажирского терминала будет представлять собой самостоятельную застройку, в которую не будет интегрировано существующее здание VIP-терминала. </w:t>
      </w:r>
    </w:p>
    <w:p w14:paraId="1FD520E2" w14:textId="37381DEA" w:rsidR="00A436DD" w:rsidRDefault="00184499" w:rsidP="00D2260F">
      <w:pPr>
        <w:jc w:val="both"/>
      </w:pPr>
      <w:r>
        <w:rPr>
          <w:lang w:val="ru"/>
        </w:rPr>
        <w:t>Исходя из этого, существуют конструктивные особенности, которые должны сформировать застройку, чтобы максимизировать ценность объекта культурного наследия для этой части аэропорта. Были определены две ключевые области, а именно:</w:t>
      </w:r>
    </w:p>
    <w:p w14:paraId="032824C0" w14:textId="719F12E5" w:rsidR="00A436DD" w:rsidRPr="00F20F9D" w:rsidRDefault="00184499" w:rsidP="007C0FDE">
      <w:pPr>
        <w:pStyle w:val="41"/>
      </w:pPr>
      <w:r>
        <w:rPr>
          <w:lang w:val="ru"/>
        </w:rPr>
        <w:t>Визуальная особенность объекта</w:t>
      </w:r>
    </w:p>
    <w:p w14:paraId="76C485D4" w14:textId="1D2EF926" w:rsidR="009510EC" w:rsidRPr="00184499" w:rsidRDefault="00184499" w:rsidP="00D2260F">
      <w:pPr>
        <w:jc w:val="both"/>
        <w:rPr>
          <w:lang w:val="ru-RU"/>
        </w:rPr>
      </w:pPr>
      <w:r>
        <w:rPr>
          <w:lang w:val="ru"/>
        </w:rPr>
        <w:t>Анализ объекта наследия показал, что смотровая площадка вдоль улицы Майлина в направлении здания VIP-терминала имеет историческое значение для аэропорта. Это особенно верно в отношении периодов, когда здание VIP-терминала не было окружено более современными зданиями и не были установлены барьеры на въезде в аэропорт, что дало бы четко узнаваемый вид вдоль улицы Майлина в направлении аэропорта на здание VIP-терминала, в частности на башню бельведер.</w:t>
      </w:r>
    </w:p>
    <w:p w14:paraId="0DBC6854" w14:textId="4F72CAB3" w:rsidR="00692D84" w:rsidRPr="00184499" w:rsidRDefault="00184499" w:rsidP="00D2260F">
      <w:pPr>
        <w:jc w:val="both"/>
        <w:rPr>
          <w:lang w:val="ru-RU"/>
        </w:rPr>
      </w:pPr>
      <w:r>
        <w:rPr>
          <w:lang w:val="ru"/>
        </w:rPr>
        <w:t>На момент написания статьи отсутствует четкая обзорная площадка вдоль улицы Майлина из-за установки дорожных заграждений и других промежуточных элементов, что означает, что нет принципа идентифицируемого обзора аэропорта вдоль улицы Майлина.</w:t>
      </w:r>
    </w:p>
    <w:p w14:paraId="353C4B79" w14:textId="31042739" w:rsidR="00EB5AF4" w:rsidRPr="00184499" w:rsidRDefault="00184499" w:rsidP="00D2260F">
      <w:pPr>
        <w:jc w:val="both"/>
        <w:rPr>
          <w:lang w:val="ru-RU"/>
        </w:rPr>
      </w:pPr>
      <w:r>
        <w:rPr>
          <w:lang w:val="ru"/>
        </w:rPr>
        <w:lastRenderedPageBreak/>
        <w:t xml:space="preserve">Таким образом, предлагается с самого начала процесса разработать варианты с участием заинтересованных сторон для знакового объекта или инсталляции в аэропорту, которые были бы видны вдоль улицы Майлина и создавали бы узнаваемый ориентир для аэропорта. Это потребовало бы перестройки существующих рекламных щитов над дорожными барьерами. </w:t>
      </w:r>
    </w:p>
    <w:p w14:paraId="44512518" w14:textId="274D17E8" w:rsidR="00DD2682" w:rsidRPr="00184499" w:rsidRDefault="00184499" w:rsidP="00D2260F">
      <w:pPr>
        <w:jc w:val="both"/>
        <w:rPr>
          <w:lang w:val="ru-RU"/>
        </w:rPr>
      </w:pPr>
      <w:r>
        <w:rPr>
          <w:lang w:val="ru"/>
        </w:rPr>
        <w:t>Элемент не обязательно должен быть историческим по своей природе и может представлять современные казахские элементы. Основная цель состоит в том, чтобы создать узнаваемый ориентир, который был бы виден вдоль улицы Майлина, если смотреть в сторону аэропорта.</w:t>
      </w:r>
    </w:p>
    <w:p w14:paraId="2CFC99CF" w14:textId="1D9154FD" w:rsidR="00692D84" w:rsidRPr="00184499" w:rsidRDefault="00184499" w:rsidP="00D2260F">
      <w:pPr>
        <w:jc w:val="both"/>
        <w:rPr>
          <w:lang w:val="ru-RU"/>
        </w:rPr>
      </w:pPr>
      <w:r>
        <w:rPr>
          <w:lang w:val="ru"/>
        </w:rPr>
        <w:t>Это рекомендуется для формирования отдельного рабочего потока при разработке нового пассажирского терминала и может быть разработано позже.</w:t>
      </w:r>
    </w:p>
    <w:p w14:paraId="15FFFDC0" w14:textId="785BA4F9" w:rsidR="00FC7625" w:rsidRDefault="00184499" w:rsidP="007C0FDE">
      <w:pPr>
        <w:pStyle w:val="41"/>
      </w:pPr>
      <w:r>
        <w:rPr>
          <w:lang w:val="ru"/>
        </w:rPr>
        <w:t>Выставка культурного наследия</w:t>
      </w:r>
    </w:p>
    <w:p w14:paraId="2A727F42" w14:textId="1ED707B2" w:rsidR="00FC7625" w:rsidRPr="00184499" w:rsidRDefault="00184499" w:rsidP="00D2260F">
      <w:pPr>
        <w:jc w:val="both"/>
        <w:rPr>
          <w:lang w:val="ru-RU"/>
        </w:rPr>
      </w:pPr>
      <w:r>
        <w:rPr>
          <w:lang w:val="ru"/>
        </w:rPr>
        <w:t>Существует потенциал для того, чтобы часть нового терминала аэропорта была отведена под выставочную площадку для ознакомления с историей аэропорта, которая может включать демонстрацию здания VIP-терминала. Небольшие элементы здания VIP-терминала, которые не подходят для переноса в новое здание, могут быть продемонстрированы здесь вместе с объяснениями архитектурных стилей и истории здания (например, возможно, обшитая панелями секция или элементы колонн или айвана).</w:t>
      </w:r>
    </w:p>
    <w:p w14:paraId="121D90DE" w14:textId="4293A3B2" w:rsidR="000424A8" w:rsidRPr="00184499" w:rsidRDefault="00184499" w:rsidP="00D2260F">
      <w:pPr>
        <w:jc w:val="both"/>
        <w:rPr>
          <w:lang w:val="ru-RU"/>
        </w:rPr>
      </w:pPr>
      <w:r>
        <w:rPr>
          <w:lang w:val="ru"/>
        </w:rPr>
        <w:t>Трехмерное сканирование, упомянутое выше, также может быть частью выставки.</w:t>
      </w:r>
    </w:p>
    <w:p w14:paraId="5C1B8136" w14:textId="0B3481A3" w:rsidR="004A11FF" w:rsidRPr="00184499" w:rsidRDefault="00184499" w:rsidP="00D2260F">
      <w:pPr>
        <w:jc w:val="both"/>
        <w:rPr>
          <w:lang w:val="ru-RU"/>
        </w:rPr>
      </w:pPr>
      <w:r>
        <w:rPr>
          <w:lang w:val="ru"/>
        </w:rPr>
        <w:t xml:space="preserve">Это будет предметом дальнейшего обсуждения, включая рассмотрение наиболее подходящего места в зоне терминала для его размещения, а также формы и планировки, которые он должен принять. Предметы также могут быть выставлены в других музеях. </w:t>
      </w:r>
    </w:p>
    <w:p w14:paraId="4A24D21A" w14:textId="72E93F39" w:rsidR="007D18C8" w:rsidRPr="00184499" w:rsidRDefault="00184499" w:rsidP="00D2260F">
      <w:pPr>
        <w:jc w:val="both"/>
        <w:rPr>
          <w:lang w:val="ru-RU"/>
        </w:rPr>
      </w:pPr>
      <w:r>
        <w:rPr>
          <w:lang w:val="ru"/>
        </w:rPr>
        <w:t xml:space="preserve">Дальнейшая работа по определению сохраняемых элементов будет рассмотрена на следующем этапе, и будет рассмотрена как возможность восстановления частей (которая будет включать стоимость восстановления, способность элементов к восстановлению и состояние элементов), так и их ценность для выставки (в соответствии с оценкой в Заявлении об объекте культурного наследия различных аспектов здания). </w:t>
      </w:r>
    </w:p>
    <w:sdt>
      <w:sdtPr>
        <w:alias w:val="Locked Back Page"/>
        <w:tag w:val="{&quot;templafy&quot;:{&quot;id&quot;:&quot;a2dcd65f-c48d-401d-b4a8-aabf043c0ee4&quot;}}"/>
        <w:id w:val="1819306739"/>
        <w:placeholder>
          <w:docPart w:val="7D6F94A539BF41BB92D334DF7A9B533A"/>
        </w:placeholder>
      </w:sdtPr>
      <w:sdtContent>
        <w:tbl>
          <w:tblPr>
            <w:tblW w:w="0" w:type="auto"/>
            <w:tblLook w:val="04A0" w:firstRow="1" w:lastRow="0" w:firstColumn="1" w:lastColumn="0" w:noHBand="0" w:noVBand="1"/>
          </w:tblPr>
          <w:tblGrid>
            <w:gridCol w:w="7184"/>
          </w:tblGrid>
          <w:tr w:rsidR="00396153" w14:paraId="6163CB2E" w14:textId="77777777" w:rsidTr="00BF455A">
            <w:tc>
              <w:tcPr>
                <w:tcW w:w="7184" w:type="dxa"/>
              </w:tcPr>
              <w:p w14:paraId="74FE788E" w14:textId="77777777" w:rsidR="00087A17" w:rsidRPr="00C94E0B" w:rsidRDefault="00184499" w:rsidP="00BF455A">
                <w:pPr>
                  <w:pStyle w:val="GraphicLeft"/>
                  <w:keepNext/>
                  <w:pageBreakBefore/>
                </w:pPr>
                <w:r w:rsidRPr="00C94E0B">
                  <w:t xml:space="preserve">      </w:t>
                </w:r>
              </w:p>
            </w:tc>
          </w:tr>
        </w:tbl>
        <w:p w14:paraId="4C769D9E" w14:textId="77777777" w:rsidR="00087A17" w:rsidRDefault="00087A17" w:rsidP="00087A17"/>
        <w:p w14:paraId="7D89A48A" w14:textId="77777777" w:rsidR="00892DE7" w:rsidRDefault="00184499" w:rsidP="00087A17">
          <w:r w:rsidRPr="00FF2085">
            <w:rPr>
              <w:noProof/>
              <w:lang w:val="ru-RU" w:eastAsia="ru-RU"/>
            </w:rPr>
            <mc:AlternateContent>
              <mc:Choice Requires="wps">
                <w:drawing>
                  <wp:anchor distT="0" distB="0" distL="114300" distR="114300" simplePos="0" relativeHeight="251660288" behindDoc="1" locked="1" layoutInCell="1" allowOverlap="1">
                    <wp:simplePos x="0" y="0"/>
                    <wp:positionH relativeFrom="page">
                      <wp:posOffset>352425</wp:posOffset>
                    </wp:positionH>
                    <wp:positionV relativeFrom="page">
                      <wp:posOffset>352425</wp:posOffset>
                    </wp:positionV>
                    <wp:extent cx="6839585" cy="9968230"/>
                    <wp:effectExtent l="0" t="0" r="0" b="0"/>
                    <wp:wrapNone/>
                    <wp:docPr id="10" name="Backpage_Shap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8230"/>
                            </a:xfrm>
                            <a:custGeom>
                              <a:avLst/>
                              <a:gdLst>
                                <a:gd name="T0" fmla="*/ 5097 w 5097"/>
                                <a:gd name="T1" fmla="*/ 7428 h 7428"/>
                                <a:gd name="T2" fmla="*/ 5097 w 5097"/>
                                <a:gd name="T3" fmla="*/ 0 h 7428"/>
                                <a:gd name="T4" fmla="*/ 0 w 5097"/>
                                <a:gd name="T5" fmla="*/ 0 h 7428"/>
                                <a:gd name="T6" fmla="*/ 0 w 5097"/>
                                <a:gd name="T7" fmla="*/ 3386 h 7428"/>
                                <a:gd name="T8" fmla="*/ 1506 w 5097"/>
                                <a:gd name="T9" fmla="*/ 2091 h 7428"/>
                                <a:gd name="T10" fmla="*/ 3101 w 5097"/>
                                <a:gd name="T11" fmla="*/ 3386 h 7428"/>
                                <a:gd name="T12" fmla="*/ 0 w 5097"/>
                                <a:gd name="T13" fmla="*/ 3386 h 7428"/>
                                <a:gd name="T14" fmla="*/ 1395 w 5097"/>
                                <a:gd name="T15" fmla="*/ 4484 h 7428"/>
                                <a:gd name="T16" fmla="*/ 1395 w 5097"/>
                                <a:gd name="T17" fmla="*/ 7428 h 7428"/>
                                <a:gd name="T18" fmla="*/ 5097 w 5097"/>
                                <a:gd name="T19" fmla="*/ 7428 h 7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97" h="7428">
                                  <a:moveTo>
                                    <a:pt x="5097" y="7428"/>
                                  </a:moveTo>
                                  <a:lnTo>
                                    <a:pt x="5097" y="0"/>
                                  </a:lnTo>
                                  <a:lnTo>
                                    <a:pt x="0" y="0"/>
                                  </a:lnTo>
                                  <a:lnTo>
                                    <a:pt x="0" y="3386"/>
                                  </a:lnTo>
                                  <a:lnTo>
                                    <a:pt x="1506" y="2091"/>
                                  </a:lnTo>
                                  <a:lnTo>
                                    <a:pt x="3101" y="3386"/>
                                  </a:lnTo>
                                  <a:lnTo>
                                    <a:pt x="0" y="3386"/>
                                  </a:lnTo>
                                  <a:lnTo>
                                    <a:pt x="1395" y="4484"/>
                                  </a:lnTo>
                                  <a:lnTo>
                                    <a:pt x="1395" y="7428"/>
                                  </a:lnTo>
                                  <a:lnTo>
                                    <a:pt x="5097" y="7428"/>
                                  </a:lnTo>
                                  <a:close/>
                                </a:path>
                              </a:pathLst>
                            </a:custGeom>
                            <a:solidFill>
                              <a:schemeClr val="accent1"/>
                            </a:solidFill>
                            <a:ln>
                              <a:noFill/>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Backpage_ShapeA" o:spid="_x0000_s1027" style="width:538.55pt;height:784.9pt;margin-top:27.75pt;margin-left:27.75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z-index:-251655168" coordsize="5097,7428" path="m5097,7428l5097,,,,,3386,1506,2091,3101,3386,,3386,1395,4484l1395,7428l5097,7428xe" fillcolor="#2fb6bc" stroked="f">
                    <v:path arrowok="t" o:connecttype="custom" o:connectlocs="6839585,9968230;6839585,0;0,0;0,4543945;2020878,2806081;4161184,4543945;0,4543945;1871929,6017440;1871929,9968230;6839585,9968230" o:connectangles="0,0,0,0,0,0,0,0,0,0"/>
                    <o:lock v:ext="edit" aspectratio="t"/>
                    <w10:anchorlock/>
                  </v:shape>
                </w:pict>
              </mc:Fallback>
            </mc:AlternateContent>
          </w:r>
        </w:p>
        <w:p w14:paraId="247A42C9" w14:textId="77777777" w:rsidR="00F01D50" w:rsidRDefault="00184499" w:rsidP="00087A17">
          <w:r w:rsidRPr="00C94E0B">
            <w:rPr>
              <w:noProof/>
              <w:lang w:val="ru-RU" w:eastAsia="ru-RU"/>
            </w:rPr>
            <mc:AlternateContent>
              <mc:Choice Requires="wps">
                <w:drawing>
                  <wp:anchor distT="0" distB="0" distL="114300" distR="114300" simplePos="0" relativeHeight="251658240" behindDoc="1" locked="1" layoutInCell="1" allowOverlap="1">
                    <wp:simplePos x="0" y="0"/>
                    <wp:positionH relativeFrom="page">
                      <wp:posOffset>352425</wp:posOffset>
                    </wp:positionH>
                    <wp:positionV relativeFrom="page">
                      <wp:posOffset>352425</wp:posOffset>
                    </wp:positionV>
                    <wp:extent cx="6839585" cy="9968230"/>
                    <wp:effectExtent l="0" t="0" r="0" b="0"/>
                    <wp:wrapNone/>
                    <wp:docPr id="12" name="WhiteShape"/>
                    <wp:cNvGraphicFramePr/>
                    <a:graphic xmlns:a="http://schemas.openxmlformats.org/drawingml/2006/main">
                      <a:graphicData uri="http://schemas.microsoft.com/office/word/2010/wordprocessingShape">
                        <wps:wsp>
                          <wps:cNvSpPr/>
                          <wps:spPr>
                            <a:xfrm>
                              <a:off x="0" y="0"/>
                              <a:ext cx="6839585" cy="99682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WhiteShape" o:spid="_x0000_s1028" style="width:538.55pt;height:784.9pt;margin-top:27.75pt;margin-left:27.75pt;mso-height-percent:0;mso-height-relative:margin;mso-position-horizontal-relative:page;mso-position-vertical-relative:page;mso-width-percent:0;mso-width-relative:margin;mso-wrap-distance-bottom:0;mso-wrap-distance-left:9pt;mso-wrap-distance-right:9pt;mso-wrap-distance-top:0;mso-wrap-style:square;position:absolute;v-text-anchor:middle;visibility:visible;z-index:-251657216" fillcolor="white" stroked="f" strokeweight="1pt">
                    <w10:anchorlock/>
                  </v:rect>
                </w:pict>
              </mc:Fallback>
            </mc:AlternateContent>
          </w:r>
        </w:p>
        <w:p w14:paraId="0160EE38" w14:textId="77777777" w:rsidR="00892DE7" w:rsidRDefault="00184499" w:rsidP="00087A17">
          <w:r w:rsidRPr="00C94E0B">
            <w:rPr>
              <w:noProof/>
              <w:lang w:val="ru-RU" w:eastAsia="ru-RU"/>
            </w:rPr>
            <mc:AlternateContent>
              <mc:Choice Requires="wps">
                <w:drawing>
                  <wp:anchor distT="0" distB="0" distL="114300" distR="114300" simplePos="0" relativeHeight="251662336" behindDoc="0" locked="1" layoutInCell="1" allowOverlap="1">
                    <wp:simplePos x="0" y="0"/>
                    <wp:positionH relativeFrom="page">
                      <wp:posOffset>809625</wp:posOffset>
                    </wp:positionH>
                    <wp:positionV relativeFrom="page">
                      <wp:align>bottom</wp:align>
                    </wp:positionV>
                    <wp:extent cx="2228400" cy="943200"/>
                    <wp:effectExtent l="0" t="0" r="635" b="9525"/>
                    <wp:wrapNone/>
                    <wp:docPr id="77" name="WebInfo"/>
                    <wp:cNvGraphicFramePr/>
                    <a:graphic xmlns:a="http://schemas.openxmlformats.org/drawingml/2006/main">
                      <a:graphicData uri="http://schemas.microsoft.com/office/word/2010/wordprocessingShape">
                        <wps:wsp>
                          <wps:cNvSpPr txBox="1"/>
                          <wps:spPr>
                            <a:xfrm>
                              <a:off x="0" y="0"/>
                              <a:ext cx="2228400" cy="9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402" w:type="dxa"/>
                                  <w:tblLayout w:type="fixed"/>
                                  <w:tblCellMar>
                                    <w:left w:w="0" w:type="dxa"/>
                                    <w:right w:w="0" w:type="dxa"/>
                                  </w:tblCellMar>
                                  <w:tblLook w:val="04A0" w:firstRow="1" w:lastRow="0" w:firstColumn="1" w:lastColumn="0" w:noHBand="0" w:noVBand="1"/>
                                </w:tblPr>
                                <w:tblGrid>
                                  <w:gridCol w:w="3402"/>
                                </w:tblGrid>
                                <w:tr w:rsidR="00184499" w14:paraId="01BBF926" w14:textId="77777777" w:rsidTr="00BF455A">
                                  <w:tc>
                                    <w:tcPr>
                                      <w:tcW w:w="3402" w:type="dxa"/>
                                    </w:tcPr>
                                    <w:p w14:paraId="136EE493" w14:textId="77777777" w:rsidR="00184499" w:rsidRPr="00717F56" w:rsidRDefault="00184499" w:rsidP="00BF455A">
                                      <w:pPr>
                                        <w:pStyle w:val="GraphicLeft"/>
                                      </w:pPr>
                                    </w:p>
                                  </w:tc>
                                </w:tr>
                                <w:tr w:rsidR="00184499" w14:paraId="16244E5A" w14:textId="77777777" w:rsidTr="00BF455A">
                                  <w:tc>
                                    <w:tcPr>
                                      <w:tcW w:w="3402" w:type="dxa"/>
                                    </w:tcPr>
                                    <w:p w14:paraId="20438ECE" w14:textId="77777777" w:rsidR="00184499" w:rsidRPr="00717F56" w:rsidRDefault="00184499" w:rsidP="00BF455A">
                                      <w:pPr>
                                        <w:pStyle w:val="WebAddress"/>
                                      </w:pPr>
                                      <w:sdt>
                                        <w:sdtPr>
                                          <w:alias w:val="WebBottom"/>
                                          <w:tag w:val="{&quot;templafy&quot;:{&quot;id&quot;:&quot;9284ed94-b846-4061-a7b4-e60050bbb57d&quot;}}"/>
                                          <w:id w:val="1428918970"/>
                                        </w:sdtPr>
                                        <w:sdtContent>
                                          <w:r w:rsidRPr="00717F56">
                                            <w:rPr>
                                              <w:lang w:val="ru"/>
                                            </w:rPr>
                                            <w:t>mottmac.com</w:t>
                                          </w:r>
                                        </w:sdtContent>
                                      </w:sdt>
                                    </w:p>
                                  </w:tc>
                                </w:tr>
                              </w:tbl>
                              <w:p w14:paraId="5ACA3F8A" w14:textId="77777777" w:rsidR="00184499" w:rsidRPr="00717F56" w:rsidRDefault="00184499" w:rsidP="00087A17">
                                <w:pPr>
                                  <w:pStyle w:val="GraphicLeft"/>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WebInfo" o:spid="_x0000_s1063" type="#_x0000_t202" style="position:absolute;margin-left:63.75pt;margin-top:0;width:175.45pt;height:74.25pt;z-index:2516623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" filled="f" stroked="f" strokeweight=".5pt">
                    <v:textbox inset="0,0,0,0">
                      <w:txbxContent>
                        <w:tbl>
                          <w:tblPr>
                            <w:tblW w:w="3402" w:type="dxa"/>
                            <w:tblLayout w:type="fixed"/>
                            <w:tblCellMar>
                              <w:left w:w="0" w:type="dxa"/>
                              <w:right w:w="0" w:type="dxa"/>
                            </w:tblCellMar>
                            <w:tblLook w:val="04A0" w:firstRow="1" w:lastRow="0" w:firstColumn="1" w:lastColumn="0" w:noHBand="0" w:noVBand="1"/>
                          </w:tblPr>
                          <w:tblGrid>
                            <w:gridCol w:w="3402"/>
                          </w:tblGrid>
                          <w:tr w:rsidR="00184499" w14:paraId="01BBF926" w14:textId="77777777" w:rsidTr="00BF455A">
                            <w:tc>
                              <w:tcPr>
                                <w:tcW w:w="3402" w:type="dxa"/>
                              </w:tcPr>
                              <w:p w14:paraId="136EE493" w14:textId="77777777" w:rsidR="00184499" w:rsidRPr="00717F56" w:rsidRDefault="00184499" w:rsidP="00BF455A">
                                <w:pPr>
                                  <w:pStyle w:val="GraphicLeft"/>
                                </w:pPr>
                              </w:p>
                            </w:tc>
                          </w:tr>
                          <w:tr w:rsidR="00184499" w14:paraId="16244E5A" w14:textId="77777777" w:rsidTr="00BF455A">
                            <w:tc>
                              <w:tcPr>
                                <w:tcW w:w="3402" w:type="dxa"/>
                              </w:tcPr>
                              <w:p w14:paraId="20438ECE" w14:textId="77777777" w:rsidR="00184499" w:rsidRPr="00717F56" w:rsidRDefault="00184499" w:rsidP="00BF455A">
                                <w:pPr>
                                  <w:pStyle w:val="WebAddress"/>
                                </w:pPr>
                                <w:sdt>
                                  <w:sdtPr>
                                    <w:alias w:val="WebBottom"/>
                                    <w:tag w:val="{&quot;templafy&quot;:{&quot;id&quot;:&quot;9284ed94-b846-4061-a7b4-e60050bbb57d&quot;}}"/>
                                    <w:id w:val="1428918970"/>
                                  </w:sdtPr>
                                  <w:sdtContent>
                                    <w:r w:rsidRPr="00717F56">
                                      <w:rPr>
                                        <w:lang w:val="ru"/>
                                      </w:rPr>
                                      <w:t>mottmac.com</w:t>
                                    </w:r>
                                  </w:sdtContent>
                                </w:sdt>
                              </w:p>
                            </w:tc>
                          </w:tr>
                        </w:tbl>
                        <w:p w14:paraId="5ACA3F8A" w14:textId="77777777" w:rsidR="00184499" w:rsidRPr="00717F56" w:rsidRDefault="00184499" w:rsidP="00087A17">
                          <w:pPr>
                            <w:pStyle w:val="GraphicLeft"/>
                          </w:pPr>
                        </w:p>
                      </w:txbxContent>
                    </v:textbox>
                    <w10:wrap anchorx="page" anchory="page"/>
                    <w10:anchorlock/>
                  </v:shape>
                </w:pict>
              </mc:Fallback>
            </mc:AlternateContent>
          </w:r>
        </w:p>
        <w:p w14:paraId="7E9F7B9C" w14:textId="77777777" w:rsidR="00087A17" w:rsidRDefault="00184499" w:rsidP="00087A17">
          <w:r w:rsidRPr="000E640A">
            <w:rPr>
              <w:noProof/>
              <w:lang w:val="ru-RU" w:eastAsia="ru-RU"/>
            </w:rPr>
            <mc:AlternateContent>
              <mc:Choice Requires="wps">
                <w:drawing>
                  <wp:anchor distT="0" distB="0" distL="114300" distR="114300" simplePos="0" relativeHeight="251680768" behindDoc="1" locked="1" layoutInCell="1" hidden="1" allowOverlap="1">
                    <wp:simplePos x="0" y="0"/>
                    <wp:positionH relativeFrom="page">
                      <wp:posOffset>356260</wp:posOffset>
                    </wp:positionH>
                    <wp:positionV relativeFrom="page">
                      <wp:posOffset>356260</wp:posOffset>
                    </wp:positionV>
                    <wp:extent cx="6839585" cy="9964420"/>
                    <wp:effectExtent l="0" t="0" r="0" b="0"/>
                    <wp:wrapNone/>
                    <wp:docPr id="9" name="Backpage_ShapeJ"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4420"/>
                            </a:xfrm>
                            <a:custGeom>
                              <a:avLst/>
                              <a:gdLst>
                                <a:gd name="T0" fmla="*/ 5098 w 5098"/>
                                <a:gd name="T1" fmla="*/ 7427 h 7427"/>
                                <a:gd name="T2" fmla="*/ 5098 w 5098"/>
                                <a:gd name="T3" fmla="*/ 0 h 7427"/>
                                <a:gd name="T4" fmla="*/ 3130 w 5098"/>
                                <a:gd name="T5" fmla="*/ 1863 h 7427"/>
                                <a:gd name="T6" fmla="*/ 1104 w 5098"/>
                                <a:gd name="T7" fmla="*/ 0 h 7427"/>
                                <a:gd name="T8" fmla="*/ 0 w 5098"/>
                                <a:gd name="T9" fmla="*/ 0 h 7427"/>
                                <a:gd name="T10" fmla="*/ 0 w 5098"/>
                                <a:gd name="T11" fmla="*/ 1830 h 7427"/>
                                <a:gd name="T12" fmla="*/ 2 w 5098"/>
                                <a:gd name="T13" fmla="*/ 1833 h 7427"/>
                                <a:gd name="T14" fmla="*/ 2 w 5098"/>
                                <a:gd name="T15" fmla="*/ 1830 h 7427"/>
                                <a:gd name="T16" fmla="*/ 929 w 5098"/>
                                <a:gd name="T17" fmla="*/ 2672 h 7427"/>
                                <a:gd name="T18" fmla="*/ 1639 w 5098"/>
                                <a:gd name="T19" fmla="*/ 3315 h 7427"/>
                                <a:gd name="T20" fmla="*/ 1639 w 5098"/>
                                <a:gd name="T21" fmla="*/ 3318 h 7427"/>
                                <a:gd name="T22" fmla="*/ 1639 w 5098"/>
                                <a:gd name="T23" fmla="*/ 3318 h 7427"/>
                                <a:gd name="T24" fmla="*/ 2 w 5098"/>
                                <a:gd name="T25" fmla="*/ 4862 h 7427"/>
                                <a:gd name="T26" fmla="*/ 2 w 5098"/>
                                <a:gd name="T27" fmla="*/ 4862 h 7427"/>
                                <a:gd name="T28" fmla="*/ 0 w 5098"/>
                                <a:gd name="T29" fmla="*/ 4862 h 7427"/>
                                <a:gd name="T30" fmla="*/ 0 w 5098"/>
                                <a:gd name="T31" fmla="*/ 7427 h 7427"/>
                                <a:gd name="T32" fmla="*/ 5098 w 5098"/>
                                <a:gd name="T33" fmla="*/ 7427 h 7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98" h="7427">
                                  <a:moveTo>
                                    <a:pt x="5098" y="7427"/>
                                  </a:moveTo>
                                  <a:lnTo>
                                    <a:pt x="5098" y="0"/>
                                  </a:lnTo>
                                  <a:lnTo>
                                    <a:pt x="3130" y="1863"/>
                                  </a:lnTo>
                                  <a:lnTo>
                                    <a:pt x="1104" y="0"/>
                                  </a:lnTo>
                                  <a:lnTo>
                                    <a:pt x="0" y="0"/>
                                  </a:lnTo>
                                  <a:lnTo>
                                    <a:pt x="0" y="1830"/>
                                  </a:lnTo>
                                  <a:lnTo>
                                    <a:pt x="2" y="1833"/>
                                  </a:lnTo>
                                  <a:lnTo>
                                    <a:pt x="2" y="1830"/>
                                  </a:lnTo>
                                  <a:lnTo>
                                    <a:pt x="929" y="2672"/>
                                  </a:lnTo>
                                  <a:lnTo>
                                    <a:pt x="1639" y="3315"/>
                                  </a:lnTo>
                                  <a:lnTo>
                                    <a:pt x="1639" y="3318"/>
                                  </a:lnTo>
                                  <a:lnTo>
                                    <a:pt x="1639" y="3318"/>
                                  </a:lnTo>
                                  <a:lnTo>
                                    <a:pt x="2" y="4862"/>
                                  </a:lnTo>
                                  <a:lnTo>
                                    <a:pt x="2" y="4862"/>
                                  </a:lnTo>
                                  <a:lnTo>
                                    <a:pt x="0" y="4862"/>
                                  </a:lnTo>
                                  <a:lnTo>
                                    <a:pt x="0" y="7427"/>
                                  </a:lnTo>
                                  <a:lnTo>
                                    <a:pt x="5098" y="7427"/>
                                  </a:lnTo>
                                  <a:close/>
                                </a:path>
                              </a:pathLst>
                            </a:custGeom>
                            <a:solidFill>
                              <a:schemeClr val="accent1"/>
                            </a:solidFill>
                            <a:ln>
                              <a:noFill/>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Backpage_ShapeJ" o:spid="_x0000_s1030" style="width:538.55pt;height:784.6pt;margin-top:28.05pt;margin-left:28.05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hidden;z-index:-251634688" coordsize="5098,7427" path="m5098,7427l5098,,3130,1863,1104,,,,,1830l2,1833l2,1830l929,2672l1639,3315l1639,3318l1639,3318,2,4862l2,4862l,4862,,7427l5098,7427xe" fillcolor="#2fb6bc" stroked="f">
                    <v:path arrowok="t" o:connecttype="custom" o:connectlocs="6839585,9964420;6839585,0;4199274,2499490;1481150,0;0,0;0,2455216;2683,2459241;2683,2455216;1246366,3584884;2198917,4447563;2198917,4451588;2198917,4451588;2683,6523093;2683,6523093;0,6523093;0,9964420;6839585,9964420" o:connectangles="0,0,0,0,0,0,0,0,0,0,0,0,0,0,0,0,0"/>
                    <o:lock v:ext="edit" aspectratio="t"/>
                    <w10:anchorlock/>
                  </v:shape>
                </w:pict>
              </mc:Fallback>
            </mc:AlternateContent>
          </w:r>
          <w:r w:rsidRPr="000E640A">
            <w:rPr>
              <w:noProof/>
              <w:lang w:val="ru-RU" w:eastAsia="ru-RU"/>
            </w:rPr>
            <mc:AlternateContent>
              <mc:Choice Requires="wps">
                <w:drawing>
                  <wp:anchor distT="0" distB="0" distL="114300" distR="114300" simplePos="0" relativeHeight="251678720" behindDoc="1" locked="1" layoutInCell="1" hidden="1" allowOverlap="1">
                    <wp:simplePos x="0" y="0"/>
                    <wp:positionH relativeFrom="page">
                      <wp:posOffset>356260</wp:posOffset>
                    </wp:positionH>
                    <wp:positionV relativeFrom="page">
                      <wp:posOffset>356260</wp:posOffset>
                    </wp:positionV>
                    <wp:extent cx="6839585" cy="9964420"/>
                    <wp:effectExtent l="0" t="0" r="0" b="0"/>
                    <wp:wrapNone/>
                    <wp:docPr id="21" name="Backpage_ShapeI"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39585" cy="9964420"/>
                            </a:xfrm>
                            <a:custGeom>
                              <a:avLst/>
                              <a:gdLst>
                                <a:gd name="T0" fmla="*/ 1365 w 2155"/>
                                <a:gd name="T1" fmla="*/ 287 h 3141"/>
                                <a:gd name="T2" fmla="*/ 911 w 2155"/>
                                <a:gd name="T3" fmla="*/ 741 h 3141"/>
                                <a:gd name="T4" fmla="*/ 1365 w 2155"/>
                                <a:gd name="T5" fmla="*/ 1195 h 3141"/>
                                <a:gd name="T6" fmla="*/ 1819 w 2155"/>
                                <a:gd name="T7" fmla="*/ 741 h 3141"/>
                                <a:gd name="T8" fmla="*/ 1365 w 2155"/>
                                <a:gd name="T9" fmla="*/ 287 h 3141"/>
                                <a:gd name="T10" fmla="*/ 2155 w 2155"/>
                                <a:gd name="T11" fmla="*/ 3141 h 3141"/>
                                <a:gd name="T12" fmla="*/ 2155 w 2155"/>
                                <a:gd name="T13" fmla="*/ 1456 h 3141"/>
                                <a:gd name="T14" fmla="*/ 575 w 2155"/>
                                <a:gd name="T15" fmla="*/ 1456 h 3141"/>
                                <a:gd name="T16" fmla="*/ 575 w 2155"/>
                                <a:gd name="T17" fmla="*/ 0 h 3141"/>
                                <a:gd name="T18" fmla="*/ 0 w 2155"/>
                                <a:gd name="T19" fmla="*/ 0 h 3141"/>
                                <a:gd name="T20" fmla="*/ 0 w 2155"/>
                                <a:gd name="T21" fmla="*/ 3141 h 3141"/>
                                <a:gd name="T22" fmla="*/ 2155 w 2155"/>
                                <a:gd name="T23" fmla="*/ 3141 h 3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55" h="3141">
                                  <a:moveTo>
                                    <a:pt x="1365" y="287"/>
                                  </a:moveTo>
                                  <a:cubicBezTo>
                                    <a:pt x="1114" y="287"/>
                                    <a:pt x="911" y="490"/>
                                    <a:pt x="911" y="741"/>
                                  </a:cubicBezTo>
                                  <a:cubicBezTo>
                                    <a:pt x="911" y="991"/>
                                    <a:pt x="1114" y="1195"/>
                                    <a:pt x="1365" y="1195"/>
                                  </a:cubicBezTo>
                                  <a:cubicBezTo>
                                    <a:pt x="1616" y="1195"/>
                                    <a:pt x="1819" y="991"/>
                                    <a:pt x="1819" y="741"/>
                                  </a:cubicBezTo>
                                  <a:cubicBezTo>
                                    <a:pt x="1819" y="490"/>
                                    <a:pt x="1616" y="287"/>
                                    <a:pt x="1365" y="287"/>
                                  </a:cubicBezTo>
                                  <a:moveTo>
                                    <a:pt x="2155" y="3141"/>
                                  </a:moveTo>
                                  <a:cubicBezTo>
                                    <a:pt x="2155" y="1456"/>
                                    <a:pt x="2155" y="1456"/>
                                    <a:pt x="2155" y="1456"/>
                                  </a:cubicBezTo>
                                  <a:cubicBezTo>
                                    <a:pt x="575" y="1456"/>
                                    <a:pt x="575" y="1456"/>
                                    <a:pt x="575" y="1456"/>
                                  </a:cubicBezTo>
                                  <a:cubicBezTo>
                                    <a:pt x="575" y="0"/>
                                    <a:pt x="575" y="0"/>
                                    <a:pt x="575" y="0"/>
                                  </a:cubicBezTo>
                                  <a:cubicBezTo>
                                    <a:pt x="0" y="0"/>
                                    <a:pt x="0" y="0"/>
                                    <a:pt x="0" y="0"/>
                                  </a:cubicBezTo>
                                  <a:cubicBezTo>
                                    <a:pt x="0" y="3141"/>
                                    <a:pt x="0" y="3141"/>
                                    <a:pt x="0" y="3141"/>
                                  </a:cubicBezTo>
                                  <a:lnTo>
                                    <a:pt x="2155" y="3141"/>
                                  </a:lnTo>
                                  <a:close/>
                                </a:path>
                              </a:pathLst>
                            </a:custGeom>
                            <a:solidFill>
                              <a:schemeClr val="accent1"/>
                            </a:solidFill>
                            <a:ln>
                              <a:noFill/>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Backpage_ShapeI" o:spid="_x0000_s1031" style="width:538.55pt;height:784.6pt;margin-top:28.05pt;margin-left:28.05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hidden;z-index:-251636736" coordsize="2155,3141" path="m1365,287c1114,287,911,490,911,741c911,991,1114,1195,1365,1195c1616,1195,1819,991,1819,741c1819,490,1616,287,1365,287m2155,3141c2155,1456,2155,1456,2155,1456c575,1456,575,1456,575,1456c575,,575,,575,,,,,,,,,3141,,3141,,3141l2155,3141xe" fillcolor="#2fb6bc" stroked="f">
                    <v:path arrowok="t" o:connecttype="custom" o:connectlocs="4332266,910471;2891351,2350728;4332266,3790984;5773181,2350728;4332266,910471;6839585,9964420;6839585,4618973;1824947,4618973;1824947,0;0,0;0,9964420;6839585,9964420" o:connectangles="0,0,0,0,0,0,0,0,0,0,0,0"/>
                    <o:lock v:ext="edit" aspectratio="t" verticies="t"/>
                    <w10:anchorlock/>
                  </v:shape>
                </w:pict>
              </mc:Fallback>
            </mc:AlternateContent>
          </w:r>
          <w:r w:rsidRPr="000E640A">
            <w:rPr>
              <w:noProof/>
              <w:lang w:val="ru-RU" w:eastAsia="ru-RU"/>
            </w:rPr>
            <mc:AlternateContent>
              <mc:Choice Requires="wps">
                <w:drawing>
                  <wp:anchor distT="0" distB="0" distL="114300" distR="114300" simplePos="0" relativeHeight="251676672" behindDoc="1" locked="1" layoutInCell="1" hidden="1" allowOverlap="1">
                    <wp:simplePos x="0" y="0"/>
                    <wp:positionH relativeFrom="page">
                      <wp:posOffset>356260</wp:posOffset>
                    </wp:positionH>
                    <wp:positionV relativeFrom="page">
                      <wp:posOffset>356260</wp:posOffset>
                    </wp:positionV>
                    <wp:extent cx="6839585" cy="9960610"/>
                    <wp:effectExtent l="0" t="0" r="0" b="0"/>
                    <wp:wrapNone/>
                    <wp:docPr id="4" name="Backpage_ShapeH"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0610"/>
                            </a:xfrm>
                            <a:custGeom>
                              <a:avLst/>
                              <a:gdLst>
                                <a:gd name="T0" fmla="*/ 4291 w 5098"/>
                                <a:gd name="T1" fmla="*/ 3240 h 7425"/>
                                <a:gd name="T2" fmla="*/ 1958 w 5098"/>
                                <a:gd name="T3" fmla="*/ 1192 h 7425"/>
                                <a:gd name="T4" fmla="*/ 3004 w 5098"/>
                                <a:gd name="T5" fmla="*/ 0 h 7425"/>
                                <a:gd name="T6" fmla="*/ 0 w 5098"/>
                                <a:gd name="T7" fmla="*/ 0 h 7425"/>
                                <a:gd name="T8" fmla="*/ 0 w 5098"/>
                                <a:gd name="T9" fmla="*/ 4810 h 7425"/>
                                <a:gd name="T10" fmla="*/ 1663 w 5098"/>
                                <a:gd name="T11" fmla="*/ 6274 h 7425"/>
                                <a:gd name="T12" fmla="*/ 1682 w 5098"/>
                                <a:gd name="T13" fmla="*/ 6290 h 7425"/>
                                <a:gd name="T14" fmla="*/ 695 w 5098"/>
                                <a:gd name="T15" fmla="*/ 7425 h 7425"/>
                                <a:gd name="T16" fmla="*/ 5098 w 5098"/>
                                <a:gd name="T17" fmla="*/ 7425 h 7425"/>
                                <a:gd name="T18" fmla="*/ 5098 w 5098"/>
                                <a:gd name="T19" fmla="*/ 2320 h 7425"/>
                                <a:gd name="T20" fmla="*/ 4291 w 5098"/>
                                <a:gd name="T21" fmla="*/ 3240 h 7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98" h="7425">
                                  <a:moveTo>
                                    <a:pt x="4291" y="3240"/>
                                  </a:moveTo>
                                  <a:lnTo>
                                    <a:pt x="1958" y="1192"/>
                                  </a:lnTo>
                                  <a:lnTo>
                                    <a:pt x="3004" y="0"/>
                                  </a:lnTo>
                                  <a:lnTo>
                                    <a:pt x="0" y="0"/>
                                  </a:lnTo>
                                  <a:lnTo>
                                    <a:pt x="0" y="4810"/>
                                  </a:lnTo>
                                  <a:lnTo>
                                    <a:pt x="1663" y="6274"/>
                                  </a:lnTo>
                                  <a:lnTo>
                                    <a:pt x="1682" y="6290"/>
                                  </a:lnTo>
                                  <a:lnTo>
                                    <a:pt x="695" y="7425"/>
                                  </a:lnTo>
                                  <a:lnTo>
                                    <a:pt x="5098" y="7425"/>
                                  </a:lnTo>
                                  <a:lnTo>
                                    <a:pt x="5098" y="2320"/>
                                  </a:lnTo>
                                  <a:lnTo>
                                    <a:pt x="4291" y="3240"/>
                                  </a:lnTo>
                                  <a:close/>
                                </a:path>
                              </a:pathLst>
                            </a:custGeom>
                            <a:solidFill>
                              <a:schemeClr val="accent1"/>
                            </a:solidFill>
                            <a:ln>
                              <a:noFill/>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Backpage_ShapeH" o:spid="_x0000_s1032" style="width:538.55pt;height:784.3pt;margin-top:28.05pt;margin-left:28.05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hidden;z-index:-251638784" coordsize="5098,7425" path="m4291,3240l1958,1192,3004,,,,,4810,1663,6274l1682,6290l695,7425l5098,7425l5098,2320l4291,3240xe" fillcolor="#2fb6bc" stroked="f">
                    <v:path arrowok="t" o:connecttype="custom" o:connectlocs="5756897,4346448;2626894,1599064;4030230,0;0,0;0,6452597;2231116,8416548;2256607,8438012;932427,9960610;6839585,9960610;6839585,3112271;5756897,4346448" o:connectangles="0,0,0,0,0,0,0,0,0,0,0"/>
                    <o:lock v:ext="edit" aspectratio="t"/>
                    <w10:anchorlock/>
                  </v:shape>
                </w:pict>
              </mc:Fallback>
            </mc:AlternateContent>
          </w:r>
          <w:r w:rsidRPr="000E640A">
            <w:rPr>
              <w:noProof/>
              <w:lang w:val="ru-RU" w:eastAsia="ru-RU"/>
            </w:rPr>
            <mc:AlternateContent>
              <mc:Choice Requires="wps">
                <w:drawing>
                  <wp:anchor distT="0" distB="0" distL="114300" distR="114300" simplePos="0" relativeHeight="251674624" behindDoc="1" locked="1" layoutInCell="1" hidden="1" allowOverlap="1">
                    <wp:simplePos x="0" y="0"/>
                    <wp:positionH relativeFrom="page">
                      <wp:posOffset>356260</wp:posOffset>
                    </wp:positionH>
                    <wp:positionV relativeFrom="page">
                      <wp:posOffset>356260</wp:posOffset>
                    </wp:positionV>
                    <wp:extent cx="6839585" cy="9964420"/>
                    <wp:effectExtent l="0" t="0" r="0" b="0"/>
                    <wp:wrapNone/>
                    <wp:docPr id="20" name="Backpage_ShapeG"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39585" cy="9964420"/>
                            </a:xfrm>
                            <a:custGeom>
                              <a:avLst/>
                              <a:gdLst>
                                <a:gd name="T0" fmla="*/ 2090 w 2155"/>
                                <a:gd name="T1" fmla="*/ 0 h 3141"/>
                                <a:gd name="T2" fmla="*/ 2155 w 2155"/>
                                <a:gd name="T3" fmla="*/ 369 h 3141"/>
                                <a:gd name="T4" fmla="*/ 2155 w 2155"/>
                                <a:gd name="T5" fmla="*/ 0 h 3141"/>
                                <a:gd name="T6" fmla="*/ 2090 w 2155"/>
                                <a:gd name="T7" fmla="*/ 0 h 3141"/>
                                <a:gd name="T8" fmla="*/ 2155 w 2155"/>
                                <a:gd name="T9" fmla="*/ 3141 h 3141"/>
                                <a:gd name="T10" fmla="*/ 2155 w 2155"/>
                                <a:gd name="T11" fmla="*/ 369 h 3141"/>
                                <a:gd name="T12" fmla="*/ 1073 w 2155"/>
                                <a:gd name="T13" fmla="*/ 1454 h 3141"/>
                                <a:gd name="T14" fmla="*/ 1073 w 2155"/>
                                <a:gd name="T15" fmla="*/ 889 h 3141"/>
                                <a:gd name="T16" fmla="*/ 1639 w 2155"/>
                                <a:gd name="T17" fmla="*/ 339 h 3141"/>
                                <a:gd name="T18" fmla="*/ 1507 w 2155"/>
                                <a:gd name="T19" fmla="*/ 0 h 3141"/>
                                <a:gd name="T20" fmla="*/ 1073 w 2155"/>
                                <a:gd name="T21" fmla="*/ 0 h 3141"/>
                                <a:gd name="T22" fmla="*/ 1073 w 2155"/>
                                <a:gd name="T23" fmla="*/ 889 h 3141"/>
                                <a:gd name="T24" fmla="*/ 522 w 2155"/>
                                <a:gd name="T25" fmla="*/ 339 h 3141"/>
                                <a:gd name="T26" fmla="*/ 648 w 2155"/>
                                <a:gd name="T27" fmla="*/ 0 h 3141"/>
                                <a:gd name="T28" fmla="*/ 0 w 2155"/>
                                <a:gd name="T29" fmla="*/ 0 h 3141"/>
                                <a:gd name="T30" fmla="*/ 0 w 2155"/>
                                <a:gd name="T31" fmla="*/ 3141 h 3141"/>
                                <a:gd name="T32" fmla="*/ 2155 w 2155"/>
                                <a:gd name="T33" fmla="*/ 3141 h 3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55" h="3141">
                                  <a:moveTo>
                                    <a:pt x="2090" y="0"/>
                                  </a:moveTo>
                                  <a:cubicBezTo>
                                    <a:pt x="2132" y="115"/>
                                    <a:pt x="2155" y="240"/>
                                    <a:pt x="2155" y="369"/>
                                  </a:cubicBezTo>
                                  <a:cubicBezTo>
                                    <a:pt x="2155" y="0"/>
                                    <a:pt x="2155" y="0"/>
                                    <a:pt x="2155" y="0"/>
                                  </a:cubicBezTo>
                                  <a:lnTo>
                                    <a:pt x="2090" y="0"/>
                                  </a:lnTo>
                                  <a:close/>
                                  <a:moveTo>
                                    <a:pt x="2155" y="3141"/>
                                  </a:moveTo>
                                  <a:cubicBezTo>
                                    <a:pt x="2155" y="369"/>
                                    <a:pt x="2155" y="369"/>
                                    <a:pt x="2155" y="369"/>
                                  </a:cubicBezTo>
                                  <a:cubicBezTo>
                                    <a:pt x="2155" y="968"/>
                                    <a:pt x="1670" y="1454"/>
                                    <a:pt x="1073" y="1454"/>
                                  </a:cubicBezTo>
                                  <a:cubicBezTo>
                                    <a:pt x="1073" y="889"/>
                                    <a:pt x="1073" y="889"/>
                                    <a:pt x="1073" y="889"/>
                                  </a:cubicBezTo>
                                  <a:cubicBezTo>
                                    <a:pt x="1377" y="889"/>
                                    <a:pt x="1639" y="643"/>
                                    <a:pt x="1639" y="339"/>
                                  </a:cubicBezTo>
                                  <a:cubicBezTo>
                                    <a:pt x="1639" y="206"/>
                                    <a:pt x="1589" y="89"/>
                                    <a:pt x="1507" y="0"/>
                                  </a:cubicBezTo>
                                  <a:cubicBezTo>
                                    <a:pt x="1073" y="0"/>
                                    <a:pt x="1073" y="0"/>
                                    <a:pt x="1073" y="0"/>
                                  </a:cubicBezTo>
                                  <a:cubicBezTo>
                                    <a:pt x="1073" y="889"/>
                                    <a:pt x="1073" y="889"/>
                                    <a:pt x="1073" y="889"/>
                                  </a:cubicBezTo>
                                  <a:cubicBezTo>
                                    <a:pt x="769" y="889"/>
                                    <a:pt x="522" y="641"/>
                                    <a:pt x="522" y="339"/>
                                  </a:cubicBezTo>
                                  <a:cubicBezTo>
                                    <a:pt x="522" y="206"/>
                                    <a:pt x="569" y="89"/>
                                    <a:pt x="648" y="0"/>
                                  </a:cubicBezTo>
                                  <a:cubicBezTo>
                                    <a:pt x="0" y="0"/>
                                    <a:pt x="0" y="0"/>
                                    <a:pt x="0" y="0"/>
                                  </a:cubicBezTo>
                                  <a:cubicBezTo>
                                    <a:pt x="0" y="3141"/>
                                    <a:pt x="0" y="3141"/>
                                    <a:pt x="0" y="3141"/>
                                  </a:cubicBezTo>
                                  <a:lnTo>
                                    <a:pt x="2155" y="3141"/>
                                  </a:lnTo>
                                  <a:close/>
                                </a:path>
                              </a:pathLst>
                            </a:custGeom>
                            <a:solidFill>
                              <a:schemeClr val="accent1"/>
                            </a:solidFill>
                            <a:ln>
                              <a:noFill/>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Backpage_ShapeG" o:spid="_x0000_s1033" style="width:538.55pt;height:784.6pt;margin-top:28.05pt;margin-left:28.05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hidden;z-index:-251640832" coordsize="2155,3141" path="m2090,c2132,115,2155,240,2155,369c2155,,2155,,2155,l2090,xm2155,3141c2155,369,2155,369,2155,369c2155,968,1670,1454,1073,1454c1073,889,1073,889,1073,889c1377,889,1639,643,1639,339,1639,206,1589,89,1507,,1073,,1073,,1073,c1073,889,1073,889,1073,889c769,889,522,641,522,339,522,206,569,89,648,,,,,,,,,3141,,3141,,3141l2155,3141xe" fillcolor="#2fb6bc" stroked="f">
                    <v:path arrowok="t" o:connecttype="custom" o:connectlocs="6633287,0;6839585,1170605;6839585,0;6633287,0;6839585,9964420;6839585,1170605;3405510,4612629;3405510,2820239;5201893,1075434;4782949,0;3405510,0;3405510,2820239;1656735,1075434;2056636,0;0,0;0,9964420;6839585,9964420" o:connectangles="0,0,0,0,0,0,0,0,0,0,0,0,0,0,0,0,0"/>
                    <o:lock v:ext="edit" aspectratio="t" verticies="t"/>
                    <w10:anchorlock/>
                  </v:shape>
                </w:pict>
              </mc:Fallback>
            </mc:AlternateContent>
          </w:r>
          <w:r w:rsidRPr="000E640A">
            <w:rPr>
              <w:noProof/>
              <w:lang w:val="ru-RU" w:eastAsia="ru-RU"/>
            </w:rPr>
            <mc:AlternateContent>
              <mc:Choice Requires="wps">
                <w:drawing>
                  <wp:anchor distT="0" distB="0" distL="114300" distR="114300" simplePos="0" relativeHeight="251672576" behindDoc="1" locked="1" layoutInCell="1" hidden="1" allowOverlap="1">
                    <wp:simplePos x="0" y="0"/>
                    <wp:positionH relativeFrom="page">
                      <wp:posOffset>356260</wp:posOffset>
                    </wp:positionH>
                    <wp:positionV relativeFrom="page">
                      <wp:posOffset>356260</wp:posOffset>
                    </wp:positionV>
                    <wp:extent cx="6839585" cy="9964420"/>
                    <wp:effectExtent l="0" t="0" r="0" b="0"/>
                    <wp:wrapNone/>
                    <wp:docPr id="3" name="Backpage_ShapeF"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4420"/>
                            </a:xfrm>
                            <a:custGeom>
                              <a:avLst/>
                              <a:gdLst>
                                <a:gd name="T0" fmla="*/ 5098 w 5098"/>
                                <a:gd name="T1" fmla="*/ 7427 h 7427"/>
                                <a:gd name="T2" fmla="*/ 5098 w 5098"/>
                                <a:gd name="T3" fmla="*/ 3403 h 7427"/>
                                <a:gd name="T4" fmla="*/ 5096 w 5098"/>
                                <a:gd name="T5" fmla="*/ 3280 h 7427"/>
                                <a:gd name="T6" fmla="*/ 4117 w 5098"/>
                                <a:gd name="T7" fmla="*/ 3280 h 7427"/>
                                <a:gd name="T8" fmla="*/ 3045 w 5098"/>
                                <a:gd name="T9" fmla="*/ 2228 h 7427"/>
                                <a:gd name="T10" fmla="*/ 4046 w 5098"/>
                                <a:gd name="T11" fmla="*/ 2228 h 7427"/>
                                <a:gd name="T12" fmla="*/ 4046 w 5098"/>
                                <a:gd name="T13" fmla="*/ 1055 h 7427"/>
                                <a:gd name="T14" fmla="*/ 1848 w 5098"/>
                                <a:gd name="T15" fmla="*/ 1055 h 7427"/>
                                <a:gd name="T16" fmla="*/ 778 w 5098"/>
                                <a:gd name="T17" fmla="*/ 0 h 7427"/>
                                <a:gd name="T18" fmla="*/ 0 w 5098"/>
                                <a:gd name="T19" fmla="*/ 0 h 7427"/>
                                <a:gd name="T20" fmla="*/ 0 w 5098"/>
                                <a:gd name="T21" fmla="*/ 7427 h 7427"/>
                                <a:gd name="T22" fmla="*/ 5098 w 5098"/>
                                <a:gd name="T23" fmla="*/ 7427 h 7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98" h="7427">
                                  <a:moveTo>
                                    <a:pt x="5098" y="7427"/>
                                  </a:moveTo>
                                  <a:lnTo>
                                    <a:pt x="5098" y="3403"/>
                                  </a:lnTo>
                                  <a:lnTo>
                                    <a:pt x="5096" y="3280"/>
                                  </a:lnTo>
                                  <a:lnTo>
                                    <a:pt x="4117" y="3280"/>
                                  </a:lnTo>
                                  <a:lnTo>
                                    <a:pt x="3045" y="2228"/>
                                  </a:lnTo>
                                  <a:lnTo>
                                    <a:pt x="4046" y="2228"/>
                                  </a:lnTo>
                                  <a:lnTo>
                                    <a:pt x="4046" y="1055"/>
                                  </a:lnTo>
                                  <a:lnTo>
                                    <a:pt x="1848" y="1055"/>
                                  </a:lnTo>
                                  <a:lnTo>
                                    <a:pt x="778" y="0"/>
                                  </a:lnTo>
                                  <a:lnTo>
                                    <a:pt x="0" y="0"/>
                                  </a:lnTo>
                                  <a:lnTo>
                                    <a:pt x="0" y="7427"/>
                                  </a:lnTo>
                                  <a:lnTo>
                                    <a:pt x="5098" y="7427"/>
                                  </a:lnTo>
                                  <a:close/>
                                </a:path>
                              </a:pathLst>
                            </a:custGeom>
                            <a:solidFill>
                              <a:schemeClr val="accent1"/>
                            </a:solidFill>
                            <a:ln>
                              <a:noFill/>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Backpage_ShapeF" o:spid="_x0000_s1034" style="width:538.55pt;height:784.6pt;margin-top:28.05pt;margin-left:28.05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hidden;z-index:-251642880" coordsize="5098,7427" path="m5098,7427l5098,3403l5096,3280l4117,3280l3045,2228l4046,2228l4046,1055l1848,1055l778,,,,,7427l5098,7427xe" fillcolor="#2fb6bc" stroked="f">
                    <v:path arrowok="t" o:connecttype="custom" o:connectlocs="6839585,9964420;6839585,4565628;6836902,4400606;5523455,4400606;4085237,2989192;5428199,2989192;5428199,1415439;2479316,1415439;1043781,0;0,0;0,9964420;6839585,9964420" o:connectangles="0,0,0,0,0,0,0,0,0,0,0,0"/>
                    <o:lock v:ext="edit" aspectratio="t"/>
                    <w10:anchorlock/>
                  </v:shape>
                </w:pict>
              </mc:Fallback>
            </mc:AlternateContent>
          </w:r>
          <w:r w:rsidRPr="000E640A">
            <w:rPr>
              <w:noProof/>
              <w:lang w:val="ru-RU" w:eastAsia="ru-RU"/>
            </w:rPr>
            <mc:AlternateContent>
              <mc:Choice Requires="wps">
                <w:drawing>
                  <wp:anchor distT="0" distB="0" distL="114300" distR="114300" simplePos="0" relativeHeight="251670528" behindDoc="1" locked="1" layoutInCell="1" hidden="1" allowOverlap="1">
                    <wp:simplePos x="0" y="0"/>
                    <wp:positionH relativeFrom="page">
                      <wp:posOffset>356260</wp:posOffset>
                    </wp:positionH>
                    <wp:positionV relativeFrom="page">
                      <wp:posOffset>356260</wp:posOffset>
                    </wp:positionV>
                    <wp:extent cx="6839585" cy="9964420"/>
                    <wp:effectExtent l="0" t="0" r="0" b="0"/>
                    <wp:wrapNone/>
                    <wp:docPr id="19" name="Backpage_ShapeE"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39585" cy="9964420"/>
                            </a:xfrm>
                            <a:custGeom>
                              <a:avLst/>
                              <a:gdLst>
                                <a:gd name="T0" fmla="*/ 5098 w 5098"/>
                                <a:gd name="T1" fmla="*/ 0 h 7428"/>
                                <a:gd name="T2" fmla="*/ 5098 w 5098"/>
                                <a:gd name="T3" fmla="*/ 0 h 7428"/>
                                <a:gd name="T4" fmla="*/ 5098 w 5098"/>
                                <a:gd name="T5" fmla="*/ 0 h 7428"/>
                                <a:gd name="T6" fmla="*/ 5098 w 5098"/>
                                <a:gd name="T7" fmla="*/ 0 h 7428"/>
                                <a:gd name="T8" fmla="*/ 3121 w 5098"/>
                                <a:gd name="T9" fmla="*/ 2514 h 7428"/>
                                <a:gd name="T10" fmla="*/ 5098 w 5098"/>
                                <a:gd name="T11" fmla="*/ 0 h 7428"/>
                                <a:gd name="T12" fmla="*/ 3121 w 5098"/>
                                <a:gd name="T13" fmla="*/ 0 h 7428"/>
                                <a:gd name="T14" fmla="*/ 3121 w 5098"/>
                                <a:gd name="T15" fmla="*/ 2514 h 7428"/>
                                <a:gd name="T16" fmla="*/ 5098 w 5098"/>
                                <a:gd name="T17" fmla="*/ 7428 h 7428"/>
                                <a:gd name="T18" fmla="*/ 5098 w 5098"/>
                                <a:gd name="T19" fmla="*/ 3725 h 7428"/>
                                <a:gd name="T20" fmla="*/ 1360 w 5098"/>
                                <a:gd name="T21" fmla="*/ 3725 h 7428"/>
                                <a:gd name="T22" fmla="*/ 1360 w 5098"/>
                                <a:gd name="T23" fmla="*/ 0 h 7428"/>
                                <a:gd name="T24" fmla="*/ 0 w 5098"/>
                                <a:gd name="T25" fmla="*/ 0 h 7428"/>
                                <a:gd name="T26" fmla="*/ 0 w 5098"/>
                                <a:gd name="T27" fmla="*/ 7428 h 7428"/>
                                <a:gd name="T28" fmla="*/ 5098 w 5098"/>
                                <a:gd name="T29" fmla="*/ 7428 h 7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98" h="7428">
                                  <a:moveTo>
                                    <a:pt x="5098" y="0"/>
                                  </a:moveTo>
                                  <a:lnTo>
                                    <a:pt x="5098" y="0"/>
                                  </a:lnTo>
                                  <a:lnTo>
                                    <a:pt x="5098" y="0"/>
                                  </a:lnTo>
                                  <a:lnTo>
                                    <a:pt x="5098" y="0"/>
                                  </a:lnTo>
                                  <a:close/>
                                  <a:moveTo>
                                    <a:pt x="3121" y="2514"/>
                                  </a:moveTo>
                                  <a:lnTo>
                                    <a:pt x="5098" y="0"/>
                                  </a:lnTo>
                                  <a:lnTo>
                                    <a:pt x="3121" y="0"/>
                                  </a:lnTo>
                                  <a:lnTo>
                                    <a:pt x="3121" y="2514"/>
                                  </a:lnTo>
                                  <a:close/>
                                  <a:moveTo>
                                    <a:pt x="5098" y="7428"/>
                                  </a:moveTo>
                                  <a:lnTo>
                                    <a:pt x="5098" y="3725"/>
                                  </a:lnTo>
                                  <a:lnTo>
                                    <a:pt x="1360" y="3725"/>
                                  </a:lnTo>
                                  <a:lnTo>
                                    <a:pt x="1360" y="0"/>
                                  </a:lnTo>
                                  <a:lnTo>
                                    <a:pt x="0" y="0"/>
                                  </a:lnTo>
                                  <a:lnTo>
                                    <a:pt x="0" y="7428"/>
                                  </a:lnTo>
                                  <a:lnTo>
                                    <a:pt x="5098" y="7428"/>
                                  </a:lnTo>
                                  <a:close/>
                                </a:path>
                              </a:pathLst>
                            </a:custGeom>
                            <a:solidFill>
                              <a:schemeClr val="accent1"/>
                            </a:solidFill>
                            <a:ln>
                              <a:noFill/>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Backpage_ShapeE" o:spid="_x0000_s1035" style="width:538.55pt;height:784.6pt;margin-top:28.05pt;margin-left:28.05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hidden;z-index:-251644928" coordsize="5098,7428" path="m5098,l5098,l5098,l5098,xm3121,2514l5098,,3121,l3121,2514xm5098,7428l5098,3725l1360,3725,1360,,,,,7428l5098,7428xe" fillcolor="#2fb6bc" stroked="f">
                    <v:path arrowok="t" o:connecttype="custom" o:connectlocs="6839585,0;6839585,0;6839585,0;6839585,0;4187200,3372449;6839585,0;4187200,0;4187200,3372449;6839585,9964420;6839585,4996966;1824605,4996966;1824605,0;0,0;0,9964420;6839585,9964420" o:connectangles="0,0,0,0,0,0,0,0,0,0,0,0,0,0,0"/>
                    <o:lock v:ext="edit" aspectratio="t" verticies="t"/>
                    <w10:anchorlock/>
                  </v:shape>
                </w:pict>
              </mc:Fallback>
            </mc:AlternateContent>
          </w:r>
          <w:r w:rsidRPr="000E640A">
            <w:rPr>
              <w:noProof/>
              <w:lang w:val="ru-RU" w:eastAsia="ru-RU"/>
            </w:rPr>
            <mc:AlternateContent>
              <mc:Choice Requires="wps">
                <w:drawing>
                  <wp:anchor distT="0" distB="0" distL="114300" distR="114300" simplePos="0" relativeHeight="251668480" behindDoc="1" locked="1" layoutInCell="1" hidden="1" allowOverlap="1">
                    <wp:simplePos x="0" y="0"/>
                    <wp:positionH relativeFrom="page">
                      <wp:posOffset>356260</wp:posOffset>
                    </wp:positionH>
                    <wp:positionV relativeFrom="page">
                      <wp:posOffset>356260</wp:posOffset>
                    </wp:positionV>
                    <wp:extent cx="6839585" cy="9964420"/>
                    <wp:effectExtent l="0" t="0" r="0" b="0"/>
                    <wp:wrapNone/>
                    <wp:docPr id="2" name="Backpage_ShapeD"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4420"/>
                            </a:xfrm>
                            <a:custGeom>
                              <a:avLst/>
                              <a:gdLst>
                                <a:gd name="T0" fmla="*/ 5098 w 5098"/>
                                <a:gd name="T1" fmla="*/ 7427 h 7427"/>
                                <a:gd name="T2" fmla="*/ 5098 w 5098"/>
                                <a:gd name="T3" fmla="*/ 0 h 7427"/>
                                <a:gd name="T4" fmla="*/ 0 w 5098"/>
                                <a:gd name="T5" fmla="*/ 0 h 7427"/>
                                <a:gd name="T6" fmla="*/ 0 w 5098"/>
                                <a:gd name="T7" fmla="*/ 1972 h 7427"/>
                                <a:gd name="T8" fmla="*/ 3743 w 5098"/>
                                <a:gd name="T9" fmla="*/ 4490 h 7427"/>
                                <a:gd name="T10" fmla="*/ 1391 w 5098"/>
                                <a:gd name="T11" fmla="*/ 4500 h 7427"/>
                                <a:gd name="T12" fmla="*/ 1391 w 5098"/>
                                <a:gd name="T13" fmla="*/ 6436 h 7427"/>
                                <a:gd name="T14" fmla="*/ 0 w 5098"/>
                                <a:gd name="T15" fmla="*/ 5606 h 7427"/>
                                <a:gd name="T16" fmla="*/ 0 w 5098"/>
                                <a:gd name="T17" fmla="*/ 7427 h 7427"/>
                                <a:gd name="T18" fmla="*/ 5098 w 5098"/>
                                <a:gd name="T19" fmla="*/ 7427 h 7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98" h="7427">
                                  <a:moveTo>
                                    <a:pt x="5098" y="7427"/>
                                  </a:moveTo>
                                  <a:lnTo>
                                    <a:pt x="5098" y="0"/>
                                  </a:lnTo>
                                  <a:lnTo>
                                    <a:pt x="0" y="0"/>
                                  </a:lnTo>
                                  <a:lnTo>
                                    <a:pt x="0" y="1972"/>
                                  </a:lnTo>
                                  <a:lnTo>
                                    <a:pt x="3743" y="4490"/>
                                  </a:lnTo>
                                  <a:lnTo>
                                    <a:pt x="1391" y="4500"/>
                                  </a:lnTo>
                                  <a:lnTo>
                                    <a:pt x="1391" y="6436"/>
                                  </a:lnTo>
                                  <a:lnTo>
                                    <a:pt x="0" y="5606"/>
                                  </a:lnTo>
                                  <a:lnTo>
                                    <a:pt x="0" y="7427"/>
                                  </a:lnTo>
                                  <a:lnTo>
                                    <a:pt x="5098" y="7427"/>
                                  </a:lnTo>
                                  <a:close/>
                                </a:path>
                              </a:pathLst>
                            </a:custGeom>
                            <a:solidFill>
                              <a:schemeClr val="accent1"/>
                            </a:solidFill>
                            <a:ln>
                              <a:noFill/>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Backpage_ShapeD" o:spid="_x0000_s1036" style="width:538.55pt;height:784.6pt;margin-top:28.05pt;margin-left:28.05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hidden;z-index:-251646976" coordsize="5098,7427" path="m5098,7427l5098,,,,,1972,3743,4490l1391,4500l1391,6436,,5606,,7427l5098,7427xe" fillcolor="#2fb6bc" stroked="f">
                    <v:path arrowok="t" o:connecttype="custom" o:connectlocs="6839585,9964420;6839585,0;0,0;0,2645730;5021688,6024000;1866195,6037416;1866195,8634847;0,7521279;0,9964420;6839585,9964420" o:connectangles="0,0,0,0,0,0,0,0,0,0"/>
                    <o:lock v:ext="edit" aspectratio="t"/>
                    <w10:anchorlock/>
                  </v:shape>
                </w:pict>
              </mc:Fallback>
            </mc:AlternateContent>
          </w:r>
          <w:r w:rsidRPr="000E640A">
            <w:rPr>
              <w:noProof/>
              <w:lang w:val="ru-RU" w:eastAsia="ru-RU"/>
            </w:rPr>
            <mc:AlternateContent>
              <mc:Choice Requires="wps">
                <w:drawing>
                  <wp:anchor distT="0" distB="0" distL="114300" distR="114300" simplePos="0" relativeHeight="251666432" behindDoc="1" locked="1" layoutInCell="1" hidden="1" allowOverlap="1">
                    <wp:simplePos x="0" y="0"/>
                    <wp:positionH relativeFrom="page">
                      <wp:posOffset>356260</wp:posOffset>
                    </wp:positionH>
                    <wp:positionV relativeFrom="page">
                      <wp:posOffset>356260</wp:posOffset>
                    </wp:positionV>
                    <wp:extent cx="6839585" cy="9960610"/>
                    <wp:effectExtent l="0" t="0" r="0" b="0"/>
                    <wp:wrapNone/>
                    <wp:docPr id="17" name="Backpage_ShapeC"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39585" cy="9960610"/>
                            </a:xfrm>
                            <a:custGeom>
                              <a:avLst/>
                              <a:gdLst>
                                <a:gd name="T0" fmla="*/ 7 w 5101"/>
                                <a:gd name="T1" fmla="*/ 6075 h 7428"/>
                                <a:gd name="T2" fmla="*/ 5101 w 5101"/>
                                <a:gd name="T3" fmla="*/ 707 h 7428"/>
                                <a:gd name="T4" fmla="*/ 5101 w 5101"/>
                                <a:gd name="T5" fmla="*/ 0 h 7428"/>
                                <a:gd name="T6" fmla="*/ 7 w 5101"/>
                                <a:gd name="T7" fmla="*/ 0 h 7428"/>
                                <a:gd name="T8" fmla="*/ 7 w 5101"/>
                                <a:gd name="T9" fmla="*/ 6075 h 7428"/>
                                <a:gd name="T10" fmla="*/ 7 w 5101"/>
                                <a:gd name="T11" fmla="*/ 6087 h 7428"/>
                                <a:gd name="T12" fmla="*/ 7 w 5101"/>
                                <a:gd name="T13" fmla="*/ 6075 h 7428"/>
                                <a:gd name="T14" fmla="*/ 0 w 5101"/>
                                <a:gd name="T15" fmla="*/ 6082 h 7428"/>
                                <a:gd name="T16" fmla="*/ 7 w 5101"/>
                                <a:gd name="T17" fmla="*/ 6087 h 7428"/>
                                <a:gd name="T18" fmla="*/ 1409 w 5101"/>
                                <a:gd name="T19" fmla="*/ 7428 h 7428"/>
                                <a:gd name="T20" fmla="*/ 7 w 5101"/>
                                <a:gd name="T21" fmla="*/ 6087 h 7428"/>
                                <a:gd name="T22" fmla="*/ 7 w 5101"/>
                                <a:gd name="T23" fmla="*/ 7428 h 7428"/>
                                <a:gd name="T24" fmla="*/ 1409 w 5101"/>
                                <a:gd name="T25" fmla="*/ 7428 h 7428"/>
                                <a:gd name="T26" fmla="*/ 1409 w 5101"/>
                                <a:gd name="T27" fmla="*/ 7428 h 7428"/>
                                <a:gd name="T28" fmla="*/ 1409 w 5101"/>
                                <a:gd name="T29" fmla="*/ 7428 h 7428"/>
                                <a:gd name="T30" fmla="*/ 1409 w 5101"/>
                                <a:gd name="T31" fmla="*/ 7428 h 7428"/>
                                <a:gd name="T32" fmla="*/ 1409 w 5101"/>
                                <a:gd name="T33" fmla="*/ 7428 h 7428"/>
                                <a:gd name="T34" fmla="*/ 5101 w 5101"/>
                                <a:gd name="T35" fmla="*/ 7428 h 7428"/>
                                <a:gd name="T36" fmla="*/ 5101 w 5101"/>
                                <a:gd name="T37" fmla="*/ 5664 h 7428"/>
                                <a:gd name="T38" fmla="*/ 3465 w 5101"/>
                                <a:gd name="T39" fmla="*/ 7428 h 7428"/>
                                <a:gd name="T40" fmla="*/ 3465 w 5101"/>
                                <a:gd name="T41" fmla="*/ 7428 h 7428"/>
                                <a:gd name="T42" fmla="*/ 5101 w 5101"/>
                                <a:gd name="T43" fmla="*/ 7428 h 7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01" h="7428">
                                  <a:moveTo>
                                    <a:pt x="7" y="6075"/>
                                  </a:moveTo>
                                  <a:lnTo>
                                    <a:pt x="5101" y="707"/>
                                  </a:lnTo>
                                  <a:lnTo>
                                    <a:pt x="5101" y="0"/>
                                  </a:lnTo>
                                  <a:lnTo>
                                    <a:pt x="7" y="0"/>
                                  </a:lnTo>
                                  <a:lnTo>
                                    <a:pt x="7" y="6075"/>
                                  </a:lnTo>
                                  <a:close/>
                                  <a:moveTo>
                                    <a:pt x="7" y="6087"/>
                                  </a:moveTo>
                                  <a:lnTo>
                                    <a:pt x="7" y="6075"/>
                                  </a:lnTo>
                                  <a:lnTo>
                                    <a:pt x="0" y="6082"/>
                                  </a:lnTo>
                                  <a:lnTo>
                                    <a:pt x="7" y="6087"/>
                                  </a:lnTo>
                                  <a:close/>
                                  <a:moveTo>
                                    <a:pt x="1409" y="7428"/>
                                  </a:moveTo>
                                  <a:lnTo>
                                    <a:pt x="7" y="6087"/>
                                  </a:lnTo>
                                  <a:lnTo>
                                    <a:pt x="7" y="7428"/>
                                  </a:lnTo>
                                  <a:lnTo>
                                    <a:pt x="1409" y="7428"/>
                                  </a:lnTo>
                                  <a:close/>
                                  <a:moveTo>
                                    <a:pt x="1409" y="7428"/>
                                  </a:moveTo>
                                  <a:lnTo>
                                    <a:pt x="1409" y="7428"/>
                                  </a:lnTo>
                                  <a:lnTo>
                                    <a:pt x="1409" y="7428"/>
                                  </a:lnTo>
                                  <a:lnTo>
                                    <a:pt x="1409" y="7428"/>
                                  </a:lnTo>
                                  <a:close/>
                                  <a:moveTo>
                                    <a:pt x="5101" y="7428"/>
                                  </a:moveTo>
                                  <a:lnTo>
                                    <a:pt x="5101" y="5664"/>
                                  </a:lnTo>
                                  <a:lnTo>
                                    <a:pt x="3465" y="7428"/>
                                  </a:lnTo>
                                  <a:lnTo>
                                    <a:pt x="3465" y="7428"/>
                                  </a:lnTo>
                                  <a:lnTo>
                                    <a:pt x="5101" y="7428"/>
                                  </a:lnTo>
                                  <a:close/>
                                </a:path>
                              </a:pathLst>
                            </a:custGeom>
                            <a:solidFill>
                              <a:schemeClr val="accent1"/>
                            </a:solidFill>
                            <a:ln>
                              <a:noFill/>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Backpage_ShapeC" o:spid="_x0000_s1037" style="width:538.55pt;height:784.3pt;margin-top:28.05pt;margin-left:28.05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hidden;z-index:-251649024" coordsize="5101,7428" path="m7,6075l5101,707,5101,,7,l7,6075xm7,6087l7,6075l,6082l7,6087xm1409,7428l7,6087l7,7428l1409,7428xm1409,7428l1409,7428l1409,7428l1409,7428xm5101,7428l5101,5664l3465,7428l3465,7428l5101,7428xe" fillcolor="#2fb6bc" stroked="f">
                    <v:path arrowok="t" o:connecttype="custom" o:connectlocs="9386,8146299;6839585,948055;6839585,0;9386,0;9386,8146299;9386,8162390;9386,8146299;0,8155685;9386,8162390;1889233,9960610;9386,8162390;9386,9960610;1889233,9960610;1889233,9960610;1889233,9960610;1889233,9960610;1889233,9960610;6839585,9960610;6839585,7595166;4645984,9960610;4645984,9960610;6839585,9960610" o:connectangles="0,0,0,0,0,0,0,0,0,0,0,0,0,0,0,0,0,0,0,0,0,0"/>
                    <o:lock v:ext="edit" aspectratio="t" verticies="t"/>
                    <w10:anchorlock/>
                  </v:shape>
                </w:pict>
              </mc:Fallback>
            </mc:AlternateContent>
          </w:r>
          <w:r w:rsidRPr="000E640A">
            <w:rPr>
              <w:noProof/>
              <w:lang w:val="ru-RU" w:eastAsia="ru-RU"/>
            </w:rPr>
            <mc:AlternateContent>
              <mc:Choice Requires="wps">
                <w:drawing>
                  <wp:anchor distT="0" distB="0" distL="114300" distR="114300" simplePos="0" relativeHeight="251664384" behindDoc="1" locked="1" layoutInCell="1" hidden="1" allowOverlap="1">
                    <wp:simplePos x="0" y="0"/>
                    <wp:positionH relativeFrom="page">
                      <wp:posOffset>356260</wp:posOffset>
                    </wp:positionH>
                    <wp:positionV relativeFrom="page">
                      <wp:posOffset>356260</wp:posOffset>
                    </wp:positionV>
                    <wp:extent cx="6839585" cy="9968230"/>
                    <wp:effectExtent l="0" t="0" r="0" b="0"/>
                    <wp:wrapNone/>
                    <wp:docPr id="15" name="Backpage_ShapeB"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8230"/>
                            </a:xfrm>
                            <a:custGeom>
                              <a:avLst/>
                              <a:gdLst>
                                <a:gd name="T0" fmla="*/ 5096 w 5096"/>
                                <a:gd name="T1" fmla="*/ 6449 h 7428"/>
                                <a:gd name="T2" fmla="*/ 5096 w 5096"/>
                                <a:gd name="T3" fmla="*/ 2767 h 7428"/>
                                <a:gd name="T4" fmla="*/ 4311 w 5096"/>
                                <a:gd name="T5" fmla="*/ 2767 h 7428"/>
                                <a:gd name="T6" fmla="*/ 4311 w 5096"/>
                                <a:gd name="T7" fmla="*/ 0 h 7428"/>
                                <a:gd name="T8" fmla="*/ 0 w 5096"/>
                                <a:gd name="T9" fmla="*/ 0 h 7428"/>
                                <a:gd name="T10" fmla="*/ 0 w 5096"/>
                                <a:gd name="T11" fmla="*/ 6449 h 7428"/>
                                <a:gd name="T12" fmla="*/ 3743 w 5096"/>
                                <a:gd name="T13" fmla="*/ 6449 h 7428"/>
                                <a:gd name="T14" fmla="*/ 3743 w 5096"/>
                                <a:gd name="T15" fmla="*/ 7428 h 7428"/>
                                <a:gd name="T16" fmla="*/ 4311 w 5096"/>
                                <a:gd name="T17" fmla="*/ 7428 h 7428"/>
                                <a:gd name="T18" fmla="*/ 4311 w 5096"/>
                                <a:gd name="T19" fmla="*/ 6449 h 7428"/>
                                <a:gd name="T20" fmla="*/ 5096 w 5096"/>
                                <a:gd name="T21" fmla="*/ 6449 h 7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96" h="7428">
                                  <a:moveTo>
                                    <a:pt x="5096" y="6449"/>
                                  </a:moveTo>
                                  <a:lnTo>
                                    <a:pt x="5096" y="2767"/>
                                  </a:lnTo>
                                  <a:lnTo>
                                    <a:pt x="4311" y="2767"/>
                                  </a:lnTo>
                                  <a:lnTo>
                                    <a:pt x="4311" y="0"/>
                                  </a:lnTo>
                                  <a:lnTo>
                                    <a:pt x="0" y="0"/>
                                  </a:lnTo>
                                  <a:lnTo>
                                    <a:pt x="0" y="6449"/>
                                  </a:lnTo>
                                  <a:lnTo>
                                    <a:pt x="3743" y="6449"/>
                                  </a:lnTo>
                                  <a:lnTo>
                                    <a:pt x="3743" y="7428"/>
                                  </a:lnTo>
                                  <a:lnTo>
                                    <a:pt x="4311" y="7428"/>
                                  </a:lnTo>
                                  <a:lnTo>
                                    <a:pt x="4311" y="6449"/>
                                  </a:lnTo>
                                  <a:lnTo>
                                    <a:pt x="5096" y="6449"/>
                                  </a:lnTo>
                                  <a:close/>
                                </a:path>
                              </a:pathLst>
                            </a:custGeom>
                            <a:solidFill>
                              <a:schemeClr val="accent1"/>
                            </a:solidFill>
                            <a:ln>
                              <a:noFill/>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Backpage_ShapeB" o:spid="_x0000_s1038" style="width:538.55pt;height:784.9pt;margin-top:28.05pt;margin-left:28.05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hidden;z-index:-251651072" coordsize="5096,7428" path="m5096,6449l5096,2767l4311,2767,4311,,,,,6449l3743,6449l3743,7428l4311,7428l4311,6449l5096,6449xe" fillcolor="#2fb6bc" stroked="f">
                    <v:path arrowok="t" o:connecttype="custom" o:connectlocs="6839585,8654431;6839585,3713260;5785999,3713260;5785999,0;0,0;0,8654431;5023659,8654431;5023659,9968230;5785999,9968230;5785999,8654431;6839585,8654431" o:connectangles="0,0,0,0,0,0,0,0,0,0,0"/>
                    <o:lock v:ext="edit" aspectratio="t"/>
                    <w10:anchorlock/>
                  </v:shape>
                </w:pict>
              </mc:Fallback>
            </mc:AlternateContent>
          </w:r>
        </w:p>
      </w:sdtContent>
    </w:sdt>
    <w:p w14:paraId="47560263" w14:textId="77777777" w:rsidR="00EC534E" w:rsidRPr="003075F9" w:rsidRDefault="00EC534E" w:rsidP="003075F9"/>
    <w:sectPr w:rsidR="00EC534E" w:rsidRPr="003075F9" w:rsidSect="009F04DE">
      <w:headerReference w:type="default" r:id="rId42"/>
      <w:footerReference w:type="default" r:id="rId43"/>
      <w:endnotePr>
        <w:numFmt w:val="decimal"/>
      </w:endnotePr>
      <w:pgSz w:w="11907" w:h="16840" w:code="9"/>
      <w:pgMar w:top="1928" w:right="2268" w:bottom="1418" w:left="1134" w:header="567" w:footer="56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3" w:author="Joshua Stroud" w:date="2022-09-01T21:50:00Z" w:initials="JS">
    <w:p w14:paraId="08760AD0" w14:textId="77777777" w:rsidR="00184499" w:rsidRPr="00184499" w:rsidRDefault="00184499">
      <w:pPr>
        <w:pStyle w:val="afb"/>
        <w:rPr>
          <w:lang w:val="ru-RU"/>
        </w:rPr>
      </w:pPr>
      <w:r>
        <w:rPr>
          <w:rStyle w:val="afa"/>
        </w:rPr>
        <w:annotationRef/>
      </w:r>
      <w:r>
        <w:rPr>
          <w:lang w:val="ru"/>
        </w:rPr>
        <w:t>Это название изменилось по сравнению с предыдущей версией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760A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pg="http://schemas.microsoft.com/office/word/2010/wordprocessingGroup" xmlns:wpi="http://schemas.microsoft.com/office/word/2010/wordprocessingInk" xmlns:wps="http://schemas.microsoft.com/office/word/2010/wordprocessingShape" mc:Ignorable="w14 w15 wp14 w16se w16cid w16 w16cex">
  <w16cex:commentExtensible w16cex:durableId="26BBA7AF" w16cex:dateUtc="2022-09-01T2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pg="http://schemas.microsoft.com/office/word/2010/wordprocessingGroup" xmlns:wpi="http://schemas.microsoft.com/office/word/2010/wordprocessingInk" xmlns:wps="http://schemas.microsoft.com/office/word/2010/wordprocessingShape" mc:Ignorable="w14 w15 wp14 w16se w16cid w16 w16cex">
  <w16cid:commentId w16cid:paraId="08760AD0" w16cid:durableId="26BBA7A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86766" w14:textId="77777777" w:rsidR="00172A9F" w:rsidRDefault="00172A9F">
      <w:pPr>
        <w:spacing w:before="0" w:after="0" w:line="240" w:lineRule="auto"/>
      </w:pPr>
      <w:r>
        <w:separator/>
      </w:r>
    </w:p>
  </w:endnote>
  <w:endnote w:type="continuationSeparator" w:id="0">
    <w:p w14:paraId="55C1DC70" w14:textId="77777777" w:rsidR="00172A9F" w:rsidRDefault="00172A9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1F37D" w14:textId="77777777" w:rsidR="00184499" w:rsidRDefault="0018449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BD039" w14:textId="77777777" w:rsidR="00184499" w:rsidRPr="00717F56" w:rsidRDefault="00184499">
    <w:pPr>
      <w:pStyle w:val="a8"/>
    </w:pPr>
    <w:r w:rsidRPr="00717F56">
      <w:rPr>
        <w:lang w:val="ru-RU" w:eastAsia="ru-RU"/>
      </w:rPr>
      <mc:AlternateContent>
        <mc:Choice Requires="wps">
          <w:drawing>
            <wp:anchor distT="0" distB="0" distL="114300" distR="114300" simplePos="0" relativeHeight="251664384" behindDoc="0" locked="0" layoutInCell="1" allowOverlap="1">
              <wp:simplePos x="0" y="0"/>
              <wp:positionH relativeFrom="column">
                <wp:posOffset>1650035</wp:posOffset>
              </wp:positionH>
              <wp:positionV relativeFrom="page">
                <wp:posOffset>8236916</wp:posOffset>
              </wp:positionV>
              <wp:extent cx="4453200" cy="2457882"/>
              <wp:effectExtent l="0" t="0" r="5080" b="0"/>
              <wp:wrapNone/>
              <wp:docPr id="25" name="Text Box 25"/>
              <wp:cNvGraphicFramePr/>
              <a:graphic xmlns:a="http://schemas.openxmlformats.org/drawingml/2006/main">
                <a:graphicData uri="http://schemas.microsoft.com/office/word/2010/wordprocessingShape">
                  <wps:wsp>
                    <wps:cNvSpPr txBox="1"/>
                    <wps:spPr>
                      <a:xfrm>
                        <a:off x="0" y="0"/>
                        <a:ext cx="4453200" cy="2457882"/>
                      </a:xfrm>
                      <a:prstGeom prst="rect">
                        <a:avLst/>
                      </a:prstGeom>
                      <a:noFill/>
                      <a:ln w="6350">
                        <a:noFill/>
                      </a:ln>
                    </wps:spPr>
                    <wps:txbx>
                      <w:txbxContent>
                        <w:tbl>
                          <w:tblPr>
                            <w:tblStyle w:val="TableClear"/>
                            <w:tblW w:w="7031" w:type="dxa"/>
                            <w:tblLayout w:type="fixed"/>
                            <w:tblLook w:val="04A0" w:firstRow="1" w:lastRow="0" w:firstColumn="1" w:lastColumn="0" w:noHBand="0" w:noVBand="1"/>
                          </w:tblPr>
                          <w:tblGrid>
                            <w:gridCol w:w="7031"/>
                          </w:tblGrid>
                          <w:tr w:rsidR="00184499" w14:paraId="0828A403" w14:textId="77777777" w:rsidTr="00630CC7">
                            <w:trPr>
                              <w:cantSplit/>
                              <w:trHeight w:hRule="exact" w:val="851"/>
                            </w:trPr>
                            <w:tc>
                              <w:tcPr>
                                <w:tcW w:w="7031" w:type="dxa"/>
                                <w:vAlign w:val="bottom"/>
                              </w:tcPr>
                              <w:p w14:paraId="6EE1E034" w14:textId="77777777" w:rsidR="00184499" w:rsidRPr="00023DC9" w:rsidRDefault="00184499" w:rsidP="00345C6C">
                                <w:pPr>
                                  <w:pStyle w:val="SmallSpacer"/>
                                </w:pPr>
                              </w:p>
                            </w:tc>
                          </w:tr>
                          <w:tr w:rsidR="00184499" w14:paraId="2708C42B" w14:textId="77777777" w:rsidTr="005438A1">
                            <w:trPr>
                              <w:cantSplit/>
                              <w:hidden/>
                            </w:trPr>
                            <w:tc>
                              <w:tcPr>
                                <w:tcW w:w="7031" w:type="dxa"/>
                                <w:vAlign w:val="bottom"/>
                              </w:tcPr>
                              <w:p w14:paraId="6A6329D1" w14:textId="77777777" w:rsidR="00184499" w:rsidRDefault="00184499" w:rsidP="005438A1">
                                <w:pPr>
                                  <w:pStyle w:val="DocFileRef"/>
                                </w:pPr>
                                <w:sdt>
                                  <w:sdtPr>
                                    <w:rPr>
                                      <w:vanish/>
                                    </w:rPr>
                                    <w:alias w:val="FileRef"/>
                                    <w:tag w:val="{&quot;templafy&quot;:{&quot;id&quot;:&quot;e486b163-d725-41e2-b192-9cde4d7d507a&quot;}}"/>
                                    <w:id w:val="-1937900795"/>
                                    <w:lock w:val="sdtContentLocked"/>
                                    <w:placeholder>
                                      <w:docPart w:val="24BD0CDABBA64252B3DA26B211E5216B"/>
                                    </w:placeholder>
                                    <w15:color w:val="FF0000"/>
                                  </w:sdtPr>
                                  <w:sdtContent>
                                    <w:r w:rsidRPr="00717F56">
                                      <w:t xml:space="preserve"> </w:t>
                                    </w:r>
                                  </w:sdtContent>
                                </w:sdt>
                              </w:p>
                            </w:tc>
                          </w:tr>
                        </w:tbl>
                        <w:p w14:paraId="79482BBC" w14:textId="77777777" w:rsidR="00184499" w:rsidRDefault="00184499"/>
                      </w:txbxContent>
                    </wps:txbx>
                    <wps:bodyPr rot="0" spcFirstLastPara="0" vertOverflow="overflow" horzOverflow="overflow" vert="horz" wrap="square" lIns="0" tIns="0" rIns="0" bIns="14400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78" type="#_x0000_t202" style="position:absolute;margin-left:129.9pt;margin-top:648.6pt;width:350.65pt;height:19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" filled="f" stroked="f" strokeweight=".5pt">
              <v:textbox inset="0,0,0,4mm">
                <w:txbxContent>
                  <w:tbl>
                    <w:tblPr>
                      <w:tblStyle w:val="TableClear"/>
                      <w:tblW w:w="7031" w:type="dxa"/>
                      <w:tblLayout w:type="fixed"/>
                      <w:tblLook w:val="04A0" w:firstRow="1" w:lastRow="0" w:firstColumn="1" w:lastColumn="0" w:noHBand="0" w:noVBand="1"/>
                    </w:tblPr>
                    <w:tblGrid>
                      <w:gridCol w:w="7031"/>
                    </w:tblGrid>
                    <w:tr w:rsidR="00184499" w14:paraId="0828A403" w14:textId="77777777" w:rsidTr="00630CC7">
                      <w:trPr>
                        <w:cantSplit/>
                        <w:trHeight w:hRule="exact" w:val="851"/>
                      </w:trPr>
                      <w:tc>
                        <w:tcPr>
                          <w:tcW w:w="7031" w:type="dxa"/>
                          <w:vAlign w:val="bottom"/>
                        </w:tcPr>
                        <w:p w14:paraId="6EE1E034" w14:textId="77777777" w:rsidR="00184499" w:rsidRPr="00023DC9" w:rsidRDefault="00184499" w:rsidP="00345C6C">
                          <w:pPr>
                            <w:pStyle w:val="SmallSpacer"/>
                          </w:pPr>
                        </w:p>
                      </w:tc>
                    </w:tr>
                    <w:tr w:rsidR="00184499" w14:paraId="2708C42B" w14:textId="77777777" w:rsidTr="005438A1">
                      <w:trPr>
                        <w:cantSplit/>
                        <w:hidden/>
                      </w:trPr>
                      <w:tc>
                        <w:tcPr>
                          <w:tcW w:w="7031" w:type="dxa"/>
                          <w:vAlign w:val="bottom"/>
                        </w:tcPr>
                        <w:p w14:paraId="6A6329D1" w14:textId="77777777" w:rsidR="00184499" w:rsidRDefault="00184499" w:rsidP="005438A1">
                          <w:pPr>
                            <w:pStyle w:val="DocFileRef"/>
                          </w:pPr>
                          <w:sdt>
                            <w:sdtPr>
                              <w:rPr>
                                <w:vanish/>
                              </w:rPr>
                              <w:alias w:val="FileRef"/>
                              <w:tag w:val="{&quot;templafy&quot;:{&quot;id&quot;:&quot;e486b163-d725-41e2-b192-9cde4d7d507a&quot;}}"/>
                              <w:id w:val="-1937900795"/>
                              <w:lock w:val="sdtContentLocked"/>
                              <w:placeholder>
                                <w:docPart w:val="24BD0CDABBA64252B3DA26B211E5216B"/>
                              </w:placeholder>
                              <w15:color w:val="FF0000"/>
                            </w:sdtPr>
                            <w:sdtContent>
                              <w:r w:rsidRPr="00717F56">
                                <w:t xml:space="preserve"> </w:t>
                              </w:r>
                            </w:sdtContent>
                          </w:sdt>
                        </w:p>
                      </w:tc>
                    </w:tr>
                  </w:tbl>
                  <w:p w14:paraId="79482BBC" w14:textId="77777777" w:rsidR="00184499" w:rsidRDefault="00184499"/>
                </w:txbxContent>
              </v:textbox>
              <w10:wrap anchory="page"/>
            </v:shape>
          </w:pict>
        </mc:Fallback>
      </mc:AlternateContent>
    </w:r>
    <w:r w:rsidRPr="00717F56">
      <w:rPr>
        <w:lang w:val="ru-RU" w:eastAsia="ru-RU"/>
      </w:rPr>
      <mc:AlternateContent>
        <mc:Choice Requires="wps">
          <w:drawing>
            <wp:anchor distT="0" distB="0" distL="114300" distR="114300" simplePos="0" relativeHeight="251661312" behindDoc="1" locked="0" layoutInCell="1" hidden="1" allowOverlap="1">
              <wp:simplePos x="0" y="0"/>
              <wp:positionH relativeFrom="page">
                <wp:posOffset>1981200</wp:posOffset>
              </wp:positionH>
              <wp:positionV relativeFrom="page">
                <wp:posOffset>5727700</wp:posOffset>
              </wp:positionV>
              <wp:extent cx="5220000" cy="4536000"/>
              <wp:effectExtent l="0" t="0" r="0" b="0"/>
              <wp:wrapNone/>
              <wp:docPr id="38" name="Coverpage_ImageWhiteB" hidden="1"/>
              <wp:cNvGraphicFramePr/>
              <a:graphic xmlns:a="http://schemas.openxmlformats.org/drawingml/2006/main">
                <a:graphicData uri="http://schemas.microsoft.com/office/word/2010/wordprocessingShape">
                  <wps:wsp>
                    <wps:cNvSpPr/>
                    <wps:spPr>
                      <a:xfrm>
                        <a:off x="0" y="0"/>
                        <a:ext cx="5220000" cy="45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91382B" w14:textId="77777777" w:rsidR="00184499" w:rsidRDefault="00184499" w:rsidP="00324148">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Coverpage_ImageWhiteB" o:spid="_x0000_s1079" style="position:absolute;margin-left:156pt;margin-top:451pt;width:411pt;height:357.15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" fillcolor="white [3212]" stroked="f" strokeweight="1pt">
              <v:textbox>
                <w:txbxContent>
                  <w:p w14:paraId="2691382B" w14:textId="77777777" w:rsidR="00184499" w:rsidRDefault="00184499" w:rsidP="00324148">
                    <w:pPr>
                      <w:jc w:val="center"/>
                    </w:pP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DDEDC" w14:textId="77777777" w:rsidR="00184499" w:rsidRDefault="00184499">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D7424" w14:textId="77777777" w:rsidR="00184499" w:rsidRPr="00717F56" w:rsidRDefault="00184499" w:rsidP="00BF455A">
    <w:pPr>
      <w:pStyle w:val="Spacer"/>
    </w:pPr>
  </w:p>
  <w:p w14:paraId="452D6C6F" w14:textId="77777777" w:rsidR="00184499" w:rsidRPr="00717F56" w:rsidRDefault="00184499" w:rsidP="00BF455A">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9756B" w14:textId="77777777" w:rsidR="00184499" w:rsidRPr="00717F56" w:rsidRDefault="00184499" w:rsidP="00BF455A">
    <w:pPr>
      <w:pStyle w:val="Spac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678584349"/>
      <w:docPartObj>
        <w:docPartGallery w:val="Page Numbers (Bottom of Page)"/>
        <w:docPartUnique/>
      </w:docPartObj>
    </w:sdtPr>
    <w:sdtEndPr>
      <w:rPr>
        <w:noProof/>
      </w:rPr>
    </w:sdtEndPr>
    <w:sdtContent>
      <w:p w14:paraId="6D34DCC4" w14:textId="282698F8" w:rsidR="00184499" w:rsidRPr="00717F56" w:rsidRDefault="00184499">
        <w:pPr>
          <w:pStyle w:val="a8"/>
          <w:jc w:val="center"/>
        </w:pPr>
        <w:r w:rsidRPr="00717F56">
          <w:rPr>
            <w:noProof w:val="0"/>
          </w:rPr>
          <w:fldChar w:fldCharType="begin"/>
        </w:r>
        <w:r w:rsidRPr="00717F56">
          <w:instrText xml:space="preserve"> PAGE   \* MERGEFORMAT </w:instrText>
        </w:r>
        <w:r w:rsidRPr="00717F56">
          <w:rPr>
            <w:noProof w:val="0"/>
          </w:rPr>
          <w:fldChar w:fldCharType="separate"/>
        </w:r>
        <w:r w:rsidR="00D2260F">
          <w:t>14</w:t>
        </w:r>
        <w:r w:rsidRPr="00717F56">
          <w:fldChar w:fldCharType="end"/>
        </w:r>
      </w:p>
    </w:sdtContent>
  </w:sdt>
  <w:p w14:paraId="79D59F35" w14:textId="77777777" w:rsidR="00184499" w:rsidRPr="00717F56" w:rsidRDefault="00184499" w:rsidP="00BF455A">
    <w:pPr>
      <w:pStyle w:val="Spac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867412078"/>
      <w:docPartObj>
        <w:docPartGallery w:val="Page Numbers (Bottom of Page)"/>
        <w:docPartUnique/>
      </w:docPartObj>
    </w:sdtPr>
    <w:sdtEndPr>
      <w:rPr>
        <w:noProof/>
      </w:rPr>
    </w:sdtEndPr>
    <w:sdtContent>
      <w:p w14:paraId="6E6B6794" w14:textId="039C2F93" w:rsidR="00184499" w:rsidRPr="00717F56" w:rsidRDefault="00184499">
        <w:pPr>
          <w:pStyle w:val="a8"/>
          <w:jc w:val="center"/>
        </w:pPr>
        <w:r w:rsidRPr="00717F56">
          <w:rPr>
            <w:noProof w:val="0"/>
          </w:rPr>
          <w:fldChar w:fldCharType="begin"/>
        </w:r>
        <w:r w:rsidRPr="00717F56">
          <w:instrText xml:space="preserve"> PAGE   \* MERGEFORMAT </w:instrText>
        </w:r>
        <w:r w:rsidRPr="00717F56">
          <w:rPr>
            <w:noProof w:val="0"/>
          </w:rPr>
          <w:fldChar w:fldCharType="separate"/>
        </w:r>
        <w:r w:rsidR="00D2260F">
          <w:t>30</w:t>
        </w:r>
        <w:r w:rsidRPr="00717F56">
          <w:fldChar w:fldCharType="end"/>
        </w:r>
      </w:p>
    </w:sdtContent>
  </w:sdt>
  <w:p w14:paraId="1B6C481C" w14:textId="77777777" w:rsidR="00184499" w:rsidRPr="00717F56" w:rsidRDefault="00184499" w:rsidP="00BF455A">
    <w:pPr>
      <w:pStyle w:val="Spac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476731645"/>
      <w:docPartObj>
        <w:docPartGallery w:val="Page Numbers (Bottom of Page)"/>
        <w:docPartUnique/>
      </w:docPartObj>
    </w:sdtPr>
    <w:sdtEndPr>
      <w:rPr>
        <w:noProof/>
      </w:rPr>
    </w:sdtEndPr>
    <w:sdtContent>
      <w:p w14:paraId="6F23B84B" w14:textId="7242F81C" w:rsidR="00184499" w:rsidRPr="00717F56" w:rsidRDefault="00184499">
        <w:pPr>
          <w:pStyle w:val="a8"/>
          <w:jc w:val="center"/>
        </w:pPr>
        <w:r w:rsidRPr="00717F56">
          <w:rPr>
            <w:noProof w:val="0"/>
          </w:rPr>
          <w:fldChar w:fldCharType="begin"/>
        </w:r>
        <w:r w:rsidRPr="00717F56">
          <w:instrText xml:space="preserve"> PAGE   \* MERGEFORMAT </w:instrText>
        </w:r>
        <w:r w:rsidRPr="00717F56">
          <w:rPr>
            <w:noProof w:val="0"/>
          </w:rPr>
          <w:fldChar w:fldCharType="separate"/>
        </w:r>
        <w:r w:rsidR="00D2260F">
          <w:t>31</w:t>
        </w:r>
        <w:r w:rsidRPr="00717F56">
          <w:fldChar w:fldCharType="end"/>
        </w:r>
      </w:p>
    </w:sdtContent>
  </w:sdt>
  <w:p w14:paraId="78B89029" w14:textId="77777777" w:rsidR="00184499" w:rsidRPr="00717F56" w:rsidRDefault="00184499" w:rsidP="00BF455A">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1A46E" w14:textId="77777777" w:rsidR="00172A9F" w:rsidRPr="00717F56" w:rsidRDefault="00172A9F" w:rsidP="00DE4EF8">
      <w:pPr>
        <w:spacing w:before="0" w:after="0" w:line="240" w:lineRule="auto"/>
      </w:pPr>
      <w:r w:rsidRPr="00717F56">
        <w:separator/>
      </w:r>
    </w:p>
  </w:footnote>
  <w:footnote w:type="continuationSeparator" w:id="0">
    <w:p w14:paraId="7A7AFF7E" w14:textId="77777777" w:rsidR="00172A9F" w:rsidRPr="00717F56" w:rsidRDefault="00172A9F" w:rsidP="00DE4EF8">
      <w:pPr>
        <w:spacing w:before="0" w:after="0" w:line="240" w:lineRule="auto"/>
      </w:pPr>
      <w:r w:rsidRPr="00717F56">
        <w:continuationSeparator/>
      </w:r>
    </w:p>
  </w:footnote>
  <w:footnote w:type="continuationNotice" w:id="1">
    <w:p w14:paraId="6AF3DD49" w14:textId="77777777" w:rsidR="00172A9F" w:rsidRPr="00717F56" w:rsidRDefault="00172A9F">
      <w:pPr>
        <w:spacing w:before="0" w:after="0" w:line="240" w:lineRule="auto"/>
      </w:pPr>
    </w:p>
  </w:footnote>
  <w:footnote w:id="2">
    <w:p w14:paraId="0E5CEACF" w14:textId="2126BFEB" w:rsidR="00184499" w:rsidRPr="00184499" w:rsidRDefault="00184499">
      <w:pPr>
        <w:pStyle w:val="affd"/>
        <w:rPr>
          <w:lang w:val="ru-RU"/>
        </w:rPr>
      </w:pPr>
      <w:r w:rsidRPr="00717F56">
        <w:rPr>
          <w:rStyle w:val="affc"/>
        </w:rPr>
        <w:footnoteRef/>
      </w:r>
      <w:r w:rsidRPr="00717F56">
        <w:rPr>
          <w:lang w:val="ru"/>
        </w:rPr>
        <w:t xml:space="preserve"> Waterman, 2020 год. ”Проект Яблоко: Международный аэропорт Алматы, Экологическая и социальная комплексная проверка". </w:t>
      </w:r>
    </w:p>
  </w:footnote>
  <w:footnote w:id="3">
    <w:p w14:paraId="654A016D" w14:textId="77777777" w:rsidR="00184499" w:rsidRPr="00184499" w:rsidRDefault="00184499" w:rsidP="00897AFE">
      <w:pPr>
        <w:pStyle w:val="affd"/>
        <w:rPr>
          <w:lang w:val="ru-RU"/>
        </w:rPr>
      </w:pPr>
      <w:r w:rsidRPr="00717F56">
        <w:rPr>
          <w:rStyle w:val="affc"/>
        </w:rPr>
        <w:footnoteRef/>
      </w:r>
      <w:r w:rsidRPr="00717F56">
        <w:rPr>
          <w:lang w:val="ru"/>
        </w:rPr>
        <w:t xml:space="preserve"> Оценка исторического здания, VIP-терминал Международного аэропорта Алматы (2020г.), ERM</w:t>
      </w:r>
    </w:p>
  </w:footnote>
  <w:footnote w:id="4">
    <w:p w14:paraId="632596B3" w14:textId="77777777" w:rsidR="00184499" w:rsidRPr="00184499" w:rsidRDefault="00184499" w:rsidP="00897AFE">
      <w:pPr>
        <w:pStyle w:val="affd"/>
        <w:rPr>
          <w:lang w:val="ru"/>
        </w:rPr>
      </w:pPr>
      <w:r w:rsidRPr="00717F56">
        <w:rPr>
          <w:rStyle w:val="affc"/>
        </w:rPr>
        <w:footnoteRef/>
      </w:r>
      <w:r w:rsidRPr="00717F56">
        <w:rPr>
          <w:lang w:val="ru"/>
        </w:rPr>
        <w:t xml:space="preserve"> Финнеган Э. и Майерс Э. </w:t>
      </w:r>
      <w:r w:rsidRPr="00717F56">
        <w:rPr>
          <w:i/>
          <w:iCs/>
          <w:lang w:val="ru"/>
        </w:rPr>
        <w:t>Оценка исторического здания 2020 года, VIP-терминал Международного аэропорта Алматы</w:t>
      </w:r>
      <w:r w:rsidRPr="00717F56">
        <w:rPr>
          <w:lang w:val="ru"/>
        </w:rPr>
        <w:t>. Environmental Resources Management, Inc. (ERM).</w:t>
      </w:r>
    </w:p>
  </w:footnote>
  <w:footnote w:id="5">
    <w:p w14:paraId="11F97A81" w14:textId="353419D3" w:rsidR="00184499" w:rsidRPr="00717F56" w:rsidRDefault="00184499">
      <w:pPr>
        <w:pStyle w:val="affd"/>
      </w:pPr>
      <w:r w:rsidRPr="00717F56">
        <w:rPr>
          <w:rStyle w:val="affc"/>
        </w:rPr>
        <w:footnoteRef/>
      </w:r>
      <w:r w:rsidRPr="00717F56">
        <w:rPr>
          <w:lang w:val="ru"/>
        </w:rPr>
        <w:t xml:space="preserve"> Оценка воздействия на окружающую среду и общество (ОВОСО), Mott MacDonald, 2021г. Документ № 100100464-001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F3E75" w14:textId="3C618A94" w:rsidR="00184499" w:rsidRPr="00717F56" w:rsidRDefault="00184499">
    <w:pPr>
      <w:pStyle w:val="afff"/>
    </w:pPr>
    <w:r w:rsidRPr="00717F56">
      <w:rPr>
        <w:noProof/>
        <w:lang w:val="ru-RU" w:eastAsia="ru-RU"/>
      </w:rPr>
      <w:drawing>
        <wp:anchor distT="0" distB="0" distL="114300" distR="114300" simplePos="0" relativeHeight="251667456" behindDoc="0" locked="0" layoutInCell="1" allowOverlap="1">
          <wp:simplePos x="0" y="0"/>
          <wp:positionH relativeFrom="page">
            <wp:posOffset>719455</wp:posOffset>
          </wp:positionH>
          <wp:positionV relativeFrom="page">
            <wp:posOffset>565150</wp:posOffset>
          </wp:positionV>
          <wp:extent cx="790575" cy="669290"/>
          <wp:effectExtent l="0" t="0" r="9525" b="0"/>
          <wp:wrapNone/>
          <wp:docPr id="53" name="LogoHide3"/>
          <wp:cNvGraphicFramePr/>
          <a:graphic xmlns:a="http://schemas.openxmlformats.org/drawingml/2006/main">
            <a:graphicData uri="http://schemas.openxmlformats.org/drawingml/2006/picture">
              <pic:pic xmlns:pic="http://schemas.openxmlformats.org/drawingml/2006/picture">
                <pic:nvPicPr>
                  <pic:cNvPr id="1879964078" name="LogoHide3"/>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Clear"/>
      <w:tblpPr w:leftFromText="181" w:rightFromText="181" w:vertAnchor="page" w:horzAnchor="page" w:tblpX="3743" w:tblpY="10094"/>
      <w:tblW w:w="7031" w:type="dxa"/>
      <w:tblLayout w:type="fixed"/>
      <w:tblCellMar>
        <w:bottom w:w="198" w:type="dxa"/>
      </w:tblCellMar>
      <w:tblLook w:val="04A0" w:firstRow="1" w:lastRow="0" w:firstColumn="1" w:lastColumn="0" w:noHBand="0" w:noVBand="1"/>
    </w:tblPr>
    <w:tblGrid>
      <w:gridCol w:w="7031"/>
    </w:tblGrid>
    <w:tr w:rsidR="00184499" w14:paraId="7D8BE25E" w14:textId="77777777" w:rsidTr="000A5025">
      <w:sdt>
        <w:sdtPr>
          <w:alias w:val="Document Title"/>
          <w:tag w:val="{&quot;templafy&quot;:{&quot;id&quot;:&quot;6e8692a3-76ce-4881-97b3-33b05bb994c1&quot;}}"/>
          <w:id w:val="-779028170"/>
          <w:lock w:val="sdtContentLocked"/>
          <w:placeholder>
            <w:docPart w:val="B302965E577648C1A84B81461162B3FA"/>
          </w:placeholder>
          <w15:color w:val="FF0000"/>
        </w:sdtPr>
        <w:sdtContent>
          <w:tc>
            <w:tcPr>
              <w:tcW w:w="7031" w:type="dxa"/>
            </w:tcPr>
            <w:p w14:paraId="7022AE76" w14:textId="3AB68659" w:rsidR="00184499" w:rsidRDefault="00184499">
              <w:pPr>
                <w:pStyle w:val="RefDocTitle"/>
              </w:pPr>
              <w:r>
                <w:rPr>
                  <w:lang w:val="ru"/>
                </w:rPr>
                <w:t>Расширение международного аэропорта Алматы</w:t>
              </w:r>
            </w:p>
          </w:tc>
        </w:sdtContent>
      </w:sdt>
    </w:tr>
    <w:tr w:rsidR="00184499" w14:paraId="7153ADE3" w14:textId="77777777" w:rsidTr="000A5025">
      <w:sdt>
        <w:sdtPr>
          <w:alias w:val="Document Subtitle"/>
          <w:tag w:val="{&quot;templafy&quot;:{&quot;id&quot;:&quot;2b9b6616-6554-49fd-8501-2601066024e4&quot;}}"/>
          <w:id w:val="-1831747284"/>
          <w:lock w:val="sdtContentLocked"/>
          <w:placeholder>
            <w:docPart w:val="90FF9EF6ECDD43AE903BD4B159E59BD4"/>
          </w:placeholder>
          <w15:color w:val="FF0000"/>
        </w:sdtPr>
        <w:sdtContent>
          <w:tc>
            <w:tcPr>
              <w:tcW w:w="7031" w:type="dxa"/>
            </w:tcPr>
            <w:p w14:paraId="7A7839F0" w14:textId="2034847D" w:rsidR="00184499" w:rsidRDefault="00184499">
              <w:pPr>
                <w:pStyle w:val="RefDocSubTitle"/>
              </w:pPr>
              <w:r>
                <w:rPr>
                  <w:lang w:val="ru"/>
                </w:rPr>
                <w:t xml:space="preserve">Отчет об оценке альтернатив  </w:t>
              </w:r>
            </w:p>
          </w:tc>
        </w:sdtContent>
      </w:sdt>
    </w:tr>
    <w:tr w:rsidR="00184499" w14:paraId="46EBE126" w14:textId="77777777" w:rsidTr="000A5025">
      <w:tc>
        <w:tcPr>
          <w:tcW w:w="7031" w:type="dxa"/>
          <w:shd w:val="clear" w:color="auto" w:fill="auto"/>
          <w:tcMar>
            <w:bottom w:w="85" w:type="dxa"/>
          </w:tcMar>
        </w:tcPr>
        <w:p w14:paraId="3242C77D" w14:textId="4854C13C" w:rsidR="00184499" w:rsidRPr="00023DC9" w:rsidRDefault="00184499" w:rsidP="000A5025">
          <w:pPr>
            <w:pStyle w:val="RefDocDate"/>
          </w:pPr>
          <w:sdt>
            <w:sdtPr>
              <w:alias w:val="Date"/>
              <w:tag w:val="{&quot;templafy&quot;:{&quot;id&quot;:&quot;d2e2a83e-4462-422b-ac52-a9e816aeb492&quot;}}"/>
              <w:id w:val="385627764"/>
              <w:lock w:val="contentLocked"/>
              <w:temporary/>
              <w15:color w:val="FF0000"/>
            </w:sdtPr>
            <w:sdtContent>
              <w:r>
                <w:rPr>
                  <w:lang w:val="ru"/>
                </w:rPr>
                <w:t>Сентябрь 2022 года</w:t>
              </w:r>
            </w:sdtContent>
          </w:sdt>
        </w:p>
      </w:tc>
    </w:tr>
    <w:tr w:rsidR="00184499" w14:paraId="64A3D5CF" w14:textId="77777777" w:rsidTr="000A5025">
      <w:trPr>
        <w:hidden/>
      </w:trPr>
      <w:sdt>
        <w:sdtPr>
          <w:rPr>
            <w:vanish/>
          </w:rPr>
          <w:alias w:val="Confidentiality"/>
          <w:tag w:val="{&quot;templafy&quot;:{&quot;id&quot;:&quot;8cee3578-4fe9-4540-9e7a-7dbdf7f3ed97&quot;}}"/>
          <w:id w:val="-995947887"/>
          <w:lock w:val="sdtContentLocked"/>
          <w:placeholder>
            <w:docPart w:val="B5F949BBE8E34CB3BBF322C6A32C86DB"/>
          </w:placeholder>
          <w15:color w:val="FF0000"/>
        </w:sdtPr>
        <w:sdtContent>
          <w:tc>
            <w:tcPr>
              <w:tcW w:w="7031" w:type="dxa"/>
            </w:tcPr>
            <w:p w14:paraId="6229475E" w14:textId="4C75396E" w:rsidR="00184499" w:rsidRPr="00717F56" w:rsidRDefault="00184499">
              <w:pPr>
                <w:pStyle w:val="RefConfidential"/>
                <w:rPr>
                  <w:vanish/>
                </w:rPr>
              </w:pPr>
              <w:r w:rsidRPr="00717F56">
                <w:rPr>
                  <w:vanish/>
                </w:rPr>
                <w:t xml:space="preserve"> </w:t>
              </w:r>
            </w:p>
          </w:tc>
        </w:sdtContent>
      </w:sdt>
    </w:tr>
  </w:tbl>
  <w:sdt>
    <w:sdtPr>
      <w:id w:val="-1661838436"/>
      <w:docPartObj>
        <w:docPartGallery w:val="Watermarks"/>
        <w:docPartUnique/>
      </w:docPartObj>
    </w:sdtPr>
    <w:sdtContent>
      <w:p w14:paraId="7C4E5F48" w14:textId="0E32D09C" w:rsidR="00184499" w:rsidRDefault="00184499">
        <w:pPr>
          <w:pStyle w:val="afff"/>
        </w:pPr>
        <w:r>
          <w:rPr>
            <w:noProof/>
          </w:rPr>
          <w:pict w14:anchorId="6953C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3" type="#_x0000_t136" style="position:absolute;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65AA3B60" w14:textId="10C57915" w:rsidR="00184499" w:rsidRDefault="00184499">
    <w:pPr>
      <w:pStyle w:val="afff"/>
    </w:pPr>
    <w:r>
      <w:rPr>
        <w:noProof/>
        <w:lang w:val="ru-RU" w:eastAsia="ru-RU"/>
      </w:rPr>
      <w:drawing>
        <wp:anchor distT="0" distB="0" distL="114300" distR="114300" simplePos="0" relativeHeight="251666432" behindDoc="0" locked="0" layoutInCell="1" allowOverlap="1">
          <wp:simplePos x="0" y="0"/>
          <wp:positionH relativeFrom="page">
            <wp:posOffset>719455</wp:posOffset>
          </wp:positionH>
          <wp:positionV relativeFrom="page">
            <wp:posOffset>565150</wp:posOffset>
          </wp:positionV>
          <wp:extent cx="790575" cy="669290"/>
          <wp:effectExtent l="0" t="0" r="9525" b="0"/>
          <wp:wrapNone/>
          <wp:docPr id="51" name="LogoHide2"/>
          <wp:cNvGraphicFramePr/>
          <a:graphic xmlns:a="http://schemas.openxmlformats.org/drawingml/2006/main">
            <a:graphicData uri="http://schemas.openxmlformats.org/drawingml/2006/picture">
              <pic:pic xmlns:pic="http://schemas.openxmlformats.org/drawingml/2006/picture">
                <pic:nvPicPr>
                  <pic:cNvPr id="1748755707" name="LogoHide2"/>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Pr>
        <w:noProof/>
        <w:lang w:val="ru-RU" w:eastAsia="ru-RU"/>
      </w:rPr>
      <mc:AlternateContent>
        <mc:Choice Requires="wps">
          <w:drawing>
            <wp:anchor distT="0" distB="0" distL="114300" distR="114300" simplePos="0" relativeHeight="251655168" behindDoc="0" locked="0" layoutInCell="1" allowOverlap="1">
              <wp:simplePos x="0" y="0"/>
              <wp:positionH relativeFrom="leftMargin">
                <wp:posOffset>2372995</wp:posOffset>
              </wp:positionH>
              <wp:positionV relativeFrom="page">
                <wp:posOffset>504190</wp:posOffset>
              </wp:positionV>
              <wp:extent cx="1098000" cy="720000"/>
              <wp:effectExtent l="0" t="0" r="0" b="4445"/>
              <wp:wrapNone/>
              <wp:docPr id="29" name="Additiona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98000" cy="72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A3ED4" w14:textId="77777777" w:rsidR="00184499" w:rsidRDefault="00184499" w:rsidP="00324148">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Additional Logo" o:spid="_x0000_s1064" style="position:absolute;margin-left:186.85pt;margin-top:39.7pt;width:86.45pt;height:56.7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" filled="f" stroked="f" strokeweight="1pt">
              <v:path arrowok="t"/>
              <o:lock v:ext="edit" aspectratio="t"/>
              <v:textbox>
                <w:txbxContent>
                  <w:p w14:paraId="740A3ED4" w14:textId="77777777" w:rsidR="00184499" w:rsidRDefault="00184499" w:rsidP="00324148">
                    <w:pPr>
                      <w:jc w:val="center"/>
                    </w:pPr>
                  </w:p>
                </w:txbxContent>
              </v:textbox>
              <w10:wrap anchorx="margin" anchory="page"/>
            </v:rect>
          </w:pict>
        </mc:Fallback>
      </mc:AlternateContent>
    </w:r>
    <w:r>
      <w:rPr>
        <w:noProof/>
        <w:lang w:val="ru-RU" w:eastAsia="ru-RU"/>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1620520</wp:posOffset>
              </wp:positionV>
              <wp:extent cx="788400" cy="720000"/>
              <wp:effectExtent l="0" t="0" r="0" b="4445"/>
              <wp:wrapNone/>
              <wp:docPr id="36" name="Client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8400" cy="72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B4CC6" w14:textId="77777777" w:rsidR="00184499" w:rsidRDefault="00184499" w:rsidP="00324148">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Client Logo" o:spid="_x0000_s1065" style="position:absolute;margin-left:0;margin-top:127.6pt;width:62.1pt;height:56.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" filled="f" stroked="f" strokeweight="1pt">
              <v:path arrowok="t"/>
              <o:lock v:ext="edit" aspectratio="t"/>
              <v:textbox>
                <w:txbxContent>
                  <w:p w14:paraId="221B4CC6" w14:textId="77777777" w:rsidR="00184499" w:rsidRDefault="00184499" w:rsidP="00324148">
                    <w:pPr>
                      <w:jc w:val="center"/>
                    </w:pPr>
                  </w:p>
                </w:txbxContent>
              </v:textbox>
              <w10:wrap anchorx="margin" anchory="page"/>
            </v:rect>
          </w:pict>
        </mc:Fallback>
      </mc:AlternateContent>
    </w:r>
    <w:r>
      <w:rPr>
        <w:noProof/>
        <w:lang w:val="ru-RU" w:eastAsia="ru-RU"/>
      </w:rPr>
      <mc:AlternateContent>
        <mc:Choice Requires="wps">
          <w:drawing>
            <wp:anchor distT="0" distB="0" distL="114300" distR="114300" simplePos="0" relativeHeight="251660288" behindDoc="1" locked="0" layoutInCell="1" hidden="1" allowOverlap="1">
              <wp:simplePos x="0" y="0"/>
              <wp:positionH relativeFrom="page">
                <wp:posOffset>360045</wp:posOffset>
              </wp:positionH>
              <wp:positionV relativeFrom="page">
                <wp:posOffset>360045</wp:posOffset>
              </wp:positionV>
              <wp:extent cx="6840000" cy="9900000"/>
              <wp:effectExtent l="0" t="0" r="0" b="0"/>
              <wp:wrapNone/>
              <wp:docPr id="40" name="Coverpage_ShapeK" descr="C:\Users\SOR\AppData\Local\Temp\Templafy\WordVsto\Assets\957a5f56-c407-4ab5-b739-79518d5b1bd1.jpeg"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40000" cy="9900000"/>
                      </a:xfrm>
                      <a:prstGeom prst="rect">
                        <a:avLst/>
                      </a:prstGeom>
                      <a:blipFill>
                        <a:blip r:embed="rId2"/>
                        <a:stretch>
                          <a:fillRect t="-1805" b="-1805"/>
                        </a:stretch>
                      </a:blipFill>
                      <a:ln w="12700">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63C9CF" w14:textId="77777777" w:rsidR="00184499" w:rsidRDefault="00184499" w:rsidP="00AC6275">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Coverpage_ShapeK" o:spid="_x0000_s1066" style="position:absolute;margin-left:28.35pt;margin-top:28.35pt;width:538.6pt;height:779.55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" stroked="f" strokeweight="1pt">
              <v:fill r:id="rId3" o:title="957a5f56-c407-4ab5-b739-79518d5b1bd1" recolor="t" rotate="t" type="frame"/>
              <v:path arrowok="t"/>
              <o:lock v:ext="edit" aspectratio="t"/>
              <v:textbox inset="0,0,0,0">
                <w:txbxContent>
                  <w:p w14:paraId="7063C9CF" w14:textId="77777777" w:rsidR="00184499" w:rsidRDefault="00184499" w:rsidP="00AC6275">
                    <w:pPr>
                      <w:jc w:val="center"/>
                    </w:pPr>
                  </w:p>
                </w:txbxContent>
              </v:textbox>
              <w10:wrap anchorx="page" anchory="page"/>
            </v:rect>
          </w:pict>
        </mc:Fallback>
      </mc:AlternateContent>
    </w:r>
    <w:r>
      <w:rPr>
        <w:noProof/>
        <w:lang w:val="ru-RU" w:eastAsia="ru-RU"/>
      </w:rPr>
      <mc:AlternateContent>
        <mc:Choice Requires="wps">
          <w:drawing>
            <wp:anchor distT="0" distB="0" distL="114300" distR="114300" simplePos="0" relativeHeight="251662336" behindDoc="1" locked="1" layoutInCell="1" hidden="1" allowOverlap="1">
              <wp:simplePos x="0" y="0"/>
              <wp:positionH relativeFrom="page">
                <wp:posOffset>360045</wp:posOffset>
              </wp:positionH>
              <wp:positionV relativeFrom="page">
                <wp:posOffset>360045</wp:posOffset>
              </wp:positionV>
              <wp:extent cx="1620000" cy="5364000"/>
              <wp:effectExtent l="0" t="0" r="0" b="0"/>
              <wp:wrapNone/>
              <wp:docPr id="37" name="Coverpage_ImageWhiteA" hidden="1"/>
              <wp:cNvGraphicFramePr/>
              <a:graphic xmlns:a="http://schemas.openxmlformats.org/drawingml/2006/main">
                <a:graphicData uri="http://schemas.microsoft.com/office/word/2010/wordprocessingShape">
                  <wps:wsp>
                    <wps:cNvSpPr/>
                    <wps:spPr>
                      <a:xfrm>
                        <a:off x="0" y="0"/>
                        <a:ext cx="1620000" cy="536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BB6D8" w14:textId="77777777" w:rsidR="00184499" w:rsidRDefault="00184499" w:rsidP="00324148">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Coverpage_ImageWhiteA" o:spid="_x0000_s1067" style="position:absolute;margin-left:28.35pt;margin-top:28.35pt;width:127.55pt;height:422.35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" fillcolor="white [3212]" stroked="f" strokeweight="1pt">
              <v:textbox>
                <w:txbxContent>
                  <w:p w14:paraId="7E5BB6D8" w14:textId="77777777" w:rsidR="00184499" w:rsidRDefault="00184499" w:rsidP="00324148">
                    <w:pPr>
                      <w:jc w:val="center"/>
                    </w:pPr>
                  </w:p>
                </w:txbxContent>
              </v:textbox>
              <w10:wrap anchorx="page" anchory="page"/>
              <w10:anchorlock/>
            </v:rect>
          </w:pict>
        </mc:Fallback>
      </mc:AlternateContent>
    </w:r>
    <w:r w:rsidRPr="00307A3F">
      <w:rPr>
        <w:noProof/>
        <w:lang w:val="ru-RU" w:eastAsia="ru-RU"/>
      </w:rPr>
      <mc:AlternateContent>
        <mc:Choice Requires="wps">
          <w:drawing>
            <wp:anchor distT="0" distB="0" distL="114300" distR="114300" simplePos="0" relativeHeight="251657216" behindDoc="1" locked="1" layoutInCell="1" hidden="1" allowOverlap="1">
              <wp:simplePos x="0" y="0"/>
              <wp:positionH relativeFrom="page">
                <wp:posOffset>360045</wp:posOffset>
              </wp:positionH>
              <wp:positionV relativeFrom="page">
                <wp:posOffset>359410</wp:posOffset>
              </wp:positionV>
              <wp:extent cx="6839585" cy="6468745"/>
              <wp:effectExtent l="0" t="0" r="0" b="0"/>
              <wp:wrapNone/>
              <wp:docPr id="13" name="Coverpage_ShapeJ"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39585" cy="6468745"/>
                      </a:xfrm>
                      <a:custGeom>
                        <a:avLst/>
                        <a:gdLst>
                          <a:gd name="T0" fmla="*/ 5202 w 5202"/>
                          <a:gd name="T1" fmla="*/ 0 h 4919"/>
                          <a:gd name="T2" fmla="*/ 3203 w 5202"/>
                          <a:gd name="T3" fmla="*/ 1895 h 4919"/>
                          <a:gd name="T4" fmla="*/ 1145 w 5202"/>
                          <a:gd name="T5" fmla="*/ 0 h 4919"/>
                          <a:gd name="T6" fmla="*/ 5202 w 5202"/>
                          <a:gd name="T7" fmla="*/ 0 h 4919"/>
                          <a:gd name="T8" fmla="*/ 0 w 5202"/>
                          <a:gd name="T9" fmla="*/ 4919 h 4919"/>
                          <a:gd name="T10" fmla="*/ 1666 w 5202"/>
                          <a:gd name="T11" fmla="*/ 3345 h 4919"/>
                          <a:gd name="T12" fmla="*/ 0 w 5202"/>
                          <a:gd name="T13" fmla="*/ 1831 h 4919"/>
                          <a:gd name="T14" fmla="*/ 0 w 5202"/>
                          <a:gd name="T15" fmla="*/ 4919 h 49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02" h="4919">
                            <a:moveTo>
                              <a:pt x="5202" y="0"/>
                            </a:moveTo>
                            <a:lnTo>
                              <a:pt x="3203" y="1895"/>
                            </a:lnTo>
                            <a:lnTo>
                              <a:pt x="1145" y="0"/>
                            </a:lnTo>
                            <a:lnTo>
                              <a:pt x="5202" y="0"/>
                            </a:lnTo>
                            <a:close/>
                            <a:moveTo>
                              <a:pt x="0" y="4919"/>
                            </a:moveTo>
                            <a:lnTo>
                              <a:pt x="1666" y="3345"/>
                            </a:lnTo>
                            <a:lnTo>
                              <a:pt x="0" y="1831"/>
                            </a:lnTo>
                            <a:lnTo>
                              <a:pt x="0" y="4919"/>
                            </a:lnTo>
                            <a:close/>
                          </a:path>
                        </a:pathLst>
                      </a:custGeom>
                      <a:solidFill>
                        <a:schemeClr val="accent1"/>
                      </a:solidFill>
                      <a:ln>
                        <a:noFill/>
                      </a:ln>
                    </wps:spPr>
                    <wps:txbx>
                      <w:txbxContent>
                        <w:p w14:paraId="7167B490" w14:textId="77777777" w:rsidR="00184499" w:rsidRDefault="00184499" w:rsidP="00324148">
                          <w:pPr>
                            <w:jc w:val="center"/>
                          </w:pPr>
                        </w:p>
                      </w:txbxContent>
                    </wps:txbx>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overpage_ShapeJ" o:spid="_x0000_s1068" style="position:absolute;margin-left:28.35pt;margin-top:28.3pt;width:538.55pt;height:509.35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02,49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" adj="-11796480,,5400" path="m5202,l3203,1895,1145,,5202,xm,4919l1666,3345,,1831,,4919xe" fillcolor="#2fb6bc [3204]" stroked="f">
              <v:stroke joinstyle="miter"/>
              <v:formulas/>
              <v:path arrowok="t" o:connecttype="custom" o:connectlocs="6839585,0;4211302,2492025;1505445,0;6839585,0;0,6468745;2190455,4398852;0,2407862;0,6468745" o:connectangles="0,0,0,0,0,0,0,0" textboxrect="0,0,5202,4919"/>
              <o:lock v:ext="edit" aspectratio="t" verticies="t"/>
              <v:textbox>
                <w:txbxContent>
                  <w:p w14:paraId="7167B490" w14:textId="77777777" w:rsidR="00184499" w:rsidRDefault="00184499" w:rsidP="00324148">
                    <w:pPr>
                      <w:jc w:val="center"/>
                    </w:pPr>
                  </w:p>
                </w:txbxContent>
              </v:textbox>
              <w10:wrap anchorx="page" anchory="page"/>
              <w10:anchorlock/>
            </v:shape>
          </w:pict>
        </mc:Fallback>
      </mc:AlternateContent>
    </w:r>
    <w:r w:rsidRPr="00307A3F">
      <w:rPr>
        <w:noProof/>
        <w:lang w:val="ru-RU" w:eastAsia="ru-RU"/>
      </w:rPr>
      <mc:AlternateContent>
        <mc:Choice Requires="wps">
          <w:drawing>
            <wp:anchor distT="0" distB="0" distL="114300" distR="114300" simplePos="0" relativeHeight="251652096" behindDoc="1" locked="1" layoutInCell="1" hidden="1" allowOverlap="1">
              <wp:simplePos x="0" y="0"/>
              <wp:positionH relativeFrom="page">
                <wp:posOffset>1440180</wp:posOffset>
              </wp:positionH>
              <wp:positionV relativeFrom="page">
                <wp:posOffset>360045</wp:posOffset>
              </wp:positionV>
              <wp:extent cx="5763600" cy="4377600"/>
              <wp:effectExtent l="0" t="0" r="0" b="0"/>
              <wp:wrapNone/>
              <wp:docPr id="32" name="Coverpage_ShapeF"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763600" cy="4377600"/>
                      </a:xfrm>
                      <a:custGeom>
                        <a:avLst/>
                        <a:gdLst>
                          <a:gd name="T0" fmla="*/ 4296 w 4296"/>
                          <a:gd name="T1" fmla="*/ 0 h 3263"/>
                          <a:gd name="T2" fmla="*/ 0 w 4296"/>
                          <a:gd name="T3" fmla="*/ 0 h 3263"/>
                          <a:gd name="T4" fmla="*/ 1064 w 4296"/>
                          <a:gd name="T5" fmla="*/ 1049 h 3263"/>
                          <a:gd name="T6" fmla="*/ 3248 w 4296"/>
                          <a:gd name="T7" fmla="*/ 1047 h 3263"/>
                          <a:gd name="T8" fmla="*/ 3248 w 4296"/>
                          <a:gd name="T9" fmla="*/ 2216 h 3263"/>
                          <a:gd name="T10" fmla="*/ 2252 w 4296"/>
                          <a:gd name="T11" fmla="*/ 2216 h 3263"/>
                          <a:gd name="T12" fmla="*/ 3319 w 4296"/>
                          <a:gd name="T13" fmla="*/ 3263 h 3263"/>
                          <a:gd name="T14" fmla="*/ 4294 w 4296"/>
                          <a:gd name="T15" fmla="*/ 3263 h 3263"/>
                          <a:gd name="T16" fmla="*/ 4296 w 4296"/>
                          <a:gd name="T17" fmla="*/ 0 h 3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96" h="3263">
                            <a:moveTo>
                              <a:pt x="4296" y="0"/>
                            </a:moveTo>
                            <a:lnTo>
                              <a:pt x="0" y="0"/>
                            </a:lnTo>
                            <a:lnTo>
                              <a:pt x="1064" y="1049"/>
                            </a:lnTo>
                            <a:lnTo>
                              <a:pt x="3248" y="1047"/>
                            </a:lnTo>
                            <a:lnTo>
                              <a:pt x="3248" y="2216"/>
                            </a:lnTo>
                            <a:lnTo>
                              <a:pt x="2252" y="2216"/>
                            </a:lnTo>
                            <a:lnTo>
                              <a:pt x="3319" y="3263"/>
                            </a:lnTo>
                            <a:lnTo>
                              <a:pt x="4294" y="3263"/>
                            </a:lnTo>
                            <a:lnTo>
                              <a:pt x="4296" y="0"/>
                            </a:lnTo>
                            <a:close/>
                          </a:path>
                        </a:pathLst>
                      </a:custGeom>
                      <a:solidFill>
                        <a:schemeClr val="accent1"/>
                      </a:solidFill>
                      <a:ln>
                        <a:noFill/>
                      </a:ln>
                    </wps:spPr>
                    <wps:txbx>
                      <w:txbxContent>
                        <w:p w14:paraId="105DBF42" w14:textId="77777777" w:rsidR="00184499" w:rsidRDefault="00184499" w:rsidP="00324148">
                          <w:pPr>
                            <w:jc w:val="center"/>
                          </w:pPr>
                        </w:p>
                      </w:txbxContent>
                    </wps:txbx>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overpage_ShapeF" o:spid="_x0000_s1069" style="position:absolute;margin-left:113.4pt;margin-top:28.35pt;width:453.85pt;height:344.7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96,32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" adj="-11796480,,5400" path="m4296,l,,1064,1049r2184,-2l3248,2216r-996,l3319,3263r975,l4296,xe" fillcolor="#2fb6bc [3204]" stroked="f">
              <v:stroke joinstyle="miter"/>
              <v:formulas/>
              <v:path arrowok="t" o:connecttype="custom" o:connectlocs="5763600,0;0,0;1427484,1407325;4357582,1404642;4357582,2972958;3021328,2972958;4452837,4377600;5760917,4377600;5763600,0" o:connectangles="0,0,0,0,0,0,0,0,0" textboxrect="0,0,4296,3263"/>
              <o:lock v:ext="edit" aspectratio="t"/>
              <v:textbox>
                <w:txbxContent>
                  <w:p w14:paraId="105DBF42" w14:textId="77777777" w:rsidR="00184499" w:rsidRDefault="00184499" w:rsidP="00324148">
                    <w:pPr>
                      <w:jc w:val="center"/>
                    </w:pPr>
                  </w:p>
                </w:txbxContent>
              </v:textbox>
              <w10:wrap anchorx="page" anchory="page"/>
              <w10:anchorlock/>
            </v:shape>
          </w:pict>
        </mc:Fallback>
      </mc:AlternateContent>
    </w:r>
    <w:r w:rsidRPr="00307A3F">
      <w:rPr>
        <w:noProof/>
        <w:lang w:val="ru-RU" w:eastAsia="ru-RU"/>
      </w:rPr>
      <mc:AlternateContent>
        <mc:Choice Requires="wps">
          <w:drawing>
            <wp:anchor distT="0" distB="0" distL="114300" distR="114300" simplePos="0" relativeHeight="251656192" behindDoc="1" locked="1" layoutInCell="1" hidden="1" allowOverlap="1">
              <wp:simplePos x="0" y="0"/>
              <wp:positionH relativeFrom="page">
                <wp:posOffset>2188845</wp:posOffset>
              </wp:positionH>
              <wp:positionV relativeFrom="page">
                <wp:posOffset>356235</wp:posOffset>
              </wp:positionV>
              <wp:extent cx="5011200" cy="4550400"/>
              <wp:effectExtent l="0" t="0" r="0" b="0"/>
              <wp:wrapNone/>
              <wp:docPr id="35" name="Coverpage_ShapeI"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011200" cy="4550400"/>
                      </a:xfrm>
                      <a:custGeom>
                        <a:avLst/>
                        <a:gdLst>
                          <a:gd name="T0" fmla="*/ 1237 w 1570"/>
                          <a:gd name="T1" fmla="*/ 714 h 1425"/>
                          <a:gd name="T2" fmla="*/ 785 w 1570"/>
                          <a:gd name="T3" fmla="*/ 1166 h 1425"/>
                          <a:gd name="T4" fmla="*/ 334 w 1570"/>
                          <a:gd name="T5" fmla="*/ 714 h 1425"/>
                          <a:gd name="T6" fmla="*/ 785 w 1570"/>
                          <a:gd name="T7" fmla="*/ 263 h 1425"/>
                          <a:gd name="T8" fmla="*/ 1237 w 1570"/>
                          <a:gd name="T9" fmla="*/ 714 h 1425"/>
                          <a:gd name="T10" fmla="*/ 1570 w 1570"/>
                          <a:gd name="T11" fmla="*/ 0 h 1425"/>
                          <a:gd name="T12" fmla="*/ 0 w 1570"/>
                          <a:gd name="T13" fmla="*/ 0 h 1425"/>
                          <a:gd name="T14" fmla="*/ 0 w 1570"/>
                          <a:gd name="T15" fmla="*/ 1425 h 1425"/>
                          <a:gd name="T16" fmla="*/ 1570 w 1570"/>
                          <a:gd name="T17" fmla="*/ 1425 h 1425"/>
                          <a:gd name="T18" fmla="*/ 1570 w 1570"/>
                          <a:gd name="T19" fmla="*/ 0 h 1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70" h="1425">
                            <a:moveTo>
                              <a:pt x="1237" y="714"/>
                            </a:moveTo>
                            <a:cubicBezTo>
                              <a:pt x="1237" y="963"/>
                              <a:pt x="1034" y="1166"/>
                              <a:pt x="785" y="1166"/>
                            </a:cubicBezTo>
                            <a:cubicBezTo>
                              <a:pt x="536" y="1166"/>
                              <a:pt x="334" y="963"/>
                              <a:pt x="334" y="714"/>
                            </a:cubicBezTo>
                            <a:cubicBezTo>
                              <a:pt x="334" y="465"/>
                              <a:pt x="536" y="263"/>
                              <a:pt x="785" y="263"/>
                            </a:cubicBezTo>
                            <a:cubicBezTo>
                              <a:pt x="1034" y="263"/>
                              <a:pt x="1237" y="465"/>
                              <a:pt x="1237" y="714"/>
                            </a:cubicBezTo>
                            <a:moveTo>
                              <a:pt x="1570" y="0"/>
                            </a:moveTo>
                            <a:cubicBezTo>
                              <a:pt x="0" y="0"/>
                              <a:pt x="0" y="0"/>
                              <a:pt x="0" y="0"/>
                            </a:cubicBezTo>
                            <a:cubicBezTo>
                              <a:pt x="0" y="1425"/>
                              <a:pt x="0" y="1425"/>
                              <a:pt x="0" y="1425"/>
                            </a:cubicBezTo>
                            <a:cubicBezTo>
                              <a:pt x="1570" y="1425"/>
                              <a:pt x="1570" y="1425"/>
                              <a:pt x="1570" y="1425"/>
                            </a:cubicBezTo>
                            <a:lnTo>
                              <a:pt x="1570" y="0"/>
                            </a:lnTo>
                            <a:close/>
                          </a:path>
                        </a:pathLst>
                      </a:custGeom>
                      <a:solidFill>
                        <a:schemeClr val="accent1"/>
                      </a:solidFill>
                      <a:ln>
                        <a:noFill/>
                      </a:ln>
                    </wps:spPr>
                    <wps:txbx>
                      <w:txbxContent>
                        <w:p w14:paraId="1D63173C" w14:textId="77777777" w:rsidR="00184499" w:rsidRDefault="00184499" w:rsidP="00324148">
                          <w:pPr>
                            <w:jc w:val="center"/>
                          </w:pPr>
                        </w:p>
                      </w:txbxContent>
                    </wps:txbx>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overpage_ShapeI" o:spid="_x0000_s1070" style="position:absolute;margin-left:172.35pt;margin-top:28.05pt;width:394.6pt;height:358.3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570,1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" adj="-11796480,,5400" path="m1237,714v,249,-203,452,-452,452c536,1166,334,963,334,714,334,465,536,263,785,263v249,,452,202,452,451m1570,c,,,,,,,1425,,1425,,1425v1570,,1570,,1570,l1570,xe" fillcolor="#2fb6bc [3204]" stroked="f">
              <v:stroke joinstyle="miter"/>
              <v:formulas/>
              <v:path arrowok="t" o:connecttype="custom" o:connectlocs="3948315,2279990;2505600,3723345;1066077,2279990;2505600,839828;3948315,2279990;5011200,0;0,0;0,4550400;5011200,4550400;5011200,0" o:connectangles="0,0,0,0,0,0,0,0,0,0" textboxrect="0,0,1570,1425"/>
              <o:lock v:ext="edit" aspectratio="t" verticies="t"/>
              <v:textbox>
                <w:txbxContent>
                  <w:p w14:paraId="1D63173C" w14:textId="77777777" w:rsidR="00184499" w:rsidRDefault="00184499" w:rsidP="00324148">
                    <w:pPr>
                      <w:jc w:val="center"/>
                    </w:pPr>
                  </w:p>
                </w:txbxContent>
              </v:textbox>
              <w10:wrap anchorx="page" anchory="page"/>
              <w10:anchorlock/>
            </v:shape>
          </w:pict>
        </mc:Fallback>
      </mc:AlternateContent>
    </w:r>
    <w:r w:rsidRPr="00307A3F">
      <w:rPr>
        <w:noProof/>
        <w:lang w:val="ru-RU" w:eastAsia="ru-RU"/>
      </w:rPr>
      <mc:AlternateContent>
        <mc:Choice Requires="wps">
          <w:drawing>
            <wp:anchor distT="0" distB="0" distL="114300" distR="114300" simplePos="0" relativeHeight="251654144" behindDoc="1" locked="1" layoutInCell="1" hidden="1" allowOverlap="1">
              <wp:simplePos x="0" y="0"/>
              <wp:positionH relativeFrom="page">
                <wp:posOffset>360045</wp:posOffset>
              </wp:positionH>
              <wp:positionV relativeFrom="page">
                <wp:posOffset>360045</wp:posOffset>
              </wp:positionV>
              <wp:extent cx="6840000" cy="9903600"/>
              <wp:effectExtent l="0" t="0" r="0" b="0"/>
              <wp:wrapNone/>
              <wp:docPr id="34" name="Coverpage_ShapeH"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40000" cy="9903600"/>
                      </a:xfrm>
                      <a:custGeom>
                        <a:avLst/>
                        <a:gdLst>
                          <a:gd name="T0" fmla="*/ 0 w 5202"/>
                          <a:gd name="T1" fmla="*/ 7533 h 7533"/>
                          <a:gd name="T2" fmla="*/ 0 w 5202"/>
                          <a:gd name="T3" fmla="*/ 4885 h 7533"/>
                          <a:gd name="T4" fmla="*/ 1701 w 5202"/>
                          <a:gd name="T5" fmla="*/ 6379 h 7533"/>
                          <a:gd name="T6" fmla="*/ 698 w 5202"/>
                          <a:gd name="T7" fmla="*/ 7533 h 7533"/>
                          <a:gd name="T8" fmla="*/ 0 w 5202"/>
                          <a:gd name="T9" fmla="*/ 7533 h 7533"/>
                          <a:gd name="T10" fmla="*/ 3073 w 5202"/>
                          <a:gd name="T11" fmla="*/ 0 h 7533"/>
                          <a:gd name="T12" fmla="*/ 2009 w 5202"/>
                          <a:gd name="T13" fmla="*/ 1213 h 7533"/>
                          <a:gd name="T14" fmla="*/ 4384 w 5202"/>
                          <a:gd name="T15" fmla="*/ 3296 h 7533"/>
                          <a:gd name="T16" fmla="*/ 5202 w 5202"/>
                          <a:gd name="T17" fmla="*/ 2359 h 7533"/>
                          <a:gd name="T18" fmla="*/ 5202 w 5202"/>
                          <a:gd name="T19" fmla="*/ 0 h 7533"/>
                          <a:gd name="T20" fmla="*/ 3073 w 5202"/>
                          <a:gd name="T21" fmla="*/ 0 h 7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02" h="7533">
                            <a:moveTo>
                              <a:pt x="0" y="7533"/>
                            </a:moveTo>
                            <a:lnTo>
                              <a:pt x="0" y="4885"/>
                            </a:lnTo>
                            <a:lnTo>
                              <a:pt x="1701" y="6379"/>
                            </a:lnTo>
                            <a:lnTo>
                              <a:pt x="698" y="7533"/>
                            </a:lnTo>
                            <a:lnTo>
                              <a:pt x="0" y="7533"/>
                            </a:lnTo>
                            <a:close/>
                            <a:moveTo>
                              <a:pt x="3073" y="0"/>
                            </a:moveTo>
                            <a:lnTo>
                              <a:pt x="2009" y="1213"/>
                            </a:lnTo>
                            <a:lnTo>
                              <a:pt x="4384" y="3296"/>
                            </a:lnTo>
                            <a:lnTo>
                              <a:pt x="5202" y="2359"/>
                            </a:lnTo>
                            <a:lnTo>
                              <a:pt x="5202" y="0"/>
                            </a:lnTo>
                            <a:lnTo>
                              <a:pt x="3073" y="0"/>
                            </a:lnTo>
                            <a:close/>
                          </a:path>
                        </a:pathLst>
                      </a:custGeom>
                      <a:solidFill>
                        <a:schemeClr val="accent1"/>
                      </a:solidFill>
                      <a:ln>
                        <a:noFill/>
                      </a:ln>
                    </wps:spPr>
                    <wps:txbx>
                      <w:txbxContent>
                        <w:p w14:paraId="699B2E26" w14:textId="77777777" w:rsidR="00184499" w:rsidRDefault="00184499" w:rsidP="00324148">
                          <w:pPr>
                            <w:jc w:val="center"/>
                          </w:pPr>
                        </w:p>
                      </w:txbxContent>
                    </wps:txbx>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overpage_ShapeH" o:spid="_x0000_s1071" style="position:absolute;margin-left:28.35pt;margin-top:28.35pt;width:538.6pt;height:779.8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02,75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" adj="-11796480,,5400" path="m,7533l,4885,1701,6379,698,7533,,7533xm3073,l2009,1213,4384,3296r818,-937l5202,,3073,xe" fillcolor="#2fb6bc [3204]" stroked="f">
              <v:stroke joinstyle="miter"/>
              <v:formulas/>
              <v:path arrowok="t" o:connecttype="custom" o:connectlocs="0,9903600;0,6422287;2236609,8386442;917785,9903600;0,9903600;4040623,0;2641592,1594725;5764429,4333236;6840000,3101366;6840000,0;4040623,0" o:connectangles="0,0,0,0,0,0,0,0,0,0,0" textboxrect="0,0,5202,7533"/>
              <o:lock v:ext="edit" aspectratio="t" verticies="t"/>
              <v:textbox>
                <w:txbxContent>
                  <w:p w14:paraId="699B2E26" w14:textId="77777777" w:rsidR="00184499" w:rsidRDefault="00184499" w:rsidP="00324148">
                    <w:pPr>
                      <w:jc w:val="center"/>
                    </w:pPr>
                  </w:p>
                </w:txbxContent>
              </v:textbox>
              <w10:wrap anchorx="page" anchory="page"/>
              <w10:anchorlock/>
            </v:shape>
          </w:pict>
        </mc:Fallback>
      </mc:AlternateContent>
    </w:r>
    <w:r w:rsidRPr="00307A3F">
      <w:rPr>
        <w:noProof/>
        <w:lang w:val="ru-RU" w:eastAsia="ru-RU"/>
      </w:rPr>
      <mc:AlternateContent>
        <mc:Choice Requires="wps">
          <w:drawing>
            <wp:anchor distT="0" distB="0" distL="114300" distR="114300" simplePos="0" relativeHeight="251653120" behindDoc="1" locked="1" layoutInCell="1" hidden="1" allowOverlap="1">
              <wp:simplePos x="0" y="0"/>
              <wp:positionH relativeFrom="page">
                <wp:posOffset>2063115</wp:posOffset>
              </wp:positionH>
              <wp:positionV relativeFrom="page">
                <wp:posOffset>360045</wp:posOffset>
              </wp:positionV>
              <wp:extent cx="5137200" cy="4575600"/>
              <wp:effectExtent l="0" t="0" r="0" b="0"/>
              <wp:wrapNone/>
              <wp:docPr id="33" name="Coverpage_ShapeG"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137200" cy="4575600"/>
                      </a:xfrm>
                      <a:custGeom>
                        <a:avLst/>
                        <a:gdLst>
                          <a:gd name="T0" fmla="*/ 546 w 1618"/>
                          <a:gd name="T1" fmla="*/ 881 h 1441"/>
                          <a:gd name="T2" fmla="*/ 1107 w 1618"/>
                          <a:gd name="T3" fmla="*/ 335 h 1441"/>
                          <a:gd name="T4" fmla="*/ 976 w 1618"/>
                          <a:gd name="T5" fmla="*/ 0 h 1441"/>
                          <a:gd name="T6" fmla="*/ 1554 w 1618"/>
                          <a:gd name="T7" fmla="*/ 0 h 1441"/>
                          <a:gd name="T8" fmla="*/ 1618 w 1618"/>
                          <a:gd name="T9" fmla="*/ 366 h 1441"/>
                          <a:gd name="T10" fmla="*/ 546 w 1618"/>
                          <a:gd name="T11" fmla="*/ 1441 h 1441"/>
                          <a:gd name="T12" fmla="*/ 546 w 1618"/>
                          <a:gd name="T13" fmla="*/ 881 h 1441"/>
                          <a:gd name="T14" fmla="*/ 124 w 1618"/>
                          <a:gd name="T15" fmla="*/ 0 h 1441"/>
                          <a:gd name="T16" fmla="*/ 0 w 1618"/>
                          <a:gd name="T17" fmla="*/ 335 h 1441"/>
                          <a:gd name="T18" fmla="*/ 546 w 1618"/>
                          <a:gd name="T19" fmla="*/ 881 h 1441"/>
                          <a:gd name="T20" fmla="*/ 546 w 1618"/>
                          <a:gd name="T21" fmla="*/ 0 h 1441"/>
                          <a:gd name="T22" fmla="*/ 124 w 1618"/>
                          <a:gd name="T23" fmla="*/ 0 h 1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18" h="1441">
                            <a:moveTo>
                              <a:pt x="546" y="881"/>
                            </a:moveTo>
                            <a:cubicBezTo>
                              <a:pt x="847" y="881"/>
                              <a:pt x="1107" y="637"/>
                              <a:pt x="1107" y="335"/>
                            </a:cubicBezTo>
                            <a:cubicBezTo>
                              <a:pt x="1107" y="204"/>
                              <a:pt x="1057" y="88"/>
                              <a:pt x="976" y="0"/>
                            </a:cubicBezTo>
                            <a:cubicBezTo>
                              <a:pt x="1554" y="0"/>
                              <a:pt x="1554" y="0"/>
                              <a:pt x="1554" y="0"/>
                            </a:cubicBezTo>
                            <a:cubicBezTo>
                              <a:pt x="1595" y="114"/>
                              <a:pt x="1618" y="237"/>
                              <a:pt x="1618" y="366"/>
                            </a:cubicBezTo>
                            <a:cubicBezTo>
                              <a:pt x="1618" y="960"/>
                              <a:pt x="1137" y="1441"/>
                              <a:pt x="546" y="1441"/>
                            </a:cubicBezTo>
                            <a:cubicBezTo>
                              <a:pt x="546" y="881"/>
                              <a:pt x="546" y="881"/>
                              <a:pt x="546" y="881"/>
                            </a:cubicBezTo>
                            <a:moveTo>
                              <a:pt x="124" y="0"/>
                            </a:moveTo>
                            <a:cubicBezTo>
                              <a:pt x="46" y="88"/>
                              <a:pt x="0" y="204"/>
                              <a:pt x="0" y="335"/>
                            </a:cubicBezTo>
                            <a:cubicBezTo>
                              <a:pt x="0" y="635"/>
                              <a:pt x="244" y="881"/>
                              <a:pt x="546" y="881"/>
                            </a:cubicBezTo>
                            <a:cubicBezTo>
                              <a:pt x="546" y="0"/>
                              <a:pt x="546" y="0"/>
                              <a:pt x="546" y="0"/>
                            </a:cubicBezTo>
                            <a:lnTo>
                              <a:pt x="124" y="0"/>
                            </a:lnTo>
                            <a:close/>
                          </a:path>
                        </a:pathLst>
                      </a:custGeom>
                      <a:solidFill>
                        <a:schemeClr val="accent1"/>
                      </a:solidFill>
                      <a:ln>
                        <a:noFill/>
                      </a:ln>
                    </wps:spPr>
                    <wps:txbx>
                      <w:txbxContent>
                        <w:p w14:paraId="415C0C65" w14:textId="77777777" w:rsidR="00184499" w:rsidRDefault="00184499" w:rsidP="00324148">
                          <w:pPr>
                            <w:jc w:val="center"/>
                          </w:pPr>
                        </w:p>
                      </w:txbxContent>
                    </wps:txbx>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overpage_ShapeG" o:spid="_x0000_s1072" style="position:absolute;margin-left:162.45pt;margin-top:28.35pt;width:404.5pt;height:360.3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18,14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" adj="-11796480,,5400" path="m546,881v301,,561,-244,561,-546c1107,204,1057,88,976,v578,,578,,578,c1595,114,1618,237,1618,366v,594,-481,1075,-1072,1075c546,881,546,881,546,881m124,c46,88,,204,,335,,635,244,881,546,881,546,,546,,546,l124,xe" fillcolor="#2fb6bc [3204]" stroked="f">
              <v:stroke joinstyle="miter"/>
              <v:formulas/>
              <v:path arrowok="t" o:connecttype="custom" o:connectlocs="1733567,2797435;3514759,1063724;3098830,0;4933998,0;5137200,1162158;1733567,4575600;1733567,2797435;393704,0;0,1063724;1733567,2797435;1733567,0;393704,0" o:connectangles="0,0,0,0,0,0,0,0,0,0,0,0" textboxrect="0,0,1618,1441"/>
              <o:lock v:ext="edit" aspectratio="t" verticies="t"/>
              <v:textbox>
                <w:txbxContent>
                  <w:p w14:paraId="415C0C65" w14:textId="77777777" w:rsidR="00184499" w:rsidRDefault="00184499" w:rsidP="00324148">
                    <w:pPr>
                      <w:jc w:val="center"/>
                    </w:pPr>
                  </w:p>
                </w:txbxContent>
              </v:textbox>
              <w10:wrap anchorx="page" anchory="page"/>
              <w10:anchorlock/>
            </v:shape>
          </w:pict>
        </mc:Fallback>
      </mc:AlternateContent>
    </w:r>
    <w:r w:rsidRPr="00E92C5B">
      <w:rPr>
        <w:noProof/>
        <w:lang w:val="ru-RU" w:eastAsia="ru-RU"/>
      </w:rPr>
      <mc:AlternateContent>
        <mc:Choice Requires="wps">
          <w:drawing>
            <wp:anchor distT="0" distB="0" distL="114300" distR="114300" simplePos="0" relativeHeight="251651072" behindDoc="1" locked="1" layoutInCell="1" hidden="1" allowOverlap="1">
              <wp:simplePos x="0" y="0"/>
              <wp:positionH relativeFrom="page">
                <wp:posOffset>2214245</wp:posOffset>
              </wp:positionH>
              <wp:positionV relativeFrom="page">
                <wp:posOffset>360045</wp:posOffset>
              </wp:positionV>
              <wp:extent cx="4986000" cy="4986000"/>
              <wp:effectExtent l="0" t="0" r="0" b="0"/>
              <wp:wrapNone/>
              <wp:docPr id="31" name="Coverpage_ShapeE"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986000" cy="4986000"/>
                      </a:xfrm>
                      <a:custGeom>
                        <a:avLst/>
                        <a:gdLst>
                          <a:gd name="T0" fmla="*/ 1749 w 3716"/>
                          <a:gd name="T1" fmla="*/ 2518 h 3717"/>
                          <a:gd name="T2" fmla="*/ 1749 w 3716"/>
                          <a:gd name="T3" fmla="*/ 0 h 3717"/>
                          <a:gd name="T4" fmla="*/ 0 w 3716"/>
                          <a:gd name="T5" fmla="*/ 0 h 3717"/>
                          <a:gd name="T6" fmla="*/ 0 w 3716"/>
                          <a:gd name="T7" fmla="*/ 3717 h 3717"/>
                          <a:gd name="T8" fmla="*/ 3716 w 3716"/>
                          <a:gd name="T9" fmla="*/ 3717 h 3717"/>
                          <a:gd name="T10" fmla="*/ 3716 w 3716"/>
                          <a:gd name="T11" fmla="*/ 16 h 3717"/>
                          <a:gd name="T12" fmla="*/ 1749 w 3716"/>
                          <a:gd name="T13" fmla="*/ 2518 h 3717"/>
                        </a:gdLst>
                        <a:ahLst/>
                        <a:cxnLst>
                          <a:cxn ang="0">
                            <a:pos x="T0" y="T1"/>
                          </a:cxn>
                          <a:cxn ang="0">
                            <a:pos x="T2" y="T3"/>
                          </a:cxn>
                          <a:cxn ang="0">
                            <a:pos x="T4" y="T5"/>
                          </a:cxn>
                          <a:cxn ang="0">
                            <a:pos x="T6" y="T7"/>
                          </a:cxn>
                          <a:cxn ang="0">
                            <a:pos x="T8" y="T9"/>
                          </a:cxn>
                          <a:cxn ang="0">
                            <a:pos x="T10" y="T11"/>
                          </a:cxn>
                          <a:cxn ang="0">
                            <a:pos x="T12" y="T13"/>
                          </a:cxn>
                        </a:cxnLst>
                        <a:rect l="0" t="0" r="r" b="b"/>
                        <a:pathLst>
                          <a:path w="3716" h="3717">
                            <a:moveTo>
                              <a:pt x="1749" y="2518"/>
                            </a:moveTo>
                            <a:lnTo>
                              <a:pt x="1749" y="0"/>
                            </a:lnTo>
                            <a:lnTo>
                              <a:pt x="0" y="0"/>
                            </a:lnTo>
                            <a:lnTo>
                              <a:pt x="0" y="3717"/>
                            </a:lnTo>
                            <a:lnTo>
                              <a:pt x="3716" y="3717"/>
                            </a:lnTo>
                            <a:lnTo>
                              <a:pt x="3716" y="16"/>
                            </a:lnTo>
                            <a:lnTo>
                              <a:pt x="1749" y="2518"/>
                            </a:lnTo>
                            <a:close/>
                          </a:path>
                        </a:pathLst>
                      </a:custGeom>
                      <a:solidFill>
                        <a:schemeClr val="accent1"/>
                      </a:solidFill>
                      <a:ln>
                        <a:noFill/>
                      </a:ln>
                    </wps:spPr>
                    <wps:txbx>
                      <w:txbxContent>
                        <w:p w14:paraId="4F42EBEE" w14:textId="77777777" w:rsidR="00184499" w:rsidRDefault="00184499" w:rsidP="00324148">
                          <w:pPr>
                            <w:jc w:val="center"/>
                          </w:pPr>
                        </w:p>
                      </w:txbxContent>
                    </wps:txbx>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overpage_ShapeE" o:spid="_x0000_s1073" style="position:absolute;margin-left:174.35pt;margin-top:28.35pt;width:392.6pt;height:392.6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716,37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" adj="-11796480,,5400" path="m1749,2518l1749,,,,,3717r3716,l3716,16,1749,2518xe" fillcolor="#2fb6bc [3204]" stroked="f">
              <v:stroke joinstyle="miter"/>
              <v:formulas/>
              <v:path arrowok="t" o:connecttype="custom" o:connectlocs="2346748,3377656;2346748,0;0,0;0,4986000;4986000,4986000;4986000,21462;2346748,3377656" o:connectangles="0,0,0,0,0,0,0" textboxrect="0,0,3716,3717"/>
              <o:lock v:ext="edit" aspectratio="t"/>
              <v:textbox>
                <w:txbxContent>
                  <w:p w14:paraId="4F42EBEE" w14:textId="77777777" w:rsidR="00184499" w:rsidRDefault="00184499" w:rsidP="00324148">
                    <w:pPr>
                      <w:jc w:val="center"/>
                    </w:pPr>
                  </w:p>
                </w:txbxContent>
              </v:textbox>
              <w10:wrap anchorx="page" anchory="page"/>
              <w10:anchorlock/>
            </v:shape>
          </w:pict>
        </mc:Fallback>
      </mc:AlternateContent>
    </w:r>
    <w:r w:rsidRPr="00307A3F">
      <w:rPr>
        <w:noProof/>
        <w:lang w:val="ru-RU" w:eastAsia="ru-RU"/>
      </w:rPr>
      <mc:AlternateContent>
        <mc:Choice Requires="wps">
          <w:drawing>
            <wp:anchor distT="0" distB="0" distL="114300" distR="114300" simplePos="0" relativeHeight="251650048" behindDoc="1" locked="1" layoutInCell="1" hidden="1" allowOverlap="1">
              <wp:simplePos x="0" y="0"/>
              <wp:positionH relativeFrom="page">
                <wp:posOffset>360045</wp:posOffset>
              </wp:positionH>
              <wp:positionV relativeFrom="page">
                <wp:posOffset>2952115</wp:posOffset>
              </wp:positionV>
              <wp:extent cx="5011200" cy="5979600"/>
              <wp:effectExtent l="0" t="0" r="0" b="0"/>
              <wp:wrapNone/>
              <wp:docPr id="30" name="Coverpage_ShapeD"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011200" cy="5979600"/>
                      </a:xfrm>
                      <a:custGeom>
                        <a:avLst/>
                        <a:gdLst>
                          <a:gd name="T0" fmla="*/ 0 w 3716"/>
                          <a:gd name="T1" fmla="*/ 3611 h 4434"/>
                          <a:gd name="T2" fmla="*/ 1382 w 3716"/>
                          <a:gd name="T3" fmla="*/ 4434 h 4434"/>
                          <a:gd name="T4" fmla="*/ 1382 w 3716"/>
                          <a:gd name="T5" fmla="*/ 2510 h 4434"/>
                          <a:gd name="T6" fmla="*/ 3716 w 3716"/>
                          <a:gd name="T7" fmla="*/ 2501 h 4434"/>
                          <a:gd name="T8" fmla="*/ 0 w 3716"/>
                          <a:gd name="T9" fmla="*/ 0 h 4434"/>
                          <a:gd name="T10" fmla="*/ 0 w 3716"/>
                          <a:gd name="T11" fmla="*/ 3611 h 4434"/>
                        </a:gdLst>
                        <a:ahLst/>
                        <a:cxnLst>
                          <a:cxn ang="0">
                            <a:pos x="T0" y="T1"/>
                          </a:cxn>
                          <a:cxn ang="0">
                            <a:pos x="T2" y="T3"/>
                          </a:cxn>
                          <a:cxn ang="0">
                            <a:pos x="T4" y="T5"/>
                          </a:cxn>
                          <a:cxn ang="0">
                            <a:pos x="T6" y="T7"/>
                          </a:cxn>
                          <a:cxn ang="0">
                            <a:pos x="T8" y="T9"/>
                          </a:cxn>
                          <a:cxn ang="0">
                            <a:pos x="T10" y="T11"/>
                          </a:cxn>
                        </a:cxnLst>
                        <a:rect l="0" t="0" r="r" b="b"/>
                        <a:pathLst>
                          <a:path w="3716" h="4434">
                            <a:moveTo>
                              <a:pt x="0" y="3611"/>
                            </a:moveTo>
                            <a:lnTo>
                              <a:pt x="1382" y="4434"/>
                            </a:lnTo>
                            <a:lnTo>
                              <a:pt x="1382" y="2510"/>
                            </a:lnTo>
                            <a:lnTo>
                              <a:pt x="3716" y="2501"/>
                            </a:lnTo>
                            <a:lnTo>
                              <a:pt x="0" y="0"/>
                            </a:lnTo>
                            <a:lnTo>
                              <a:pt x="0" y="3611"/>
                            </a:lnTo>
                            <a:close/>
                          </a:path>
                        </a:pathLst>
                      </a:custGeom>
                      <a:solidFill>
                        <a:schemeClr val="accent1"/>
                      </a:solidFill>
                      <a:ln>
                        <a:noFill/>
                      </a:ln>
                    </wps:spPr>
                    <wps:txbx>
                      <w:txbxContent>
                        <w:p w14:paraId="260E27C6" w14:textId="77777777" w:rsidR="00184499" w:rsidRDefault="00184499" w:rsidP="00324148">
                          <w:pPr>
                            <w:jc w:val="center"/>
                          </w:pPr>
                        </w:p>
                      </w:txbxContent>
                    </wps:txbx>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overpage_ShapeD" o:spid="_x0000_s1074" style="position:absolute;margin-left:28.35pt;margin-top:232.45pt;width:394.6pt;height:470.85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716,44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" adj="-11796480,,5400" path="m,3611r1382,823l1382,2510r2334,-9l,,,3611xe" fillcolor="#2fb6bc [3204]" stroked="f">
              <v:stroke joinstyle="miter"/>
              <v:formulas/>
              <v:path arrowok="t" o:connecttype="custom" o:connectlocs="0,4869719;1863692,5979600;1863692,3384934;5011200,3372796;0,0;0,4869719" o:connectangles="0,0,0,0,0,0" textboxrect="0,0,3716,4434"/>
              <o:lock v:ext="edit" aspectratio="t"/>
              <v:textbox>
                <w:txbxContent>
                  <w:p w14:paraId="260E27C6" w14:textId="77777777" w:rsidR="00184499" w:rsidRDefault="00184499" w:rsidP="00324148">
                    <w:pPr>
                      <w:jc w:val="center"/>
                    </w:pPr>
                  </w:p>
                </w:txbxContent>
              </v:textbox>
              <w10:wrap anchorx="page" anchory="page"/>
              <w10:anchorlock/>
            </v:shape>
          </w:pict>
        </mc:Fallback>
      </mc:AlternateContent>
    </w:r>
    <w:r w:rsidRPr="00307A3F">
      <w:rPr>
        <w:noProof/>
        <w:lang w:val="ru-RU" w:eastAsia="ru-RU"/>
      </w:rPr>
      <mc:AlternateContent>
        <mc:Choice Requires="wps">
          <w:drawing>
            <wp:anchor distT="0" distB="0" distL="114300" distR="114300" simplePos="0" relativeHeight="251649024" behindDoc="1" locked="1" layoutInCell="1" hidden="1" allowOverlap="1">
              <wp:simplePos x="0" y="0"/>
              <wp:positionH relativeFrom="page">
                <wp:posOffset>360045</wp:posOffset>
              </wp:positionH>
              <wp:positionV relativeFrom="page">
                <wp:posOffset>1317625</wp:posOffset>
              </wp:positionV>
              <wp:extent cx="6840000" cy="9014400"/>
              <wp:effectExtent l="0" t="0" r="0" b="0"/>
              <wp:wrapNone/>
              <wp:docPr id="28" name="Coverpage_ShapeC"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40000" cy="9014400"/>
                      </a:xfrm>
                      <a:custGeom>
                        <a:avLst/>
                        <a:gdLst>
                          <a:gd name="T0" fmla="*/ 0 w 5198"/>
                          <a:gd name="T1" fmla="*/ 5479 h 6851"/>
                          <a:gd name="T2" fmla="*/ 1435 w 5198"/>
                          <a:gd name="T3" fmla="*/ 6851 h 6851"/>
                          <a:gd name="T4" fmla="*/ 3531 w 5198"/>
                          <a:gd name="T5" fmla="*/ 6851 h 6851"/>
                          <a:gd name="T6" fmla="*/ 5198 w 5198"/>
                          <a:gd name="T7" fmla="*/ 5051 h 6851"/>
                          <a:gd name="T8" fmla="*/ 5198 w 5198"/>
                          <a:gd name="T9" fmla="*/ 0 h 6851"/>
                          <a:gd name="T10" fmla="*/ 0 w 5198"/>
                          <a:gd name="T11" fmla="*/ 5479 h 6851"/>
                        </a:gdLst>
                        <a:ahLst/>
                        <a:cxnLst>
                          <a:cxn ang="0">
                            <a:pos x="T0" y="T1"/>
                          </a:cxn>
                          <a:cxn ang="0">
                            <a:pos x="T2" y="T3"/>
                          </a:cxn>
                          <a:cxn ang="0">
                            <a:pos x="T4" y="T5"/>
                          </a:cxn>
                          <a:cxn ang="0">
                            <a:pos x="T6" y="T7"/>
                          </a:cxn>
                          <a:cxn ang="0">
                            <a:pos x="T8" y="T9"/>
                          </a:cxn>
                          <a:cxn ang="0">
                            <a:pos x="T10" y="T11"/>
                          </a:cxn>
                        </a:cxnLst>
                        <a:rect l="0" t="0" r="r" b="b"/>
                        <a:pathLst>
                          <a:path w="5198" h="6851">
                            <a:moveTo>
                              <a:pt x="0" y="5479"/>
                            </a:moveTo>
                            <a:lnTo>
                              <a:pt x="1435" y="6851"/>
                            </a:lnTo>
                            <a:lnTo>
                              <a:pt x="3531" y="6851"/>
                            </a:lnTo>
                            <a:lnTo>
                              <a:pt x="5198" y="5051"/>
                            </a:lnTo>
                            <a:lnTo>
                              <a:pt x="5198" y="0"/>
                            </a:lnTo>
                            <a:lnTo>
                              <a:pt x="0" y="5479"/>
                            </a:lnTo>
                            <a:close/>
                          </a:path>
                        </a:pathLst>
                      </a:custGeom>
                      <a:solidFill>
                        <a:schemeClr val="accent1"/>
                      </a:solidFill>
                      <a:ln>
                        <a:noFill/>
                      </a:ln>
                    </wps:spPr>
                    <wps:txbx>
                      <w:txbxContent>
                        <w:p w14:paraId="68C657B0" w14:textId="77777777" w:rsidR="00184499" w:rsidRDefault="00184499" w:rsidP="00324148">
                          <w:pPr>
                            <w:jc w:val="center"/>
                          </w:pPr>
                        </w:p>
                      </w:txbxContent>
                    </wps:txbx>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overpage_ShapeC" o:spid="_x0000_s1075" style="position:absolute;margin-left:28.35pt;margin-top:103.75pt;width:538.6pt;height:709.8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198,68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" adj="-11796480,,5400" path="m,5479l1435,6851r2096,l5198,5051,5198,,,5479xe" fillcolor="#2fb6bc [3204]" stroked="f">
              <v:stroke joinstyle="miter"/>
              <v:formulas/>
              <v:path arrowok="t" o:connecttype="custom" o:connectlocs="0,7209152;1888303,9014400;4646410,9014400;6840000,6645998;6840000,0;0,7209152" o:connectangles="0,0,0,0,0,0" textboxrect="0,0,5198,6851"/>
              <o:lock v:ext="edit" aspectratio="t"/>
              <v:textbox>
                <w:txbxContent>
                  <w:p w14:paraId="68C657B0" w14:textId="77777777" w:rsidR="00184499" w:rsidRDefault="00184499" w:rsidP="00324148">
                    <w:pPr>
                      <w:jc w:val="center"/>
                    </w:pPr>
                  </w:p>
                </w:txbxContent>
              </v:textbox>
              <w10:wrap anchorx="page" anchory="page"/>
              <w10:anchorlock/>
            </v:shape>
          </w:pict>
        </mc:Fallback>
      </mc:AlternateContent>
    </w:r>
    <w:r w:rsidRPr="00307A3F">
      <w:rPr>
        <w:noProof/>
        <w:lang w:val="ru-RU" w:eastAsia="ru-RU"/>
      </w:rPr>
      <mc:AlternateContent>
        <mc:Choice Requires="wps">
          <w:drawing>
            <wp:anchor distT="0" distB="0" distL="114300" distR="114300" simplePos="0" relativeHeight="251648000" behindDoc="1" locked="1" layoutInCell="1" hidden="1" allowOverlap="1">
              <wp:simplePos x="0" y="0"/>
              <wp:positionH relativeFrom="margin">
                <wp:align>right</wp:align>
              </wp:positionH>
              <wp:positionV relativeFrom="page">
                <wp:posOffset>360045</wp:posOffset>
              </wp:positionV>
              <wp:extent cx="6840000" cy="9957600"/>
              <wp:effectExtent l="0" t="0" r="0" b="0"/>
              <wp:wrapNone/>
              <wp:docPr id="26" name="Coverpage_ShapeB"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40000" cy="9957600"/>
                      </a:xfrm>
                      <a:custGeom>
                        <a:avLst/>
                        <a:gdLst>
                          <a:gd name="T0" fmla="*/ 3820 w 5202"/>
                          <a:gd name="T1" fmla="*/ 7533 h 7533"/>
                          <a:gd name="T2" fmla="*/ 0 w 5202"/>
                          <a:gd name="T3" fmla="*/ 7533 h 7533"/>
                          <a:gd name="T4" fmla="*/ 0 w 5202"/>
                          <a:gd name="T5" fmla="*/ 6545 h 7533"/>
                          <a:gd name="T6" fmla="*/ 3820 w 5202"/>
                          <a:gd name="T7" fmla="*/ 6545 h 7533"/>
                          <a:gd name="T8" fmla="*/ 3820 w 5202"/>
                          <a:gd name="T9" fmla="*/ 7533 h 7533"/>
                          <a:gd name="T10" fmla="*/ 5202 w 5202"/>
                          <a:gd name="T11" fmla="*/ 6545 h 7533"/>
                          <a:gd name="T12" fmla="*/ 4405 w 5202"/>
                          <a:gd name="T13" fmla="*/ 6545 h 7533"/>
                          <a:gd name="T14" fmla="*/ 4405 w 5202"/>
                          <a:gd name="T15" fmla="*/ 7533 h 7533"/>
                          <a:gd name="T16" fmla="*/ 5202 w 5202"/>
                          <a:gd name="T17" fmla="*/ 7533 h 7533"/>
                          <a:gd name="T18" fmla="*/ 5202 w 5202"/>
                          <a:gd name="T19" fmla="*/ 6545 h 7533"/>
                          <a:gd name="T20" fmla="*/ 5202 w 5202"/>
                          <a:gd name="T21" fmla="*/ 0 h 7533"/>
                          <a:gd name="T22" fmla="*/ 4405 w 5202"/>
                          <a:gd name="T23" fmla="*/ 0 h 7533"/>
                          <a:gd name="T24" fmla="*/ 4405 w 5202"/>
                          <a:gd name="T25" fmla="*/ 2804 h 7533"/>
                          <a:gd name="T26" fmla="*/ 5202 w 5202"/>
                          <a:gd name="T27" fmla="*/ 2804 h 7533"/>
                          <a:gd name="T28" fmla="*/ 5202 w 5202"/>
                          <a:gd name="T29" fmla="*/ 0 h 7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02" h="7533">
                            <a:moveTo>
                              <a:pt x="3820" y="7533"/>
                            </a:moveTo>
                            <a:lnTo>
                              <a:pt x="0" y="7533"/>
                            </a:lnTo>
                            <a:lnTo>
                              <a:pt x="0" y="6545"/>
                            </a:lnTo>
                            <a:lnTo>
                              <a:pt x="3820" y="6545"/>
                            </a:lnTo>
                            <a:lnTo>
                              <a:pt x="3820" y="7533"/>
                            </a:lnTo>
                            <a:close/>
                            <a:moveTo>
                              <a:pt x="5202" y="6545"/>
                            </a:moveTo>
                            <a:lnTo>
                              <a:pt x="4405" y="6545"/>
                            </a:lnTo>
                            <a:lnTo>
                              <a:pt x="4405" y="7533"/>
                            </a:lnTo>
                            <a:lnTo>
                              <a:pt x="5202" y="7533"/>
                            </a:lnTo>
                            <a:lnTo>
                              <a:pt x="5202" y="6545"/>
                            </a:lnTo>
                            <a:close/>
                            <a:moveTo>
                              <a:pt x="5202" y="0"/>
                            </a:moveTo>
                            <a:lnTo>
                              <a:pt x="4405" y="0"/>
                            </a:lnTo>
                            <a:lnTo>
                              <a:pt x="4405" y="2804"/>
                            </a:lnTo>
                            <a:lnTo>
                              <a:pt x="5202" y="2804"/>
                            </a:lnTo>
                            <a:lnTo>
                              <a:pt x="5202" y="0"/>
                            </a:lnTo>
                            <a:close/>
                          </a:path>
                        </a:pathLst>
                      </a:custGeom>
                      <a:solidFill>
                        <a:schemeClr val="accent1"/>
                      </a:solidFill>
                      <a:ln>
                        <a:noFill/>
                      </a:ln>
                    </wps:spPr>
                    <wps:txbx>
                      <w:txbxContent>
                        <w:p w14:paraId="5E27FEC8" w14:textId="77777777" w:rsidR="00184499" w:rsidRDefault="00184499" w:rsidP="00324148">
                          <w:pPr>
                            <w:jc w:val="center"/>
                          </w:pPr>
                        </w:p>
                      </w:txbxContent>
                    </wps:txbx>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overpage_ShapeB" o:spid="_x0000_s1076" style="position:absolute;margin-left:487.4pt;margin-top:28.35pt;width:538.6pt;height:784.05pt;z-index:-251668480;visibility:hidden;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coordsize="5202,75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" adj="-11796480,,5400" path="m3820,7533l,7533,,6545r3820,l3820,7533xm5202,6545r-797,l4405,7533r797,l5202,6545xm5202,l4405,r,2804l5202,2804,5202,xe" fillcolor="#2fb6bc [3204]" stroked="f">
              <v:stroke joinstyle="miter"/>
              <v:formulas/>
              <v:path arrowok="t" o:connecttype="custom" o:connectlocs="5022837,9957600;0,9957600;0,8651599;5022837,8651599;5022837,9957600;6840000,8651599;5792042,8651599;5792042,9957600;6840000,9957600;6840000,8651599;6840000,0;5792042,0;5792042,3706506;6840000,3706506;6840000,0" o:connectangles="0,0,0,0,0,0,0,0,0,0,0,0,0,0,0" textboxrect="0,0,5202,7533"/>
              <o:lock v:ext="edit" aspectratio="t" verticies="t"/>
              <v:textbox>
                <w:txbxContent>
                  <w:p w14:paraId="5E27FEC8" w14:textId="77777777" w:rsidR="00184499" w:rsidRDefault="00184499" w:rsidP="00324148">
                    <w:pPr>
                      <w:jc w:val="center"/>
                    </w:pPr>
                  </w:p>
                </w:txbxContent>
              </v:textbox>
              <w10:wrap anchorx="margin" anchory="page"/>
              <w10:anchorlock/>
            </v:shape>
          </w:pict>
        </mc:Fallback>
      </mc:AlternateContent>
    </w:r>
    <w:r w:rsidRPr="003E203F">
      <w:rPr>
        <w:noProof/>
        <w:lang w:val="ru-RU" w:eastAsia="ru-RU"/>
      </w:rPr>
      <mc:AlternateContent>
        <mc:Choice Requires="wps">
          <w:drawing>
            <wp:anchor distT="0" distB="0" distL="114300" distR="114300" simplePos="0" relativeHeight="251646976" behindDoc="1" locked="0" layoutInCell="1" allowOverlap="1">
              <wp:simplePos x="0" y="0"/>
              <wp:positionH relativeFrom="page">
                <wp:posOffset>356235</wp:posOffset>
              </wp:positionH>
              <wp:positionV relativeFrom="page">
                <wp:posOffset>3253740</wp:posOffset>
              </wp:positionV>
              <wp:extent cx="4115105" cy="7077600"/>
              <wp:effectExtent l="0" t="0" r="0" b="9525"/>
              <wp:wrapNone/>
              <wp:docPr id="7" name="Coverpage_Shap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115105" cy="7077600"/>
                      </a:xfrm>
                      <a:custGeom>
                        <a:avLst/>
                        <a:gdLst>
                          <a:gd name="T0" fmla="*/ 3068 w 3068"/>
                          <a:gd name="T1" fmla="*/ 1280 h 5277"/>
                          <a:gd name="T2" fmla="*/ 0 w 3068"/>
                          <a:gd name="T3" fmla="*/ 1280 h 5277"/>
                          <a:gd name="T4" fmla="*/ 0 w 3068"/>
                          <a:gd name="T5" fmla="*/ 1280 h 5277"/>
                          <a:gd name="T6" fmla="*/ 1489 w 3068"/>
                          <a:gd name="T7" fmla="*/ 0 h 5277"/>
                          <a:gd name="T8" fmla="*/ 3068 w 3068"/>
                          <a:gd name="T9" fmla="*/ 1280 h 5277"/>
                          <a:gd name="T10" fmla="*/ 0 w 3068"/>
                          <a:gd name="T11" fmla="*/ 1280 h 5277"/>
                          <a:gd name="T12" fmla="*/ 0 w 3068"/>
                          <a:gd name="T13" fmla="*/ 2827 h 5277"/>
                          <a:gd name="T14" fmla="*/ 0 w 3068"/>
                          <a:gd name="T15" fmla="*/ 5277 h 5277"/>
                          <a:gd name="T16" fmla="*/ 1380 w 3068"/>
                          <a:gd name="T17" fmla="*/ 5277 h 5277"/>
                          <a:gd name="T18" fmla="*/ 1380 w 3068"/>
                          <a:gd name="T19" fmla="*/ 2827 h 5277"/>
                          <a:gd name="T20" fmla="*/ 1380 w 3068"/>
                          <a:gd name="T21" fmla="*/ 2368 h 5277"/>
                          <a:gd name="T22" fmla="*/ 0 w 3068"/>
                          <a:gd name="T23" fmla="*/ 1280 h 5277"/>
                          <a:gd name="T24" fmla="*/ 0 w 3068"/>
                          <a:gd name="T25" fmla="*/ 1280 h 5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68" h="5277">
                            <a:moveTo>
                              <a:pt x="3068" y="1280"/>
                            </a:moveTo>
                            <a:lnTo>
                              <a:pt x="0" y="1280"/>
                            </a:lnTo>
                            <a:lnTo>
                              <a:pt x="0" y="1280"/>
                            </a:lnTo>
                            <a:lnTo>
                              <a:pt x="1489" y="0"/>
                            </a:lnTo>
                            <a:lnTo>
                              <a:pt x="3068" y="1280"/>
                            </a:lnTo>
                            <a:close/>
                            <a:moveTo>
                              <a:pt x="0" y="1280"/>
                            </a:moveTo>
                            <a:lnTo>
                              <a:pt x="0" y="2827"/>
                            </a:lnTo>
                            <a:lnTo>
                              <a:pt x="0" y="5277"/>
                            </a:lnTo>
                            <a:lnTo>
                              <a:pt x="1380" y="5277"/>
                            </a:lnTo>
                            <a:lnTo>
                              <a:pt x="1380" y="2827"/>
                            </a:lnTo>
                            <a:lnTo>
                              <a:pt x="1380" y="2368"/>
                            </a:lnTo>
                            <a:lnTo>
                              <a:pt x="0" y="1280"/>
                            </a:lnTo>
                            <a:lnTo>
                              <a:pt x="0" y="1280"/>
                            </a:lnTo>
                            <a:close/>
                          </a:path>
                        </a:pathLst>
                      </a:custGeom>
                      <a:solidFill>
                        <a:schemeClr val="accent1"/>
                      </a:solidFill>
                      <a:ln>
                        <a:noFill/>
                      </a:ln>
                    </wps:spPr>
                    <wps:txbx>
                      <w:txbxContent>
                        <w:p w14:paraId="3126F7D2" w14:textId="77777777" w:rsidR="00184499" w:rsidRDefault="00184499" w:rsidP="00324148">
                          <w:pPr>
                            <w:jc w:val="center"/>
                          </w:pPr>
                        </w:p>
                      </w:txbxContent>
                    </wps:txbx>
                    <wps:bodyPr vert="horz" wrap="square" numCol="1" anchor="t" anchorCtr="0" compatLnSpc="1">
                      <a:prstTxWarp prst="textNoShape">
                        <a:avLst/>
                      </a:prstTxWarp>
                    </wps:bodyPr>
                  </wps:wsp>
                </a:graphicData>
              </a:graphic>
              <wp14:sizeRelV relativeFrom="margin">
                <wp14:pctHeight>0</wp14:pctHeight>
              </wp14:sizeRelV>
            </wp:anchor>
          </w:drawing>
        </mc:Choice>
        <mc:Fallback>
          <w:pict>
            <v:shape id="Coverpage_ShapeA" o:spid="_x0000_s1077" style="position:absolute;margin-left:28.05pt;margin-top:256.2pt;width:324pt;height:557.3pt;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3068,52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" adj="-11796480,,5400" path="m3068,1280l,1280r,l1489,,3068,1280xm,1280l,2827,,5277r1380,l1380,2827r,-459l,1280r,xe" fillcolor="#2fb6bc [3204]" stroked="f">
              <v:stroke joinstyle="miter"/>
              <v:formulas/>
              <v:path arrowok="t" o:connecttype="custom" o:connectlocs="4115105,1716757;0,1716757;0,1716757;1997194,0;4115105,1716757;0,1716757;0,3791619;0,7077600;1850992,7077600;1850992,3791619;1850992,3176001;0,1716757;0,1716757" o:connectangles="0,0,0,0,0,0,0,0,0,0,0,0,0" textboxrect="0,0,3068,5277"/>
              <o:lock v:ext="edit" aspectratio="t" verticies="t"/>
              <v:textbox>
                <w:txbxContent>
                  <w:p w14:paraId="3126F7D2" w14:textId="77777777" w:rsidR="00184499" w:rsidRDefault="00184499" w:rsidP="00324148">
                    <w:pPr>
                      <w:jc w:val="cente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56F3F" w14:textId="61CBE5A7" w:rsidR="00184499" w:rsidRPr="00717F56" w:rsidRDefault="00184499">
    <w:pPr>
      <w:pStyle w:val="afff"/>
    </w:pPr>
    <w:r w:rsidRPr="00717F56">
      <w:rPr>
        <w:noProof/>
        <w:lang w:val="ru-RU" w:eastAsia="ru-RU"/>
      </w:rPr>
      <w:drawing>
        <wp:anchor distT="0" distB="0" distL="114300" distR="114300" simplePos="0" relativeHeight="251665408" behindDoc="0" locked="0" layoutInCell="1" allowOverlap="1">
          <wp:simplePos x="0" y="0"/>
          <wp:positionH relativeFrom="page">
            <wp:posOffset>719455</wp:posOffset>
          </wp:positionH>
          <wp:positionV relativeFrom="page">
            <wp:posOffset>565150</wp:posOffset>
          </wp:positionV>
          <wp:extent cx="790575" cy="669290"/>
          <wp:effectExtent l="0" t="0" r="9525" b="0"/>
          <wp:wrapNone/>
          <wp:docPr id="50" name="LogoHide1"/>
          <wp:cNvGraphicFramePr/>
          <a:graphic xmlns:a="http://schemas.openxmlformats.org/drawingml/2006/main">
            <a:graphicData uri="http://schemas.openxmlformats.org/drawingml/2006/picture">
              <pic:pic xmlns:pic="http://schemas.openxmlformats.org/drawingml/2006/picture">
                <pic:nvPicPr>
                  <pic:cNvPr id="715016528" name="LogoHide1"/>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FE273" w14:textId="77777777" w:rsidR="00184499" w:rsidRPr="00717F56" w:rsidRDefault="00184499" w:rsidP="00BF455A">
    <w:pPr>
      <w:pStyle w:val="aff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23E80" w14:textId="77777777" w:rsidR="00184499" w:rsidRPr="00717F56" w:rsidRDefault="00184499" w:rsidP="00BF455A">
    <w:pPr>
      <w:pStyle w:val="Spac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8505"/>
    </w:tblGrid>
    <w:tr w:rsidR="00184499" w:rsidRPr="00184499" w14:paraId="5D76AFEB" w14:textId="77777777" w:rsidTr="00B6492B">
      <w:trPr>
        <w:trHeight w:val="141"/>
      </w:trPr>
      <w:tc>
        <w:tcPr>
          <w:tcW w:w="8505" w:type="dxa"/>
        </w:tcPr>
        <w:p w14:paraId="0502F4D1" w14:textId="65279D7D" w:rsidR="00184499" w:rsidRPr="00184499" w:rsidRDefault="00184499" w:rsidP="00BF455A">
          <w:pPr>
            <w:pStyle w:val="afff"/>
            <w:rPr>
              <w:lang w:val="ru-RU"/>
            </w:rPr>
          </w:pPr>
          <w:sdt>
            <w:sdtPr>
              <w:alias w:val="LogoType"/>
              <w:tag w:val="{&quot;templafy&quot;:{&quot;id&quot;:&quot;b8d8fb54-3032-4405-a0ea-ecabd0e6cee9&quot;}}"/>
              <w:id w:val="440623465"/>
              <w:placeholder>
                <w:docPart w:val="8822976DDB5B430F917C1DEB5DF2BF04"/>
              </w:placeholder>
            </w:sdtPr>
            <w:sdtContent>
              <w:r w:rsidRPr="00717F56">
                <w:rPr>
                  <w:lang w:val="ru"/>
                </w:rPr>
                <w:t>Mott MacDonald</w:t>
              </w:r>
            </w:sdtContent>
          </w:sdt>
          <w:r w:rsidRPr="00717F56">
            <w:rPr>
              <w:lang w:val="ru"/>
            </w:rPr>
            <w:t xml:space="preserve"> | </w:t>
          </w:r>
          <w:sdt>
            <w:sdtPr>
              <w:rPr>
                <w:vanish/>
              </w:rPr>
              <w:tag w:val="{&quot;templafy&quot;:{&quot;id&quot;:&quot;5524b015-47b1-4560-94ed-56d9d8ab52e1&quot;}}"/>
              <w:id w:val="21035889"/>
              <w:placeholder>
                <w:docPart w:val="8822976DDB5B430F917C1DEB5DF2BF04"/>
              </w:placeholder>
            </w:sdtPr>
            <w:sdtContent>
              <w:sdt>
                <w:sdtPr>
                  <w:rPr>
                    <w:vanish/>
                  </w:rPr>
                  <w:alias w:val="Confidentiality"/>
                  <w:tag w:val="{&quot;templafy&quot;:{&quot;id&quot;:&quot;1960eb29-8bc9-4899-82d0-4f06f39ce515&quot;}}"/>
                  <w:id w:val="256767463"/>
                  <w:placeholder>
                    <w:docPart w:val="8822976DDB5B430F917C1DEB5DF2BF04"/>
                  </w:placeholder>
                </w:sdtPr>
                <w:sdtEndPr>
                  <w:rPr>
                    <w:color w:val="2FB6BC" w:themeColor="accent1"/>
                  </w:rPr>
                </w:sdtEndPr>
                <w:sdtContent>
                  <w:r w:rsidRPr="00717F56">
                    <w:rPr>
                      <w:vanish/>
                      <w:color w:val="2FB6BC" w:themeColor="accent1"/>
                      <w:lang w:val="ru"/>
                    </w:rPr>
                    <w:t xml:space="preserve"> </w:t>
                  </w:r>
                </w:sdtContent>
              </w:sdt>
              <w:r w:rsidRPr="00717F56">
                <w:rPr>
                  <w:vanish/>
                  <w:lang w:val="ru"/>
                </w:rPr>
                <w:t xml:space="preserve"> | </w:t>
              </w:r>
            </w:sdtContent>
          </w:sdt>
          <w:sdt>
            <w:sdtPr>
              <w:alias w:val="Document Title"/>
              <w:tag w:val="{&quot;templafy&quot;:{&quot;id&quot;:&quot;ab99d30d-7bd7-4f44-83dc-ac687d65de5b&quot;}}"/>
              <w:id w:val="547825601"/>
              <w:placeholder>
                <w:docPart w:val="6867A6636A214345B1A11B0D427A1649"/>
              </w:placeholder>
            </w:sdtPr>
            <w:sdtContent>
              <w:r w:rsidRPr="00717F56">
                <w:rPr>
                  <w:lang w:val="ru"/>
                </w:rPr>
                <w:t>Расширение международного аэропорта Алматы</w:t>
              </w:r>
            </w:sdtContent>
          </w:sdt>
        </w:p>
      </w:tc>
    </w:tr>
    <w:tr w:rsidR="00184499" w14:paraId="33D7963C" w14:textId="77777777" w:rsidTr="00B6492B">
      <w:trPr>
        <w:trHeight w:val="141"/>
      </w:trPr>
      <w:tc>
        <w:tcPr>
          <w:tcW w:w="8505" w:type="dxa"/>
        </w:tcPr>
        <w:p w14:paraId="2D47BAD7" w14:textId="36B677B6" w:rsidR="00184499" w:rsidRPr="00717F56" w:rsidRDefault="00184499" w:rsidP="00BF455A">
          <w:pPr>
            <w:pStyle w:val="afff"/>
          </w:pPr>
          <w:sdt>
            <w:sdtPr>
              <w:alias w:val="Document Subtitle"/>
              <w:tag w:val="{&quot;templafy&quot;:{&quot;id&quot;:&quot;a10f3c49-5eb8-4df3-be03-d34b6d4f1359&quot;}}"/>
              <w:id w:val="873464047"/>
              <w:placeholder>
                <w:docPart w:val="37C32A30F83246018A71C4230A9F83CF"/>
              </w:placeholder>
            </w:sdtPr>
            <w:sdtContent>
              <w:r w:rsidRPr="00717F56">
                <w:rPr>
                  <w:lang w:val="ru"/>
                </w:rPr>
                <w:t xml:space="preserve">Отчет об оценке альтернатив  </w:t>
              </w:r>
            </w:sdtContent>
          </w:sdt>
        </w:p>
      </w:tc>
    </w:tr>
  </w:tbl>
  <w:p w14:paraId="70AB4440" w14:textId="77777777" w:rsidR="00184499" w:rsidRPr="00717F56" w:rsidRDefault="00184499" w:rsidP="00BF455A">
    <w:pPr>
      <w:pStyle w:val="Spacer"/>
    </w:pPr>
    <w:r w:rsidRPr="00717F56">
      <w:rPr>
        <w:noProof/>
        <w:lang w:val="ru-RU" w:eastAsia="ru-RU"/>
      </w:rPr>
      <mc:AlternateContent>
        <mc:Choice Requires="wps">
          <w:drawing>
            <wp:anchor distT="0" distB="0" distL="114300" distR="114300" simplePos="0" relativeHeight="251663360" behindDoc="0" locked="0" layoutInCell="1" allowOverlap="1">
              <wp:simplePos x="0" y="0"/>
              <wp:positionH relativeFrom="page">
                <wp:align>right</wp:align>
              </wp:positionH>
              <wp:positionV relativeFrom="page">
                <wp:align>top</wp:align>
              </wp:positionV>
              <wp:extent cx="1166400" cy="871200"/>
              <wp:effectExtent l="0" t="0" r="0" b="5715"/>
              <wp:wrapNone/>
              <wp:docPr id="39" name="Pagenumber"/>
              <wp:cNvGraphicFramePr/>
              <a:graphic xmlns:a="http://schemas.openxmlformats.org/drawingml/2006/main">
                <a:graphicData uri="http://schemas.microsoft.com/office/word/2010/wordprocessingShape">
                  <wps:wsp>
                    <wps:cNvSpPr txBox="1"/>
                    <wps:spPr>
                      <a:xfrm>
                        <a:off x="0" y="0"/>
                        <a:ext cx="11664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3FD5D6D" w14:textId="77777777" w:rsidR="00184499" w:rsidRPr="00717F56" w:rsidRDefault="00184499" w:rsidP="00B6492B">
                          <w:pPr>
                            <w:pStyle w:val="HeaderRight"/>
                            <w:rPr>
                              <w:rStyle w:val="Pagenumber"/>
                            </w:rPr>
                          </w:pPr>
                          <w:r w:rsidRPr="00717F56">
                            <w:rPr>
                              <w:rStyle w:val="Pagenumber"/>
                            </w:rPr>
                            <w:fldChar w:fldCharType="begin"/>
                          </w:r>
                          <w:r w:rsidRPr="00717F56">
                            <w:rPr>
                              <w:rStyle w:val="Pagenumber"/>
                            </w:rPr>
                            <w:instrText xml:space="preserve"> PAGE   </w:instrText>
                          </w:r>
                          <w:r w:rsidRPr="00717F56">
                            <w:rPr>
                              <w:rStyle w:val="Pagenumber"/>
                            </w:rPr>
                            <w:fldChar w:fldCharType="separate"/>
                          </w:r>
                          <w:r w:rsidR="00D2260F">
                            <w:rPr>
                              <w:rStyle w:val="Pagenumber"/>
                              <w:noProof/>
                            </w:rPr>
                            <w:t>iv</w:t>
                          </w:r>
                          <w:r w:rsidRPr="00717F56">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agenumber" o:spid="_x0000_s1080" type="#_x0000_t202" style="position:absolute;margin-left:40.65pt;margin-top:0;width:91.85pt;height:68.6pt;z-index:2516633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" filled="f" fillcolor="white [3201]" stroked="f" strokeweight=".5pt">
              <v:textbox inset="0,10mm,20mm,0">
                <w:txbxContent>
                  <w:p w14:paraId="33FD5D6D" w14:textId="77777777" w:rsidR="00184499" w:rsidRPr="00717F56" w:rsidRDefault="00184499" w:rsidP="00B6492B">
                    <w:pPr>
                      <w:pStyle w:val="HeaderRight"/>
                      <w:rPr>
                        <w:rStyle w:val="Pagenumber"/>
                      </w:rPr>
                    </w:pPr>
                    <w:r w:rsidRPr="00717F56">
                      <w:rPr>
                        <w:rStyle w:val="Pagenumber"/>
                      </w:rPr>
                      <w:fldChar w:fldCharType="begin"/>
                    </w:r>
                    <w:r w:rsidRPr="00717F56">
                      <w:rPr>
                        <w:rStyle w:val="Pagenumber"/>
                      </w:rPr>
                      <w:instrText xml:space="preserve"> PAGE   </w:instrText>
                    </w:r>
                    <w:r w:rsidRPr="00717F56">
                      <w:rPr>
                        <w:rStyle w:val="Pagenumber"/>
                      </w:rPr>
                      <w:fldChar w:fldCharType="separate"/>
                    </w:r>
                    <w:r w:rsidR="00D2260F">
                      <w:rPr>
                        <w:rStyle w:val="Pagenumber"/>
                        <w:noProof/>
                      </w:rPr>
                      <w:t>iv</w:t>
                    </w:r>
                    <w:r w:rsidRPr="00717F56">
                      <w:rPr>
                        <w:rStyle w:val="Pagenumber"/>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8505"/>
    </w:tblGrid>
    <w:tr w:rsidR="00184499" w:rsidRPr="00184499" w14:paraId="20A3508F" w14:textId="77777777" w:rsidTr="004C2E64">
      <w:tc>
        <w:tcPr>
          <w:tcW w:w="8505" w:type="dxa"/>
        </w:tcPr>
        <w:p w14:paraId="6E612A5E" w14:textId="404DEC81" w:rsidR="00184499" w:rsidRPr="00184499" w:rsidRDefault="00184499" w:rsidP="00C9536B">
          <w:pPr>
            <w:pStyle w:val="afff"/>
            <w:rPr>
              <w:lang w:val="ru-RU"/>
            </w:rPr>
          </w:pPr>
          <w:sdt>
            <w:sdtPr>
              <w:alias w:val="LogoType"/>
              <w:tag w:val="{&quot;templafy&quot;:{&quot;id&quot;:&quot;1f4f2241-b75b-4722-b85b-02d0f7d0c58d&quot;}}"/>
              <w:id w:val="1117868664"/>
              <w:placeholder>
                <w:docPart w:val="1A91C1430C30416F9EF117EDE334BDCD"/>
              </w:placeholder>
            </w:sdtPr>
            <w:sdtContent>
              <w:r w:rsidRPr="00717F56">
                <w:rPr>
                  <w:lang w:val="ru"/>
                </w:rPr>
                <w:t>Mott MacDonald</w:t>
              </w:r>
            </w:sdtContent>
          </w:sdt>
          <w:r w:rsidRPr="00717F56">
            <w:rPr>
              <w:lang w:val="ru"/>
            </w:rPr>
            <w:t xml:space="preserve"> | </w:t>
          </w:r>
          <w:sdt>
            <w:sdtPr>
              <w:rPr>
                <w:vanish/>
              </w:rPr>
              <w:tag w:val="{&quot;templafy&quot;:{&quot;id&quot;:&quot;b9286e88-2dc7-4e76-951f-03599e45e239&quot;}}"/>
              <w:id w:val="1324302122"/>
              <w:placeholder>
                <w:docPart w:val="CB15B5B3D9D549A7936A8886F7331B1E"/>
              </w:placeholder>
            </w:sdtPr>
            <w:sdtContent>
              <w:sdt>
                <w:sdtPr>
                  <w:rPr>
                    <w:vanish/>
                  </w:rPr>
                  <w:alias w:val="Confidentiality"/>
                  <w:tag w:val="{&quot;templafy&quot;:{&quot;id&quot;:&quot;d53b2e8c-0781-4bfe-8c92-71cb6c134aea&quot;}}"/>
                  <w:id w:val="780687971"/>
                  <w:placeholder>
                    <w:docPart w:val="CB15B5B3D9D549A7936A8886F7331B1E"/>
                  </w:placeholder>
                </w:sdtPr>
                <w:sdtEndPr>
                  <w:rPr>
                    <w:color w:val="2FB6BC" w:themeColor="accent1"/>
                  </w:rPr>
                </w:sdtEndPr>
                <w:sdtContent>
                  <w:r w:rsidRPr="00717F56">
                    <w:rPr>
                      <w:vanish/>
                      <w:color w:val="2FB6BC" w:themeColor="accent1"/>
                      <w:lang w:val="ru"/>
                    </w:rPr>
                    <w:t xml:space="preserve"> </w:t>
                  </w:r>
                </w:sdtContent>
              </w:sdt>
              <w:r w:rsidRPr="00717F56">
                <w:rPr>
                  <w:vanish/>
                  <w:lang w:val="ru"/>
                </w:rPr>
                <w:t xml:space="preserve"> | </w:t>
              </w:r>
            </w:sdtContent>
          </w:sdt>
          <w:sdt>
            <w:sdtPr>
              <w:alias w:val="Document Title"/>
              <w:tag w:val="{&quot;templafy&quot;:{&quot;id&quot;:&quot;1cb146f5-d014-4605-aaf7-390922a30e7c&quot;}}"/>
              <w:id w:val="582020231"/>
              <w:placeholder>
                <w:docPart w:val="48EB348F30864288B3D2E6AEB5747ED6"/>
              </w:placeholder>
            </w:sdtPr>
            <w:sdtContent>
              <w:r w:rsidRPr="00717F56">
                <w:rPr>
                  <w:lang w:val="ru"/>
                </w:rPr>
                <w:t>Расширение международного аэропорта Алматы</w:t>
              </w:r>
            </w:sdtContent>
          </w:sdt>
        </w:p>
      </w:tc>
    </w:tr>
    <w:tr w:rsidR="00184499" w14:paraId="6EDD38C7" w14:textId="77777777" w:rsidTr="00C9536B">
      <w:tc>
        <w:tcPr>
          <w:tcW w:w="8505" w:type="dxa"/>
        </w:tcPr>
        <w:p w14:paraId="345653E5" w14:textId="1CD660EE" w:rsidR="00184499" w:rsidRPr="00717F56" w:rsidRDefault="00184499" w:rsidP="00147611">
          <w:pPr>
            <w:pStyle w:val="afff"/>
            <w:rPr>
              <w:rStyle w:val="Pagenumber"/>
              <w:b w:val="0"/>
              <w:bCs w:val="0"/>
            </w:rPr>
          </w:pPr>
          <w:sdt>
            <w:sdtPr>
              <w:rPr>
                <w:b/>
                <w:bCs/>
                <w:szCs w:val="20"/>
              </w:rPr>
              <w:alias w:val="Document Subtitle"/>
              <w:tag w:val="{&quot;templafy&quot;:{&quot;id&quot;:&quot;437153bc-05e4-40f7-bf76-c8fd727b730f&quot;}}"/>
              <w:id w:val="533496559"/>
              <w:placeholder>
                <w:docPart w:val="5B86509EEBD940E2AE81BC44ED070744"/>
              </w:placeholder>
            </w:sdtPr>
            <w:sdtEndPr>
              <w:rPr>
                <w:b w:val="0"/>
                <w:bCs w:val="0"/>
                <w:szCs w:val="14"/>
              </w:rPr>
            </w:sdtEndPr>
            <w:sdtContent>
              <w:r w:rsidRPr="00717F56">
                <w:rPr>
                  <w:lang w:val="ru"/>
                </w:rPr>
                <w:t xml:space="preserve">Отчет об оценке альтернатив  </w:t>
              </w:r>
            </w:sdtContent>
          </w:sdt>
        </w:p>
      </w:tc>
    </w:tr>
  </w:tbl>
  <w:p w14:paraId="1CC245D9" w14:textId="77777777" w:rsidR="00184499" w:rsidRPr="00717F56" w:rsidRDefault="00184499">
    <w:pPr>
      <w:pStyle w:val="afff"/>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8505"/>
    </w:tblGrid>
    <w:tr w:rsidR="00184499" w:rsidRPr="00184499" w14:paraId="55789156" w14:textId="77777777" w:rsidTr="004C2E64">
      <w:tc>
        <w:tcPr>
          <w:tcW w:w="8505" w:type="dxa"/>
        </w:tcPr>
        <w:p w14:paraId="22E20F7A" w14:textId="317DE446" w:rsidR="00184499" w:rsidRPr="00184499" w:rsidRDefault="00184499" w:rsidP="00C9536B">
          <w:pPr>
            <w:pStyle w:val="afff"/>
            <w:rPr>
              <w:lang w:val="ru-RU"/>
            </w:rPr>
          </w:pPr>
          <w:sdt>
            <w:sdtPr>
              <w:alias w:val="LogoType"/>
              <w:tag w:val="{&quot;templafy&quot;:{&quot;id&quot;:&quot;1f4f2241-b75b-4722-b85b-02d0f7d0c58d&quot;}}"/>
              <w:id w:val="1364159057"/>
              <w:placeholder>
                <w:docPart w:val="B45563F897174C248C6E80A60BBAB9D1"/>
              </w:placeholder>
            </w:sdtPr>
            <w:sdtContent>
              <w:r w:rsidRPr="00717F56">
                <w:rPr>
                  <w:lang w:val="ru"/>
                </w:rPr>
                <w:t>Mott MacDonald</w:t>
              </w:r>
            </w:sdtContent>
          </w:sdt>
          <w:r w:rsidRPr="00717F56">
            <w:rPr>
              <w:lang w:val="ru"/>
            </w:rPr>
            <w:t xml:space="preserve"> | </w:t>
          </w:r>
          <w:sdt>
            <w:sdtPr>
              <w:rPr>
                <w:vanish/>
              </w:rPr>
              <w:tag w:val="{&quot;templafy&quot;:{&quot;id&quot;:&quot;b9286e88-2dc7-4e76-951f-03599e45e239&quot;}}"/>
              <w:id w:val="1959040229"/>
              <w:placeholder>
                <w:docPart w:val="2B0CCF843FB5415BA55C3C636B732453"/>
              </w:placeholder>
            </w:sdtPr>
            <w:sdtContent>
              <w:sdt>
                <w:sdtPr>
                  <w:rPr>
                    <w:vanish/>
                  </w:rPr>
                  <w:alias w:val="Confidentiality"/>
                  <w:tag w:val="{&quot;templafy&quot;:{&quot;id&quot;:&quot;d53b2e8c-0781-4bfe-8c92-71cb6c134aea&quot;}}"/>
                  <w:id w:val="1270330042"/>
                  <w:placeholder>
                    <w:docPart w:val="2B0CCF843FB5415BA55C3C636B732453"/>
                  </w:placeholder>
                </w:sdtPr>
                <w:sdtEndPr>
                  <w:rPr>
                    <w:color w:val="2FB6BC" w:themeColor="accent1"/>
                  </w:rPr>
                </w:sdtEndPr>
                <w:sdtContent>
                  <w:r w:rsidRPr="00717F56">
                    <w:rPr>
                      <w:vanish/>
                      <w:color w:val="2FB6BC" w:themeColor="accent1"/>
                      <w:lang w:val="ru"/>
                    </w:rPr>
                    <w:t xml:space="preserve"> </w:t>
                  </w:r>
                </w:sdtContent>
              </w:sdt>
              <w:r w:rsidRPr="00717F56">
                <w:rPr>
                  <w:vanish/>
                  <w:lang w:val="ru"/>
                </w:rPr>
                <w:t xml:space="preserve"> | </w:t>
              </w:r>
            </w:sdtContent>
          </w:sdt>
          <w:sdt>
            <w:sdtPr>
              <w:alias w:val="Document Title"/>
              <w:tag w:val="{&quot;templafy&quot;:{&quot;id&quot;:&quot;1cb146f5-d014-4605-aaf7-390922a30e7c&quot;}}"/>
              <w:id w:val="1906132594"/>
              <w:placeholder>
                <w:docPart w:val="54041BAB8A464CA7B0C0958BBE59D730"/>
              </w:placeholder>
            </w:sdtPr>
            <w:sdtContent>
              <w:r w:rsidRPr="00717F56">
                <w:rPr>
                  <w:lang w:val="ru"/>
                </w:rPr>
                <w:t>Расширение международного аэропорта Алматы</w:t>
              </w:r>
            </w:sdtContent>
          </w:sdt>
        </w:p>
      </w:tc>
    </w:tr>
    <w:tr w:rsidR="00184499" w14:paraId="1630D6A5" w14:textId="77777777" w:rsidTr="00C9536B">
      <w:tc>
        <w:tcPr>
          <w:tcW w:w="8505" w:type="dxa"/>
        </w:tcPr>
        <w:p w14:paraId="0D6C7E2A" w14:textId="77777777" w:rsidR="00184499" w:rsidRPr="00717F56" w:rsidRDefault="00184499" w:rsidP="00147611">
          <w:pPr>
            <w:pStyle w:val="afff"/>
            <w:rPr>
              <w:rStyle w:val="Pagenumber"/>
              <w:b w:val="0"/>
              <w:bCs w:val="0"/>
            </w:rPr>
          </w:pPr>
          <w:sdt>
            <w:sdtPr>
              <w:rPr>
                <w:b/>
                <w:bCs/>
                <w:szCs w:val="20"/>
              </w:rPr>
              <w:alias w:val="Document Subtitle"/>
              <w:tag w:val="{&quot;templafy&quot;:{&quot;id&quot;:&quot;437153bc-05e4-40f7-bf76-c8fd727b730f&quot;}}"/>
              <w:id w:val="984768475"/>
              <w:placeholder>
                <w:docPart w:val="BD6A6F7984B44F7DAF7CB2388C7819CF"/>
              </w:placeholder>
            </w:sdtPr>
            <w:sdtEndPr>
              <w:rPr>
                <w:b w:val="0"/>
                <w:bCs w:val="0"/>
                <w:szCs w:val="14"/>
              </w:rPr>
            </w:sdtEndPr>
            <w:sdtContent>
              <w:r w:rsidRPr="00717F56">
                <w:rPr>
                  <w:lang w:val="ru"/>
                </w:rPr>
                <w:t xml:space="preserve">Отчет об оценке альтернатив  </w:t>
              </w:r>
            </w:sdtContent>
          </w:sdt>
        </w:p>
      </w:tc>
    </w:tr>
  </w:tbl>
  <w:p w14:paraId="37D81A29" w14:textId="0BEB3D8B" w:rsidR="00184499" w:rsidRPr="00717F56" w:rsidRDefault="00184499" w:rsidP="00BF455A">
    <w:pPr>
      <w:pStyle w:val="Spacer"/>
    </w:pPr>
    <w:r w:rsidRPr="00717F56">
      <w:rPr>
        <w:noProof/>
        <w:lang w:val="ru-RU" w:eastAsia="ru-RU"/>
      </w:rPr>
      <mc:AlternateContent>
        <mc:Choice Requires="wps">
          <w:drawing>
            <wp:anchor distT="0" distB="0" distL="114300" distR="114300" simplePos="0" relativeHeight="251658240" behindDoc="0" locked="0" layoutInCell="1" allowOverlap="1">
              <wp:simplePos x="0" y="0"/>
              <wp:positionH relativeFrom="rightMargin">
                <wp:align>right</wp:align>
              </wp:positionH>
              <wp:positionV relativeFrom="page">
                <wp:align>top</wp:align>
              </wp:positionV>
              <wp:extent cx="1166400" cy="871200"/>
              <wp:effectExtent l="0" t="0" r="0" b="5715"/>
              <wp:wrapNone/>
              <wp:docPr id="43" name="Pagenumber"/>
              <wp:cNvGraphicFramePr/>
              <a:graphic xmlns:a="http://schemas.openxmlformats.org/drawingml/2006/main">
                <a:graphicData uri="http://schemas.microsoft.com/office/word/2010/wordprocessingShape">
                  <wps:wsp>
                    <wps:cNvSpPr txBox="1"/>
                    <wps:spPr>
                      <a:xfrm>
                        <a:off x="0" y="0"/>
                        <a:ext cx="11664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96A6C75" w14:textId="77777777" w:rsidR="00184499" w:rsidRPr="00717F56" w:rsidRDefault="00184499" w:rsidP="005B3874">
                          <w:pPr>
                            <w:pStyle w:val="HeaderRight"/>
                            <w:rPr>
                              <w:rStyle w:val="Pagenumber"/>
                            </w:rPr>
                          </w:pP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40.65pt;margin-top:0;width:91.85pt;height:68.6pt;z-index:251658240;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" filled="f" fillcolor="white [3201]" stroked="f" strokeweight=".5pt">
              <v:textbox inset="0,10mm,20mm,0">
                <w:txbxContent>
                  <w:p w14:paraId="196A6C75" w14:textId="77777777" w:rsidR="00184499" w:rsidRPr="00717F56" w:rsidRDefault="00184499" w:rsidP="005B3874">
                    <w:pPr>
                      <w:pStyle w:val="HeaderRight"/>
                      <w:rPr>
                        <w:rStyle w:val="Pagenumber"/>
                      </w:rPr>
                    </w:pPr>
                  </w:p>
                </w:txbxContent>
              </v:textbox>
              <w10:wrap anchorx="margin"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8505"/>
    </w:tblGrid>
    <w:tr w:rsidR="00184499" w:rsidRPr="00184499" w14:paraId="4F8619F9" w14:textId="77777777" w:rsidTr="00B03589">
      <w:tc>
        <w:tcPr>
          <w:tcW w:w="8505" w:type="dxa"/>
        </w:tcPr>
        <w:p w14:paraId="7C43C915" w14:textId="238EC76F" w:rsidR="00184499" w:rsidRPr="00184499" w:rsidRDefault="00184499" w:rsidP="002C7298">
          <w:pPr>
            <w:pStyle w:val="afff"/>
            <w:rPr>
              <w:lang w:val="ru-RU"/>
            </w:rPr>
          </w:pPr>
          <w:sdt>
            <w:sdtPr>
              <w:alias w:val="LogoType"/>
              <w:tag w:val="{&quot;templafy&quot;:{&quot;id&quot;:&quot;1f4f2241-b75b-4722-b85b-02d0f7d0c58d&quot;}}"/>
              <w:id w:val="713846934"/>
              <w:placeholder>
                <w:docPart w:val="B0E442E5E27D4E09BB8B9568CF745A4C"/>
              </w:placeholder>
            </w:sdtPr>
            <w:sdtContent>
              <w:r w:rsidRPr="00717F56">
                <w:rPr>
                  <w:lang w:val="ru"/>
                </w:rPr>
                <w:t>Mott MacDonald</w:t>
              </w:r>
            </w:sdtContent>
          </w:sdt>
          <w:r w:rsidRPr="00717F56">
            <w:rPr>
              <w:lang w:val="ru"/>
            </w:rPr>
            <w:t xml:space="preserve"> | </w:t>
          </w:r>
          <w:sdt>
            <w:sdtPr>
              <w:rPr>
                <w:vanish/>
              </w:rPr>
              <w:tag w:val="{&quot;templafy&quot;:{&quot;id&quot;:&quot;b9286e88-2dc7-4e76-951f-03599e45e239&quot;}}"/>
              <w:id w:val="1745755457"/>
              <w:placeholder>
                <w:docPart w:val="6A679A3356314599B531954013AE49FA"/>
              </w:placeholder>
            </w:sdtPr>
            <w:sdtContent>
              <w:sdt>
                <w:sdtPr>
                  <w:rPr>
                    <w:vanish/>
                  </w:rPr>
                  <w:alias w:val="Confidentiality"/>
                  <w:tag w:val="{&quot;templafy&quot;:{&quot;id&quot;:&quot;d53b2e8c-0781-4bfe-8c92-71cb6c134aea&quot;}}"/>
                  <w:id w:val="1115471815"/>
                  <w:placeholder>
                    <w:docPart w:val="6A679A3356314599B531954013AE49FA"/>
                  </w:placeholder>
                </w:sdtPr>
                <w:sdtEndPr>
                  <w:rPr>
                    <w:color w:val="2FB6BC" w:themeColor="accent1"/>
                  </w:rPr>
                </w:sdtEndPr>
                <w:sdtContent>
                  <w:r w:rsidRPr="00717F56">
                    <w:rPr>
                      <w:vanish/>
                      <w:color w:val="2FB6BC" w:themeColor="accent1"/>
                      <w:lang w:val="ru"/>
                    </w:rPr>
                    <w:t xml:space="preserve"> </w:t>
                  </w:r>
                </w:sdtContent>
              </w:sdt>
              <w:r w:rsidRPr="00717F56">
                <w:rPr>
                  <w:vanish/>
                  <w:lang w:val="ru"/>
                </w:rPr>
                <w:t xml:space="preserve"> | </w:t>
              </w:r>
            </w:sdtContent>
          </w:sdt>
          <w:sdt>
            <w:sdtPr>
              <w:alias w:val="Document Title"/>
              <w:tag w:val="{&quot;templafy&quot;:{&quot;id&quot;:&quot;1cb146f5-d014-4605-aaf7-390922a30e7c&quot;}}"/>
              <w:id w:val="189610115"/>
              <w:placeholder>
                <w:docPart w:val="E8A22F53F9EF481CAC0CCCD11D080CF7"/>
              </w:placeholder>
            </w:sdtPr>
            <w:sdtContent>
              <w:r w:rsidRPr="00717F56">
                <w:rPr>
                  <w:lang w:val="ru"/>
                </w:rPr>
                <w:t>Расширение международного аэропорта Алматы</w:t>
              </w:r>
            </w:sdtContent>
          </w:sdt>
        </w:p>
      </w:tc>
    </w:tr>
    <w:tr w:rsidR="00184499" w14:paraId="05D91D75" w14:textId="77777777" w:rsidTr="00B03589">
      <w:tc>
        <w:tcPr>
          <w:tcW w:w="8505" w:type="dxa"/>
        </w:tcPr>
        <w:p w14:paraId="669F3C4C" w14:textId="77777777" w:rsidR="00184499" w:rsidRPr="00717F56" w:rsidRDefault="00184499" w:rsidP="002C7298">
          <w:pPr>
            <w:pStyle w:val="afff"/>
            <w:rPr>
              <w:rStyle w:val="Pagenumber"/>
              <w:b w:val="0"/>
              <w:bCs w:val="0"/>
            </w:rPr>
          </w:pPr>
          <w:sdt>
            <w:sdtPr>
              <w:rPr>
                <w:b/>
                <w:bCs/>
                <w:szCs w:val="20"/>
              </w:rPr>
              <w:alias w:val="Document Subtitle"/>
              <w:tag w:val="{&quot;templafy&quot;:{&quot;id&quot;:&quot;437153bc-05e4-40f7-bf76-c8fd727b730f&quot;}}"/>
              <w:id w:val="396675267"/>
              <w:placeholder>
                <w:docPart w:val="D9DC1A16CB0A43DFB1770DB6589804CE"/>
              </w:placeholder>
            </w:sdtPr>
            <w:sdtEndPr>
              <w:rPr>
                <w:b w:val="0"/>
                <w:bCs w:val="0"/>
                <w:szCs w:val="14"/>
              </w:rPr>
            </w:sdtEndPr>
            <w:sdtContent>
              <w:r w:rsidRPr="00717F56">
                <w:rPr>
                  <w:lang w:val="ru"/>
                </w:rPr>
                <w:t xml:space="preserve">Отчет об оценке альтернатив  </w:t>
              </w:r>
            </w:sdtContent>
          </w:sdt>
        </w:p>
      </w:tc>
    </w:tr>
  </w:tbl>
  <w:p w14:paraId="2CD0B310" w14:textId="77777777" w:rsidR="00184499" w:rsidRPr="00717F56" w:rsidRDefault="00184499">
    <w:pPr>
      <w:pStyle w:val="af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A2A00B0"/>
    <w:lvl w:ilvl="0">
      <w:start w:val="1"/>
      <w:numFmt w:val="decimal"/>
      <w:pStyle w:val="5"/>
      <w:lvlText w:val="%1."/>
      <w:lvlJc w:val="left"/>
      <w:pPr>
        <w:tabs>
          <w:tab w:val="num" w:pos="1492"/>
        </w:tabs>
        <w:ind w:left="1492" w:hanging="360"/>
      </w:pPr>
    </w:lvl>
  </w:abstractNum>
  <w:abstractNum w:abstractNumId="1">
    <w:nsid w:val="FFFFFF7D"/>
    <w:multiLevelType w:val="singleLevel"/>
    <w:tmpl w:val="C2641700"/>
    <w:lvl w:ilvl="0">
      <w:start w:val="1"/>
      <w:numFmt w:val="decimal"/>
      <w:pStyle w:val="4"/>
      <w:lvlText w:val="%1."/>
      <w:lvlJc w:val="left"/>
      <w:pPr>
        <w:tabs>
          <w:tab w:val="num" w:pos="1209"/>
        </w:tabs>
        <w:ind w:left="1209" w:hanging="360"/>
      </w:pPr>
    </w:lvl>
  </w:abstractNum>
  <w:abstractNum w:abstractNumId="2">
    <w:nsid w:val="FFFFFF7E"/>
    <w:multiLevelType w:val="singleLevel"/>
    <w:tmpl w:val="60D66980"/>
    <w:lvl w:ilvl="0">
      <w:start w:val="1"/>
      <w:numFmt w:val="decimal"/>
      <w:pStyle w:val="3"/>
      <w:lvlText w:val="%1."/>
      <w:lvlJc w:val="left"/>
      <w:pPr>
        <w:tabs>
          <w:tab w:val="num" w:pos="926"/>
        </w:tabs>
        <w:ind w:left="926" w:hanging="360"/>
      </w:pPr>
    </w:lvl>
  </w:abstractNum>
  <w:abstractNum w:abstractNumId="3">
    <w:nsid w:val="FFFFFF7F"/>
    <w:multiLevelType w:val="singleLevel"/>
    <w:tmpl w:val="00F2C0FA"/>
    <w:lvl w:ilvl="0">
      <w:start w:val="1"/>
      <w:numFmt w:val="decimal"/>
      <w:pStyle w:val="2"/>
      <w:lvlText w:val="%1."/>
      <w:lvlJc w:val="left"/>
      <w:pPr>
        <w:tabs>
          <w:tab w:val="num" w:pos="643"/>
        </w:tabs>
        <w:ind w:left="643" w:hanging="360"/>
      </w:pPr>
    </w:lvl>
  </w:abstractNum>
  <w:abstractNum w:abstractNumId="4">
    <w:nsid w:val="FFFFFF80"/>
    <w:multiLevelType w:val="singleLevel"/>
    <w:tmpl w:val="6AA829C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BCA6A94A"/>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8C0F27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66601A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50D685C2"/>
    <w:lvl w:ilvl="0">
      <w:start w:val="1"/>
      <w:numFmt w:val="decimal"/>
      <w:pStyle w:val="a"/>
      <w:lvlText w:val="%1."/>
      <w:lvlJc w:val="left"/>
      <w:pPr>
        <w:tabs>
          <w:tab w:val="num" w:pos="360"/>
        </w:tabs>
        <w:ind w:left="360" w:hanging="360"/>
      </w:pPr>
    </w:lvl>
  </w:abstractNum>
  <w:abstractNum w:abstractNumId="9">
    <w:nsid w:val="FFFFFF89"/>
    <w:multiLevelType w:val="singleLevel"/>
    <w:tmpl w:val="49F82DD4"/>
    <w:lvl w:ilvl="0">
      <w:start w:val="1"/>
      <w:numFmt w:val="bullet"/>
      <w:pStyle w:val="a0"/>
      <w:lvlText w:val=""/>
      <w:lvlJc w:val="left"/>
      <w:pPr>
        <w:tabs>
          <w:tab w:val="num" w:pos="360"/>
        </w:tabs>
        <w:ind w:left="360" w:hanging="360"/>
      </w:pPr>
      <w:rPr>
        <w:rFonts w:ascii="Symbol" w:hAnsi="Symbol" w:hint="default"/>
      </w:rPr>
    </w:lvl>
  </w:abstractNum>
  <w:abstractNum w:abstractNumId="10">
    <w:nsid w:val="099F4F17"/>
    <w:multiLevelType w:val="multilevel"/>
    <w:tmpl w:val="80A4AB36"/>
    <w:name w:val="AppHeadList2"/>
    <w:lvl w:ilvl="0">
      <w:start w:val="1"/>
      <w:numFmt w:val="upperLetter"/>
      <w:pStyle w:val="AppHead"/>
      <w:lvlText w:val="%1."/>
      <w:lvlJc w:val="left"/>
      <w:pPr>
        <w:ind w:left="567" w:hanging="567"/>
      </w:pPr>
      <w:rPr>
        <w:rFonts w:ascii="Arial" w:hAnsi="Arial" w:cs="Arial" w:hint="default"/>
        <w:b/>
        <w:bCs/>
        <w:i w:val="0"/>
        <w:color w:val="000000" w:themeColor="text1"/>
        <w:sz w:val="40"/>
        <w:szCs w:val="40"/>
      </w:rPr>
    </w:lvl>
    <w:lvl w:ilvl="1">
      <w:start w:val="1"/>
      <w:numFmt w:val="decimal"/>
      <w:pStyle w:val="AppSubHead"/>
      <w:lvlText w:val="%1.%2"/>
      <w:lvlJc w:val="left"/>
      <w:pPr>
        <w:ind w:left="652" w:hanging="652"/>
      </w:pPr>
      <w:rPr>
        <w:rFonts w:ascii="Arial" w:hAnsi="Arial" w:cs="Arial" w:hint="default"/>
        <w:b/>
        <w:i w:val="0"/>
        <w:color w:val="2FB6BC" w:themeColor="accent1"/>
        <w:sz w:val="22"/>
      </w:rPr>
    </w:lvl>
    <w:lvl w:ilvl="2">
      <w:start w:val="1"/>
      <w:numFmt w:val="decimal"/>
      <w:pStyle w:val="AppMinorSubHead"/>
      <w:lvlText w:val="%1.%2.%3"/>
      <w:lvlJc w:val="left"/>
      <w:pPr>
        <w:ind w:left="822" w:hanging="822"/>
      </w:pPr>
      <w:rPr>
        <w:rFonts w:ascii="Arial" w:hAnsi="Arial" w:cs="Arial" w:hint="default"/>
        <w:b/>
        <w:i w:val="0"/>
        <w:color w:val="2FB6BC" w:themeColor="accent1"/>
        <w:sz w:val="20"/>
      </w:rPr>
    </w:lvl>
    <w:lvl w:ilvl="3">
      <w:start w:val="1"/>
      <w:numFmt w:val="decimal"/>
      <w:pStyle w:val="AppHead4"/>
      <w:lvlText w:val="%1.%2.%3.%4"/>
      <w:lvlJc w:val="left"/>
      <w:pPr>
        <w:ind w:left="1106" w:hanging="1106"/>
      </w:pPr>
      <w:rPr>
        <w:rFonts w:ascii="Arial" w:hAnsi="Arial" w:hint="default"/>
        <w:color w:val="2FB6BC"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nsid w:val="10D56E7B"/>
    <w:multiLevelType w:val="multilevel"/>
    <w:tmpl w:val="B16E803A"/>
    <w:lvl w:ilvl="0">
      <w:start w:val="1"/>
      <w:numFmt w:val="decimal"/>
      <w:pStyle w:val="TableNumBullet1"/>
      <w:lvlText w:val="%1."/>
      <w:lvlJc w:val="left"/>
      <w:pPr>
        <w:ind w:left="340" w:hanging="340"/>
      </w:pPr>
      <w:rPr>
        <w:rFonts w:ascii="Arial" w:hAnsi="Arial" w:hint="default"/>
        <w:b w:val="0"/>
        <w:i w:val="0"/>
        <w:color w:val="0D0D0D" w:themeColor="text1" w:themeTint="F2"/>
        <w:sz w:val="16"/>
      </w:rPr>
    </w:lvl>
    <w:lvl w:ilvl="1">
      <w:start w:val="1"/>
      <w:numFmt w:val="lowerLetter"/>
      <w:pStyle w:val="TableNumBullet2"/>
      <w:lvlText w:val="%2."/>
      <w:lvlJc w:val="left"/>
      <w:pPr>
        <w:ind w:left="680" w:hanging="340"/>
      </w:pPr>
      <w:rPr>
        <w:rFonts w:ascii="Arial" w:hAnsi="Arial" w:hint="default"/>
        <w:b w:val="0"/>
        <w:i w:val="0"/>
        <w:color w:val="0D0D0D" w:themeColor="text1" w:themeTint="F2"/>
        <w:sz w:val="16"/>
      </w:rPr>
    </w:lvl>
    <w:lvl w:ilvl="2">
      <w:start w:val="1"/>
      <w:numFmt w:val="lowerRoman"/>
      <w:pStyle w:val="TableNumBullet3"/>
      <w:lvlText w:val="%3."/>
      <w:lvlJc w:val="left"/>
      <w:pPr>
        <w:ind w:left="1020" w:hanging="340"/>
      </w:pPr>
      <w:rPr>
        <w:rFonts w:ascii="Arial" w:hAnsi="Arial" w:hint="default"/>
        <w:b w:val="0"/>
        <w:i w:val="0"/>
        <w:color w:val="0D0D0D" w:themeColor="text1" w:themeTint="F2"/>
        <w:sz w:val="16"/>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2">
    <w:nsid w:val="383B7E6D"/>
    <w:multiLevelType w:val="multilevel"/>
    <w:tmpl w:val="30FC9948"/>
    <w:name w:val="AppHeadList"/>
    <w:styleLink w:val="AppListStyle"/>
    <w:lvl w:ilvl="0">
      <w:start w:val="1"/>
      <w:numFmt w:val="upperLetter"/>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lvlText w:val="%1.%2"/>
      <w:lvlJc w:val="left"/>
      <w:pPr>
        <w:tabs>
          <w:tab w:val="num" w:pos="652"/>
        </w:tabs>
        <w:ind w:left="0" w:firstLine="0"/>
      </w:pPr>
      <w:rPr>
        <w:rFonts w:ascii="Arial" w:hAnsi="Arial" w:cs="Arial" w:hint="default"/>
        <w:b/>
        <w:i w:val="0"/>
        <w:color w:val="2FB6BC" w:themeColor="accent1"/>
        <w:sz w:val="22"/>
      </w:rPr>
    </w:lvl>
    <w:lvl w:ilvl="2">
      <w:start w:val="1"/>
      <w:numFmt w:val="decimal"/>
      <w:lvlText w:val="%1.%2.%3"/>
      <w:lvlJc w:val="left"/>
      <w:pPr>
        <w:tabs>
          <w:tab w:val="num" w:pos="907"/>
        </w:tabs>
        <w:ind w:left="0" w:firstLine="0"/>
      </w:pPr>
      <w:rPr>
        <w:rFonts w:ascii="Arial" w:hAnsi="Arial" w:cs="Arial" w:hint="default"/>
        <w:b/>
        <w:i w:val="0"/>
        <w:color w:val="2FB6BC" w:themeColor="accent1"/>
        <w:sz w:val="20"/>
      </w:rPr>
    </w:lvl>
    <w:lvl w:ilvl="3">
      <w:start w:val="1"/>
      <w:numFmt w:val="decimal"/>
      <w:lvlText w:val="%1.%2.%3.%4"/>
      <w:lvlJc w:val="left"/>
      <w:pPr>
        <w:tabs>
          <w:tab w:val="num" w:pos="1077"/>
        </w:tabs>
        <w:ind w:left="0" w:firstLine="0"/>
      </w:pPr>
      <w:rPr>
        <w:rFonts w:ascii="Arial" w:hAnsi="Arial" w:hint="default"/>
        <w:color w:val="2FB6BC"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nsid w:val="3C8D2A46"/>
    <w:multiLevelType w:val="multilevel"/>
    <w:tmpl w:val="0E0647D0"/>
    <w:lvl w:ilvl="0">
      <w:start w:val="1"/>
      <w:numFmt w:val="bullet"/>
      <w:pStyle w:val="KeyMsgBullet"/>
      <w:lvlText w:val="●"/>
      <w:lvlJc w:val="left"/>
      <w:pPr>
        <w:tabs>
          <w:tab w:val="num" w:pos="369"/>
        </w:tabs>
        <w:ind w:left="369" w:hanging="369"/>
      </w:pPr>
      <w:rPr>
        <w:rFonts w:ascii="Arial" w:hAnsi="Arial" w:hint="default"/>
        <w:color w:val="2FB6BC"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D86D14"/>
    <w:multiLevelType w:val="hybridMultilevel"/>
    <w:tmpl w:val="F3FEEE8E"/>
    <w:lvl w:ilvl="0" w:tplc="FDC075F2">
      <w:start w:val="3"/>
      <w:numFmt w:val="bullet"/>
      <w:lvlText w:val="-"/>
      <w:lvlJc w:val="left"/>
      <w:pPr>
        <w:ind w:left="720" w:hanging="360"/>
      </w:pPr>
      <w:rPr>
        <w:rFonts w:ascii="Arial" w:eastAsiaTheme="minorEastAsia" w:hAnsi="Arial" w:cs="Arial" w:hint="default"/>
      </w:rPr>
    </w:lvl>
    <w:lvl w:ilvl="1" w:tplc="54524A66" w:tentative="1">
      <w:start w:val="1"/>
      <w:numFmt w:val="bullet"/>
      <w:lvlText w:val="o"/>
      <w:lvlJc w:val="left"/>
      <w:pPr>
        <w:ind w:left="1440" w:hanging="360"/>
      </w:pPr>
      <w:rPr>
        <w:rFonts w:ascii="Courier New" w:hAnsi="Courier New" w:cs="Courier New" w:hint="default"/>
      </w:rPr>
    </w:lvl>
    <w:lvl w:ilvl="2" w:tplc="BB3C7792" w:tentative="1">
      <w:start w:val="1"/>
      <w:numFmt w:val="bullet"/>
      <w:lvlText w:val=""/>
      <w:lvlJc w:val="left"/>
      <w:pPr>
        <w:ind w:left="2160" w:hanging="360"/>
      </w:pPr>
      <w:rPr>
        <w:rFonts w:ascii="Wingdings" w:hAnsi="Wingdings" w:hint="default"/>
      </w:rPr>
    </w:lvl>
    <w:lvl w:ilvl="3" w:tplc="8A4C2624" w:tentative="1">
      <w:start w:val="1"/>
      <w:numFmt w:val="bullet"/>
      <w:lvlText w:val=""/>
      <w:lvlJc w:val="left"/>
      <w:pPr>
        <w:ind w:left="2880" w:hanging="360"/>
      </w:pPr>
      <w:rPr>
        <w:rFonts w:ascii="Symbol" w:hAnsi="Symbol" w:hint="default"/>
      </w:rPr>
    </w:lvl>
    <w:lvl w:ilvl="4" w:tplc="7D74519A" w:tentative="1">
      <w:start w:val="1"/>
      <w:numFmt w:val="bullet"/>
      <w:lvlText w:val="o"/>
      <w:lvlJc w:val="left"/>
      <w:pPr>
        <w:ind w:left="3600" w:hanging="360"/>
      </w:pPr>
      <w:rPr>
        <w:rFonts w:ascii="Courier New" w:hAnsi="Courier New" w:cs="Courier New" w:hint="default"/>
      </w:rPr>
    </w:lvl>
    <w:lvl w:ilvl="5" w:tplc="0B38E6A8" w:tentative="1">
      <w:start w:val="1"/>
      <w:numFmt w:val="bullet"/>
      <w:lvlText w:val=""/>
      <w:lvlJc w:val="left"/>
      <w:pPr>
        <w:ind w:left="4320" w:hanging="360"/>
      </w:pPr>
      <w:rPr>
        <w:rFonts w:ascii="Wingdings" w:hAnsi="Wingdings" w:hint="default"/>
      </w:rPr>
    </w:lvl>
    <w:lvl w:ilvl="6" w:tplc="3E081514" w:tentative="1">
      <w:start w:val="1"/>
      <w:numFmt w:val="bullet"/>
      <w:lvlText w:val=""/>
      <w:lvlJc w:val="left"/>
      <w:pPr>
        <w:ind w:left="5040" w:hanging="360"/>
      </w:pPr>
      <w:rPr>
        <w:rFonts w:ascii="Symbol" w:hAnsi="Symbol" w:hint="default"/>
      </w:rPr>
    </w:lvl>
    <w:lvl w:ilvl="7" w:tplc="FF642ECA" w:tentative="1">
      <w:start w:val="1"/>
      <w:numFmt w:val="bullet"/>
      <w:lvlText w:val="o"/>
      <w:lvlJc w:val="left"/>
      <w:pPr>
        <w:ind w:left="5760" w:hanging="360"/>
      </w:pPr>
      <w:rPr>
        <w:rFonts w:ascii="Courier New" w:hAnsi="Courier New" w:cs="Courier New" w:hint="default"/>
      </w:rPr>
    </w:lvl>
    <w:lvl w:ilvl="8" w:tplc="46ACC6CC" w:tentative="1">
      <w:start w:val="1"/>
      <w:numFmt w:val="bullet"/>
      <w:lvlText w:val=""/>
      <w:lvlJc w:val="left"/>
      <w:pPr>
        <w:ind w:left="6480" w:hanging="360"/>
      </w:pPr>
      <w:rPr>
        <w:rFonts w:ascii="Wingdings" w:hAnsi="Wingdings" w:hint="default"/>
      </w:rPr>
    </w:lvl>
  </w:abstractNum>
  <w:abstractNum w:abstractNumId="15">
    <w:nsid w:val="47FB34D5"/>
    <w:multiLevelType w:val="multilevel"/>
    <w:tmpl w:val="36B8B546"/>
    <w:name w:val="SecHeadList"/>
    <w:styleLink w:val="SecListStyle"/>
    <w:lvl w:ilvl="0">
      <w:start w:val="1"/>
      <w:numFmt w:val="decimal"/>
      <w:isLgl/>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isLgl/>
      <w:lvlText w:val="%1.%2"/>
      <w:lvlJc w:val="left"/>
      <w:pPr>
        <w:tabs>
          <w:tab w:val="num" w:pos="652"/>
        </w:tabs>
        <w:ind w:left="0" w:firstLine="0"/>
      </w:pPr>
      <w:rPr>
        <w:rFonts w:ascii="Arial" w:hAnsi="Arial" w:cs="Arial" w:hint="default"/>
        <w:b/>
        <w:i w:val="0"/>
        <w:color w:val="2FB6BC" w:themeColor="accent1"/>
        <w:sz w:val="22"/>
      </w:rPr>
    </w:lvl>
    <w:lvl w:ilvl="2">
      <w:start w:val="1"/>
      <w:numFmt w:val="decimal"/>
      <w:isLgl/>
      <w:lvlText w:val="%1.%2.%3"/>
      <w:lvlJc w:val="left"/>
      <w:pPr>
        <w:tabs>
          <w:tab w:val="num" w:pos="822"/>
        </w:tabs>
        <w:ind w:left="0" w:firstLine="0"/>
      </w:pPr>
      <w:rPr>
        <w:rFonts w:ascii="Arial" w:hAnsi="Arial" w:cs="Arial" w:hint="default"/>
        <w:b/>
        <w:i w:val="0"/>
        <w:color w:val="2FB6BC" w:themeColor="accent1"/>
        <w:sz w:val="20"/>
      </w:rPr>
    </w:lvl>
    <w:lvl w:ilvl="3">
      <w:start w:val="1"/>
      <w:numFmt w:val="decimal"/>
      <w:isLgl/>
      <w:lvlText w:val="%1.%2.%3.%4"/>
      <w:lvlJc w:val="left"/>
      <w:pPr>
        <w:tabs>
          <w:tab w:val="num" w:pos="1106"/>
        </w:tabs>
        <w:ind w:left="0" w:firstLine="0"/>
      </w:pPr>
      <w:rPr>
        <w:rFonts w:ascii="Arial" w:hAnsi="Arial" w:cs="Arial" w:hint="default"/>
        <w:b w:val="0"/>
        <w:i w:val="0"/>
        <w:color w:val="2FB6BC" w:themeColor="accen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16">
    <w:nsid w:val="4A0744BE"/>
    <w:multiLevelType w:val="multilevel"/>
    <w:tmpl w:val="B20876E2"/>
    <w:lvl w:ilvl="0">
      <w:start w:val="1"/>
      <w:numFmt w:val="bullet"/>
      <w:pStyle w:val="Bullet1"/>
      <w:lvlText w:val="●"/>
      <w:lvlJc w:val="left"/>
      <w:pPr>
        <w:tabs>
          <w:tab w:val="num" w:pos="284"/>
        </w:tabs>
        <w:ind w:left="284" w:hanging="284"/>
      </w:pPr>
      <w:rPr>
        <w:rFonts w:ascii="Arial" w:hAnsi="Arial" w:hint="default"/>
        <w:color w:val="2FB6BC" w:themeColor="accent1"/>
      </w:rPr>
    </w:lvl>
    <w:lvl w:ilvl="1">
      <w:start w:val="1"/>
      <w:numFmt w:val="bullet"/>
      <w:pStyle w:val="Bullet2"/>
      <w:lvlText w:val="–"/>
      <w:lvlJc w:val="left"/>
      <w:pPr>
        <w:tabs>
          <w:tab w:val="num" w:pos="567"/>
        </w:tabs>
        <w:ind w:left="567" w:hanging="283"/>
      </w:pPr>
      <w:rPr>
        <w:rFonts w:hint="default"/>
        <w:color w:val="2FB6BC" w:themeColor="accent1"/>
      </w:rPr>
    </w:lvl>
    <w:lvl w:ilvl="2">
      <w:start w:val="1"/>
      <w:numFmt w:val="bullet"/>
      <w:pStyle w:val="Bullet3"/>
      <w:lvlText w:val="○"/>
      <w:lvlJc w:val="left"/>
      <w:pPr>
        <w:tabs>
          <w:tab w:val="num" w:pos="851"/>
        </w:tabs>
        <w:ind w:left="851" w:hanging="284"/>
      </w:pPr>
      <w:rPr>
        <w:rFonts w:ascii="Times New Roman" w:hAnsi="Times New Roman" w:cs="Times New Roman" w:hint="default"/>
        <w:color w:val="2FB6BC"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nsid w:val="4BB06A1A"/>
    <w:multiLevelType w:val="multilevel"/>
    <w:tmpl w:val="56A4557C"/>
    <w:lvl w:ilvl="0">
      <w:start w:val="1"/>
      <w:numFmt w:val="bullet"/>
      <w:pStyle w:val="CVBullet"/>
      <w:lvlText w:val="●"/>
      <w:lvlJc w:val="left"/>
      <w:pPr>
        <w:ind w:left="360" w:hanging="360"/>
      </w:pPr>
      <w:rPr>
        <w:rFonts w:ascii="Arial" w:hAnsi="Arial" w:cs="Arial" w:hint="default"/>
        <w:color w:val="2FB6BC" w:themeColor="accent1"/>
        <w:sz w:val="17"/>
      </w:rPr>
    </w:lvl>
    <w:lvl w:ilvl="1">
      <w:start w:val="1"/>
      <w:numFmt w:val="bullet"/>
      <w:lvlText w:val="–"/>
      <w:lvlJc w:val="left"/>
      <w:pPr>
        <w:tabs>
          <w:tab w:val="num" w:pos="567"/>
        </w:tabs>
        <w:ind w:left="567" w:hanging="340"/>
      </w:pPr>
      <w:rPr>
        <w:rFonts w:hint="default"/>
        <w:color w:val="2FB6BC" w:themeColor="accent1"/>
      </w:rPr>
    </w:lvl>
    <w:lvl w:ilvl="2">
      <w:start w:val="1"/>
      <w:numFmt w:val="bullet"/>
      <w:lvlText w:val="–"/>
      <w:lvlJc w:val="left"/>
      <w:pPr>
        <w:tabs>
          <w:tab w:val="num" w:pos="851"/>
        </w:tabs>
        <w:ind w:left="851" w:hanging="284"/>
      </w:pPr>
      <w:rPr>
        <w:rFonts w:hint="default"/>
        <w:color w:val="2FB6BC"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nsid w:val="611A5D08"/>
    <w:multiLevelType w:val="hybridMultilevel"/>
    <w:tmpl w:val="99469DE0"/>
    <w:lvl w:ilvl="0" w:tplc="500EB6F8">
      <w:start w:val="1"/>
      <w:numFmt w:val="bullet"/>
      <w:lvlText w:val="•"/>
      <w:lvlJc w:val="left"/>
      <w:pPr>
        <w:tabs>
          <w:tab w:val="num" w:pos="720"/>
        </w:tabs>
        <w:ind w:left="720" w:hanging="360"/>
      </w:pPr>
      <w:rPr>
        <w:rFonts w:ascii="Arial" w:hAnsi="Arial" w:hint="default"/>
      </w:rPr>
    </w:lvl>
    <w:lvl w:ilvl="1" w:tplc="BF166AF0" w:tentative="1">
      <w:start w:val="1"/>
      <w:numFmt w:val="bullet"/>
      <w:lvlText w:val="•"/>
      <w:lvlJc w:val="left"/>
      <w:pPr>
        <w:tabs>
          <w:tab w:val="num" w:pos="1440"/>
        </w:tabs>
        <w:ind w:left="1440" w:hanging="360"/>
      </w:pPr>
      <w:rPr>
        <w:rFonts w:ascii="Arial" w:hAnsi="Arial" w:hint="default"/>
      </w:rPr>
    </w:lvl>
    <w:lvl w:ilvl="2" w:tplc="D47A00F6" w:tentative="1">
      <w:start w:val="1"/>
      <w:numFmt w:val="bullet"/>
      <w:lvlText w:val="•"/>
      <w:lvlJc w:val="left"/>
      <w:pPr>
        <w:tabs>
          <w:tab w:val="num" w:pos="2160"/>
        </w:tabs>
        <w:ind w:left="2160" w:hanging="360"/>
      </w:pPr>
      <w:rPr>
        <w:rFonts w:ascii="Arial" w:hAnsi="Arial" w:hint="default"/>
      </w:rPr>
    </w:lvl>
    <w:lvl w:ilvl="3" w:tplc="4F329CD2" w:tentative="1">
      <w:start w:val="1"/>
      <w:numFmt w:val="bullet"/>
      <w:lvlText w:val="•"/>
      <w:lvlJc w:val="left"/>
      <w:pPr>
        <w:tabs>
          <w:tab w:val="num" w:pos="2880"/>
        </w:tabs>
        <w:ind w:left="2880" w:hanging="360"/>
      </w:pPr>
      <w:rPr>
        <w:rFonts w:ascii="Arial" w:hAnsi="Arial" w:hint="default"/>
      </w:rPr>
    </w:lvl>
    <w:lvl w:ilvl="4" w:tplc="8E165ED2" w:tentative="1">
      <w:start w:val="1"/>
      <w:numFmt w:val="bullet"/>
      <w:lvlText w:val="•"/>
      <w:lvlJc w:val="left"/>
      <w:pPr>
        <w:tabs>
          <w:tab w:val="num" w:pos="3600"/>
        </w:tabs>
        <w:ind w:left="3600" w:hanging="360"/>
      </w:pPr>
      <w:rPr>
        <w:rFonts w:ascii="Arial" w:hAnsi="Arial" w:hint="default"/>
      </w:rPr>
    </w:lvl>
    <w:lvl w:ilvl="5" w:tplc="080E551C" w:tentative="1">
      <w:start w:val="1"/>
      <w:numFmt w:val="bullet"/>
      <w:lvlText w:val="•"/>
      <w:lvlJc w:val="left"/>
      <w:pPr>
        <w:tabs>
          <w:tab w:val="num" w:pos="4320"/>
        </w:tabs>
        <w:ind w:left="4320" w:hanging="360"/>
      </w:pPr>
      <w:rPr>
        <w:rFonts w:ascii="Arial" w:hAnsi="Arial" w:hint="default"/>
      </w:rPr>
    </w:lvl>
    <w:lvl w:ilvl="6" w:tplc="6A78D49A" w:tentative="1">
      <w:start w:val="1"/>
      <w:numFmt w:val="bullet"/>
      <w:lvlText w:val="•"/>
      <w:lvlJc w:val="left"/>
      <w:pPr>
        <w:tabs>
          <w:tab w:val="num" w:pos="5040"/>
        </w:tabs>
        <w:ind w:left="5040" w:hanging="360"/>
      </w:pPr>
      <w:rPr>
        <w:rFonts w:ascii="Arial" w:hAnsi="Arial" w:hint="default"/>
      </w:rPr>
    </w:lvl>
    <w:lvl w:ilvl="7" w:tplc="B706F5F2" w:tentative="1">
      <w:start w:val="1"/>
      <w:numFmt w:val="bullet"/>
      <w:lvlText w:val="•"/>
      <w:lvlJc w:val="left"/>
      <w:pPr>
        <w:tabs>
          <w:tab w:val="num" w:pos="5760"/>
        </w:tabs>
        <w:ind w:left="5760" w:hanging="360"/>
      </w:pPr>
      <w:rPr>
        <w:rFonts w:ascii="Arial" w:hAnsi="Arial" w:hint="default"/>
      </w:rPr>
    </w:lvl>
    <w:lvl w:ilvl="8" w:tplc="DD8837B0" w:tentative="1">
      <w:start w:val="1"/>
      <w:numFmt w:val="bullet"/>
      <w:lvlText w:val="•"/>
      <w:lvlJc w:val="left"/>
      <w:pPr>
        <w:tabs>
          <w:tab w:val="num" w:pos="6480"/>
        </w:tabs>
        <w:ind w:left="6480" w:hanging="360"/>
      </w:pPr>
      <w:rPr>
        <w:rFonts w:ascii="Arial" w:hAnsi="Arial" w:hint="default"/>
      </w:rPr>
    </w:lvl>
  </w:abstractNum>
  <w:abstractNum w:abstractNumId="19">
    <w:nsid w:val="619A1FD8"/>
    <w:multiLevelType w:val="hybridMultilevel"/>
    <w:tmpl w:val="DFE4F3BC"/>
    <w:lvl w:ilvl="0" w:tplc="2426292A">
      <w:start w:val="1"/>
      <w:numFmt w:val="decimal"/>
      <w:lvlText w:val="%1."/>
      <w:lvlJc w:val="left"/>
      <w:pPr>
        <w:ind w:left="720" w:hanging="360"/>
      </w:pPr>
      <w:rPr>
        <w:rFonts w:hint="default"/>
      </w:rPr>
    </w:lvl>
    <w:lvl w:ilvl="1" w:tplc="7F3A7C48" w:tentative="1">
      <w:start w:val="1"/>
      <w:numFmt w:val="lowerLetter"/>
      <w:lvlText w:val="%2."/>
      <w:lvlJc w:val="left"/>
      <w:pPr>
        <w:ind w:left="1440" w:hanging="360"/>
      </w:pPr>
    </w:lvl>
    <w:lvl w:ilvl="2" w:tplc="7BB4325C" w:tentative="1">
      <w:start w:val="1"/>
      <w:numFmt w:val="lowerRoman"/>
      <w:lvlText w:val="%3."/>
      <w:lvlJc w:val="right"/>
      <w:pPr>
        <w:ind w:left="2160" w:hanging="180"/>
      </w:pPr>
    </w:lvl>
    <w:lvl w:ilvl="3" w:tplc="4870722C" w:tentative="1">
      <w:start w:val="1"/>
      <w:numFmt w:val="decimal"/>
      <w:lvlText w:val="%4."/>
      <w:lvlJc w:val="left"/>
      <w:pPr>
        <w:ind w:left="2880" w:hanging="360"/>
      </w:pPr>
    </w:lvl>
    <w:lvl w:ilvl="4" w:tplc="7D664BDE" w:tentative="1">
      <w:start w:val="1"/>
      <w:numFmt w:val="lowerLetter"/>
      <w:lvlText w:val="%5."/>
      <w:lvlJc w:val="left"/>
      <w:pPr>
        <w:ind w:left="3600" w:hanging="360"/>
      </w:pPr>
    </w:lvl>
    <w:lvl w:ilvl="5" w:tplc="FA228CB6" w:tentative="1">
      <w:start w:val="1"/>
      <w:numFmt w:val="lowerRoman"/>
      <w:lvlText w:val="%6."/>
      <w:lvlJc w:val="right"/>
      <w:pPr>
        <w:ind w:left="4320" w:hanging="180"/>
      </w:pPr>
    </w:lvl>
    <w:lvl w:ilvl="6" w:tplc="CB4A94B2" w:tentative="1">
      <w:start w:val="1"/>
      <w:numFmt w:val="decimal"/>
      <w:lvlText w:val="%7."/>
      <w:lvlJc w:val="left"/>
      <w:pPr>
        <w:ind w:left="5040" w:hanging="360"/>
      </w:pPr>
    </w:lvl>
    <w:lvl w:ilvl="7" w:tplc="0E844AAA" w:tentative="1">
      <w:start w:val="1"/>
      <w:numFmt w:val="lowerLetter"/>
      <w:lvlText w:val="%8."/>
      <w:lvlJc w:val="left"/>
      <w:pPr>
        <w:ind w:left="5760" w:hanging="360"/>
      </w:pPr>
    </w:lvl>
    <w:lvl w:ilvl="8" w:tplc="D82A7BB2" w:tentative="1">
      <w:start w:val="1"/>
      <w:numFmt w:val="lowerRoman"/>
      <w:lvlText w:val="%9."/>
      <w:lvlJc w:val="right"/>
      <w:pPr>
        <w:ind w:left="6480" w:hanging="180"/>
      </w:pPr>
    </w:lvl>
  </w:abstractNum>
  <w:abstractNum w:abstractNumId="20">
    <w:nsid w:val="6C821031"/>
    <w:multiLevelType w:val="multilevel"/>
    <w:tmpl w:val="4BF8C634"/>
    <w:name w:val="SecHeadList2"/>
    <w:lvl w:ilvl="0">
      <w:start w:val="1"/>
      <w:numFmt w:val="decimal"/>
      <w:pStyle w:val="1"/>
      <w:isLgl/>
      <w:lvlText w:val="%1"/>
      <w:lvlJc w:val="left"/>
      <w:pPr>
        <w:ind w:left="567" w:hanging="567"/>
      </w:pPr>
      <w:rPr>
        <w:rFonts w:ascii="Arial" w:hAnsi="Arial" w:cs="Arial" w:hint="default"/>
        <w:b/>
        <w:bCs/>
        <w:i w:val="0"/>
        <w:color w:val="000000" w:themeColor="text1"/>
        <w:sz w:val="40"/>
        <w:szCs w:val="40"/>
      </w:rPr>
    </w:lvl>
    <w:lvl w:ilvl="1">
      <w:start w:val="1"/>
      <w:numFmt w:val="decimal"/>
      <w:pStyle w:val="21"/>
      <w:isLgl/>
      <w:lvlText w:val="%1.%2"/>
      <w:lvlJc w:val="left"/>
      <w:pPr>
        <w:ind w:left="652" w:hanging="652"/>
      </w:pPr>
      <w:rPr>
        <w:rFonts w:ascii="Arial" w:hAnsi="Arial" w:cs="Arial" w:hint="default"/>
        <w:b/>
        <w:i w:val="0"/>
        <w:color w:val="2FB6BC" w:themeColor="accent1"/>
        <w:sz w:val="22"/>
      </w:rPr>
    </w:lvl>
    <w:lvl w:ilvl="2">
      <w:start w:val="1"/>
      <w:numFmt w:val="decimal"/>
      <w:pStyle w:val="31"/>
      <w:isLgl/>
      <w:lvlText w:val="%1.%2.%3"/>
      <w:lvlJc w:val="left"/>
      <w:pPr>
        <w:ind w:left="822" w:hanging="822"/>
      </w:pPr>
      <w:rPr>
        <w:rFonts w:ascii="Arial" w:hAnsi="Arial" w:cs="Arial" w:hint="default"/>
        <w:b/>
        <w:i w:val="0"/>
        <w:color w:val="2FB6BC" w:themeColor="accent1"/>
        <w:sz w:val="20"/>
      </w:rPr>
    </w:lvl>
    <w:lvl w:ilvl="3">
      <w:start w:val="1"/>
      <w:numFmt w:val="decimal"/>
      <w:pStyle w:val="41"/>
      <w:isLgl/>
      <w:lvlText w:val="%1.%2.%3.%4"/>
      <w:lvlJc w:val="left"/>
      <w:pPr>
        <w:ind w:left="1106" w:hanging="1106"/>
      </w:pPr>
      <w:rPr>
        <w:rFonts w:ascii="Arial" w:hAnsi="Arial" w:cs="Arial" w:hint="default"/>
        <w:b w:val="0"/>
        <w:i w:val="0"/>
        <w:color w:val="2FB6BC" w:themeColor="accen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21">
    <w:nsid w:val="6EE3444F"/>
    <w:multiLevelType w:val="multilevel"/>
    <w:tmpl w:val="48DA4996"/>
    <w:lvl w:ilvl="0">
      <w:start w:val="1"/>
      <w:numFmt w:val="bullet"/>
      <w:pStyle w:val="TableBullet1"/>
      <w:lvlText w:val=""/>
      <w:lvlJc w:val="left"/>
      <w:pPr>
        <w:ind w:left="340" w:hanging="340"/>
      </w:pPr>
      <w:rPr>
        <w:rFonts w:ascii="Arial" w:hAnsi="Arial" w:hint="default"/>
        <w:b w:val="0"/>
        <w:bCs w:val="0"/>
        <w:i w:val="0"/>
        <w:iCs w:val="0"/>
        <w:caps w:val="0"/>
        <w:smallCaps w:val="0"/>
        <w:strike w:val="0"/>
        <w:dstrike w:val="0"/>
        <w:outline w:val="0"/>
        <w:shadow w:val="0"/>
        <w:emboss w:val="0"/>
        <w:imprint w:val="0"/>
        <w:noProof w:val="0"/>
        <w:vanish w:val="0"/>
        <w:color w:val="0D0D0D" w:themeColor="text1" w:themeTint="F2"/>
        <w:spacing w:val="0"/>
        <w:kern w:val="0"/>
        <w:position w:val="0"/>
        <w:sz w:val="18"/>
        <w:u w:val="none"/>
        <w:effect w:val="none"/>
        <w:vertAlign w:val="baseline"/>
        <w:specVanish w:val="0"/>
      </w:rPr>
    </w:lvl>
    <w:lvl w:ilvl="1">
      <w:numFmt w:val="decimal"/>
      <w:pStyle w:val="TableBullet2"/>
      <w:lvlText w:val=""/>
      <w:lvlJc w:val="left"/>
    </w:lvl>
    <w:lvl w:ilvl="2">
      <w:numFmt w:val="decimal"/>
      <w:pStyle w:val="Table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rPr>
        <w:rFonts w:ascii="Symbol" w:hAnsi="Wingdings" w:cs="Courier New" w:hint="default"/>
        <w:b w:val="0"/>
        <w:bCs w:val="0"/>
        <w:i w:val="0"/>
        <w:iCs w:val="0"/>
        <w:caps w:val="0"/>
        <w:smallCaps w:val="0"/>
        <w:strike w:val="0"/>
        <w:dstrike w:val="0"/>
        <w:outline w:val="0"/>
        <w:shadow w:val="0"/>
        <w:emboss w:val="0"/>
        <w:imprint w:val="0"/>
        <w:noProof w:val="0"/>
        <w:vanish w:val="0"/>
        <w:color w:val="2FB6BC" w:themeColor="accent1"/>
        <w:spacing w:val="0"/>
        <w:kern w:val="0"/>
        <w:position w:val="-115"/>
        <w:sz w:val="14"/>
        <w:u w:val="none"/>
        <w:effect w:val="none"/>
        <w:vertAlign w:val="baseline"/>
      </w:rPr>
    </w:lvl>
    <w:lvl w:ilvl="8">
      <w:numFmt w:val="decimal"/>
      <w:lvlText w:val=""/>
      <w:lvlJc w:val="left"/>
    </w:lvl>
  </w:abstractNum>
  <w:abstractNum w:abstractNumId="22">
    <w:nsid w:val="796A3518"/>
    <w:multiLevelType w:val="multilevel"/>
    <w:tmpl w:val="9D2C3602"/>
    <w:lvl w:ilvl="0">
      <w:numFmt w:val="decimal"/>
      <w:pStyle w:val="NumBullet1"/>
      <w:lvlText w:val=""/>
      <w:lvlJc w:val="left"/>
    </w:lvl>
    <w:lvl w:ilvl="1">
      <w:numFmt w:val="decimal"/>
      <w:pStyle w:val="NumBullet2"/>
      <w:lvlText w:val=""/>
      <w:lvlJc w:val="left"/>
    </w:lvl>
    <w:lvl w:ilvl="2">
      <w:numFmt w:val="decimal"/>
      <w:pStyle w:val="Num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2"/>
  </w:num>
  <w:num w:numId="3">
    <w:abstractNumId w:val="16"/>
  </w:num>
  <w:num w:numId="4">
    <w:abstractNumId w:val="13"/>
  </w:num>
  <w:num w:numId="5">
    <w:abstractNumId w:val="22"/>
  </w:num>
  <w:num w:numId="6">
    <w:abstractNumId w:val="15"/>
  </w:num>
  <w:num w:numId="7">
    <w:abstractNumId w:val="2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20"/>
  </w:num>
  <w:num w:numId="20">
    <w:abstractNumId w:val="11"/>
  </w:num>
  <w:num w:numId="21">
    <w:abstractNumId w:val="14"/>
  </w:num>
  <w:num w:numId="22">
    <w:abstractNumId w:val="19"/>
  </w:num>
  <w:num w:numId="23">
    <w:abstractNumId w:val="18"/>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hua Stroud">
    <w15:presenceInfo w15:providerId="AD" w15:userId="S::joshua.stroud@mottmac.com::03005fd8-f7d7-4bcc-bdb8-67c20f7a6e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doNotShadeFormData/>
  <w:characterSpacingControl w:val="doNotCompress"/>
  <w:hdrShapeDefaults>
    <o:shapedefaults v:ext="edit" spidmax="3074"/>
    <o:shapelayout v:ext="edit">
      <o:idmap v:ext="edit" data="2,3"/>
    </o:shapelayout>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empName" w:val="MM Report Template_A4"/>
  </w:docVars>
  <w:rsids>
    <w:rsidRoot w:val="00A718AD"/>
    <w:rsid w:val="000004C8"/>
    <w:rsid w:val="00002983"/>
    <w:rsid w:val="000033E8"/>
    <w:rsid w:val="00004558"/>
    <w:rsid w:val="00004FE9"/>
    <w:rsid w:val="00005377"/>
    <w:rsid w:val="00006369"/>
    <w:rsid w:val="00010ED2"/>
    <w:rsid w:val="0001159F"/>
    <w:rsid w:val="0001206A"/>
    <w:rsid w:val="0001208C"/>
    <w:rsid w:val="000121EC"/>
    <w:rsid w:val="00012AA3"/>
    <w:rsid w:val="00012D44"/>
    <w:rsid w:val="00013143"/>
    <w:rsid w:val="00013A1D"/>
    <w:rsid w:val="00013FB5"/>
    <w:rsid w:val="00014AC7"/>
    <w:rsid w:val="00015D49"/>
    <w:rsid w:val="00015FFE"/>
    <w:rsid w:val="00016858"/>
    <w:rsid w:val="0001728D"/>
    <w:rsid w:val="0001740F"/>
    <w:rsid w:val="000200C0"/>
    <w:rsid w:val="0002068C"/>
    <w:rsid w:val="0002090E"/>
    <w:rsid w:val="00020E14"/>
    <w:rsid w:val="0002128E"/>
    <w:rsid w:val="000213D3"/>
    <w:rsid w:val="000214AF"/>
    <w:rsid w:val="0002152B"/>
    <w:rsid w:val="00021854"/>
    <w:rsid w:val="00021A7E"/>
    <w:rsid w:val="000220AD"/>
    <w:rsid w:val="00022611"/>
    <w:rsid w:val="00022838"/>
    <w:rsid w:val="000228B3"/>
    <w:rsid w:val="00022966"/>
    <w:rsid w:val="00022A86"/>
    <w:rsid w:val="00023440"/>
    <w:rsid w:val="000237FF"/>
    <w:rsid w:val="000238C6"/>
    <w:rsid w:val="00023DC9"/>
    <w:rsid w:val="00023EF8"/>
    <w:rsid w:val="000241FE"/>
    <w:rsid w:val="000245BF"/>
    <w:rsid w:val="00024C82"/>
    <w:rsid w:val="0002555D"/>
    <w:rsid w:val="00025C56"/>
    <w:rsid w:val="000266C1"/>
    <w:rsid w:val="00026E3C"/>
    <w:rsid w:val="00027AE3"/>
    <w:rsid w:val="00027CD7"/>
    <w:rsid w:val="00027DA5"/>
    <w:rsid w:val="00027FAA"/>
    <w:rsid w:val="00030843"/>
    <w:rsid w:val="00030BC2"/>
    <w:rsid w:val="00030F6C"/>
    <w:rsid w:val="000312E8"/>
    <w:rsid w:val="00031799"/>
    <w:rsid w:val="00032002"/>
    <w:rsid w:val="0003272A"/>
    <w:rsid w:val="00032A42"/>
    <w:rsid w:val="00032AFB"/>
    <w:rsid w:val="00032C0F"/>
    <w:rsid w:val="00033279"/>
    <w:rsid w:val="00034580"/>
    <w:rsid w:val="0003486F"/>
    <w:rsid w:val="00035350"/>
    <w:rsid w:val="000356D8"/>
    <w:rsid w:val="000357FF"/>
    <w:rsid w:val="00035A5B"/>
    <w:rsid w:val="00035C62"/>
    <w:rsid w:val="00035E2F"/>
    <w:rsid w:val="00036F1C"/>
    <w:rsid w:val="00036FF5"/>
    <w:rsid w:val="000373E7"/>
    <w:rsid w:val="00037851"/>
    <w:rsid w:val="00037D65"/>
    <w:rsid w:val="00037D83"/>
    <w:rsid w:val="0004012C"/>
    <w:rsid w:val="0004013E"/>
    <w:rsid w:val="00041550"/>
    <w:rsid w:val="000420A4"/>
    <w:rsid w:val="000420B8"/>
    <w:rsid w:val="000422CB"/>
    <w:rsid w:val="00042495"/>
    <w:rsid w:val="000424A8"/>
    <w:rsid w:val="0004272E"/>
    <w:rsid w:val="00042BE1"/>
    <w:rsid w:val="00043240"/>
    <w:rsid w:val="000445A0"/>
    <w:rsid w:val="000447E9"/>
    <w:rsid w:val="0004491C"/>
    <w:rsid w:val="00044D46"/>
    <w:rsid w:val="000455ED"/>
    <w:rsid w:val="0004625F"/>
    <w:rsid w:val="00047555"/>
    <w:rsid w:val="000475BA"/>
    <w:rsid w:val="00047840"/>
    <w:rsid w:val="000500F1"/>
    <w:rsid w:val="0005022F"/>
    <w:rsid w:val="0005046F"/>
    <w:rsid w:val="0005061A"/>
    <w:rsid w:val="00051C3F"/>
    <w:rsid w:val="00052867"/>
    <w:rsid w:val="00052F34"/>
    <w:rsid w:val="000533A2"/>
    <w:rsid w:val="00053524"/>
    <w:rsid w:val="0005381B"/>
    <w:rsid w:val="00053D73"/>
    <w:rsid w:val="00054160"/>
    <w:rsid w:val="0005478D"/>
    <w:rsid w:val="00054F5B"/>
    <w:rsid w:val="000551D9"/>
    <w:rsid w:val="00056126"/>
    <w:rsid w:val="00056BE8"/>
    <w:rsid w:val="000573F4"/>
    <w:rsid w:val="000601F5"/>
    <w:rsid w:val="0006059B"/>
    <w:rsid w:val="00060B7D"/>
    <w:rsid w:val="00060CE2"/>
    <w:rsid w:val="00060FBE"/>
    <w:rsid w:val="00061487"/>
    <w:rsid w:val="00061F3C"/>
    <w:rsid w:val="00061FC8"/>
    <w:rsid w:val="0006288D"/>
    <w:rsid w:val="00062CC8"/>
    <w:rsid w:val="000632FD"/>
    <w:rsid w:val="00064B54"/>
    <w:rsid w:val="00064CD6"/>
    <w:rsid w:val="00065172"/>
    <w:rsid w:val="0006647C"/>
    <w:rsid w:val="00066A06"/>
    <w:rsid w:val="00066BB8"/>
    <w:rsid w:val="00066CF3"/>
    <w:rsid w:val="00066F68"/>
    <w:rsid w:val="00067791"/>
    <w:rsid w:val="00067904"/>
    <w:rsid w:val="00067BBB"/>
    <w:rsid w:val="00067D64"/>
    <w:rsid w:val="000705AD"/>
    <w:rsid w:val="00070D0D"/>
    <w:rsid w:val="00070E3A"/>
    <w:rsid w:val="00071259"/>
    <w:rsid w:val="00071E3D"/>
    <w:rsid w:val="00071EDB"/>
    <w:rsid w:val="00071FC9"/>
    <w:rsid w:val="00072620"/>
    <w:rsid w:val="00072DAF"/>
    <w:rsid w:val="00073270"/>
    <w:rsid w:val="00073302"/>
    <w:rsid w:val="00073A43"/>
    <w:rsid w:val="00073CA6"/>
    <w:rsid w:val="00073CFC"/>
    <w:rsid w:val="00074157"/>
    <w:rsid w:val="0007429A"/>
    <w:rsid w:val="0007433B"/>
    <w:rsid w:val="00074623"/>
    <w:rsid w:val="00074960"/>
    <w:rsid w:val="00074A2D"/>
    <w:rsid w:val="0007541C"/>
    <w:rsid w:val="00075A74"/>
    <w:rsid w:val="00075C49"/>
    <w:rsid w:val="000761B1"/>
    <w:rsid w:val="0007677D"/>
    <w:rsid w:val="0007680B"/>
    <w:rsid w:val="0007681D"/>
    <w:rsid w:val="000804F2"/>
    <w:rsid w:val="00080BC3"/>
    <w:rsid w:val="00080DDD"/>
    <w:rsid w:val="00080E09"/>
    <w:rsid w:val="00081A08"/>
    <w:rsid w:val="00081C1B"/>
    <w:rsid w:val="0008292B"/>
    <w:rsid w:val="00082B07"/>
    <w:rsid w:val="00082C50"/>
    <w:rsid w:val="000832A7"/>
    <w:rsid w:val="00083BCF"/>
    <w:rsid w:val="000845BA"/>
    <w:rsid w:val="0008514A"/>
    <w:rsid w:val="000854B7"/>
    <w:rsid w:val="00085EE2"/>
    <w:rsid w:val="000861FD"/>
    <w:rsid w:val="000863AD"/>
    <w:rsid w:val="00087703"/>
    <w:rsid w:val="000877AF"/>
    <w:rsid w:val="00087A17"/>
    <w:rsid w:val="000904C4"/>
    <w:rsid w:val="000906B7"/>
    <w:rsid w:val="00090C36"/>
    <w:rsid w:val="00090EBA"/>
    <w:rsid w:val="00091002"/>
    <w:rsid w:val="00091020"/>
    <w:rsid w:val="000921F8"/>
    <w:rsid w:val="000922D5"/>
    <w:rsid w:val="00092337"/>
    <w:rsid w:val="00092512"/>
    <w:rsid w:val="0009270E"/>
    <w:rsid w:val="00092956"/>
    <w:rsid w:val="00092A51"/>
    <w:rsid w:val="0009316C"/>
    <w:rsid w:val="00094156"/>
    <w:rsid w:val="00094353"/>
    <w:rsid w:val="0009451A"/>
    <w:rsid w:val="000946F7"/>
    <w:rsid w:val="00094DA1"/>
    <w:rsid w:val="00095195"/>
    <w:rsid w:val="0009552A"/>
    <w:rsid w:val="00095603"/>
    <w:rsid w:val="00095D6A"/>
    <w:rsid w:val="000965B8"/>
    <w:rsid w:val="000965F6"/>
    <w:rsid w:val="000966B8"/>
    <w:rsid w:val="000967E3"/>
    <w:rsid w:val="000971D8"/>
    <w:rsid w:val="0009742B"/>
    <w:rsid w:val="00097607"/>
    <w:rsid w:val="00097998"/>
    <w:rsid w:val="00097F58"/>
    <w:rsid w:val="000A0046"/>
    <w:rsid w:val="000A0089"/>
    <w:rsid w:val="000A051B"/>
    <w:rsid w:val="000A13A7"/>
    <w:rsid w:val="000A198E"/>
    <w:rsid w:val="000A1F98"/>
    <w:rsid w:val="000A2238"/>
    <w:rsid w:val="000A2472"/>
    <w:rsid w:val="000A275D"/>
    <w:rsid w:val="000A2F17"/>
    <w:rsid w:val="000A338D"/>
    <w:rsid w:val="000A3506"/>
    <w:rsid w:val="000A3B34"/>
    <w:rsid w:val="000A3F2B"/>
    <w:rsid w:val="000A43F5"/>
    <w:rsid w:val="000A4BB3"/>
    <w:rsid w:val="000A5025"/>
    <w:rsid w:val="000A5172"/>
    <w:rsid w:val="000A5EC0"/>
    <w:rsid w:val="000A6591"/>
    <w:rsid w:val="000A6847"/>
    <w:rsid w:val="000A6CF2"/>
    <w:rsid w:val="000A7115"/>
    <w:rsid w:val="000A7525"/>
    <w:rsid w:val="000A781F"/>
    <w:rsid w:val="000A7C29"/>
    <w:rsid w:val="000A7F42"/>
    <w:rsid w:val="000A7F62"/>
    <w:rsid w:val="000B07BC"/>
    <w:rsid w:val="000B087A"/>
    <w:rsid w:val="000B11B2"/>
    <w:rsid w:val="000B1405"/>
    <w:rsid w:val="000B15C3"/>
    <w:rsid w:val="000B1F7F"/>
    <w:rsid w:val="000B1FE0"/>
    <w:rsid w:val="000B2015"/>
    <w:rsid w:val="000B2A8A"/>
    <w:rsid w:val="000B3896"/>
    <w:rsid w:val="000B3CCA"/>
    <w:rsid w:val="000B4853"/>
    <w:rsid w:val="000B51A9"/>
    <w:rsid w:val="000B54AF"/>
    <w:rsid w:val="000B57A6"/>
    <w:rsid w:val="000B583D"/>
    <w:rsid w:val="000B5921"/>
    <w:rsid w:val="000B6365"/>
    <w:rsid w:val="000B6AB0"/>
    <w:rsid w:val="000B6B4B"/>
    <w:rsid w:val="000B74FB"/>
    <w:rsid w:val="000B79F5"/>
    <w:rsid w:val="000B7B75"/>
    <w:rsid w:val="000B7DCE"/>
    <w:rsid w:val="000C0377"/>
    <w:rsid w:val="000C06C0"/>
    <w:rsid w:val="000C0AC6"/>
    <w:rsid w:val="000C1620"/>
    <w:rsid w:val="000C1A50"/>
    <w:rsid w:val="000C2B12"/>
    <w:rsid w:val="000C3168"/>
    <w:rsid w:val="000C3765"/>
    <w:rsid w:val="000C3D47"/>
    <w:rsid w:val="000C3E43"/>
    <w:rsid w:val="000C4096"/>
    <w:rsid w:val="000C512C"/>
    <w:rsid w:val="000C5503"/>
    <w:rsid w:val="000C569E"/>
    <w:rsid w:val="000C5CC7"/>
    <w:rsid w:val="000C5F24"/>
    <w:rsid w:val="000C5FE1"/>
    <w:rsid w:val="000C6247"/>
    <w:rsid w:val="000C6ECE"/>
    <w:rsid w:val="000C7AD7"/>
    <w:rsid w:val="000C7CB9"/>
    <w:rsid w:val="000D00A3"/>
    <w:rsid w:val="000D01B8"/>
    <w:rsid w:val="000D038D"/>
    <w:rsid w:val="000D05B6"/>
    <w:rsid w:val="000D0A6A"/>
    <w:rsid w:val="000D0E14"/>
    <w:rsid w:val="000D0FB0"/>
    <w:rsid w:val="000D0FEA"/>
    <w:rsid w:val="000D21FE"/>
    <w:rsid w:val="000D40B5"/>
    <w:rsid w:val="000D416D"/>
    <w:rsid w:val="000D45BC"/>
    <w:rsid w:val="000D4A76"/>
    <w:rsid w:val="000D4DEC"/>
    <w:rsid w:val="000D4E7A"/>
    <w:rsid w:val="000D50BC"/>
    <w:rsid w:val="000D579C"/>
    <w:rsid w:val="000D5EFE"/>
    <w:rsid w:val="000D6A12"/>
    <w:rsid w:val="000D72ED"/>
    <w:rsid w:val="000D7BC8"/>
    <w:rsid w:val="000E047B"/>
    <w:rsid w:val="000E0574"/>
    <w:rsid w:val="000E0BC9"/>
    <w:rsid w:val="000E0D43"/>
    <w:rsid w:val="000E3C6C"/>
    <w:rsid w:val="000E3E4F"/>
    <w:rsid w:val="000E4007"/>
    <w:rsid w:val="000E4A75"/>
    <w:rsid w:val="000E4E33"/>
    <w:rsid w:val="000E58B4"/>
    <w:rsid w:val="000E593D"/>
    <w:rsid w:val="000E65C4"/>
    <w:rsid w:val="000E6666"/>
    <w:rsid w:val="000E6A68"/>
    <w:rsid w:val="000E6F63"/>
    <w:rsid w:val="000E708A"/>
    <w:rsid w:val="000E7289"/>
    <w:rsid w:val="000E7C50"/>
    <w:rsid w:val="000F00C4"/>
    <w:rsid w:val="000F0796"/>
    <w:rsid w:val="000F0A00"/>
    <w:rsid w:val="000F0BB4"/>
    <w:rsid w:val="000F1206"/>
    <w:rsid w:val="000F12B6"/>
    <w:rsid w:val="000F24C5"/>
    <w:rsid w:val="000F2E7C"/>
    <w:rsid w:val="000F36C6"/>
    <w:rsid w:val="000F3D8F"/>
    <w:rsid w:val="000F4570"/>
    <w:rsid w:val="000F49EB"/>
    <w:rsid w:val="000F4BD7"/>
    <w:rsid w:val="000F4F25"/>
    <w:rsid w:val="000F50B9"/>
    <w:rsid w:val="000F542F"/>
    <w:rsid w:val="000F66CE"/>
    <w:rsid w:val="000F6944"/>
    <w:rsid w:val="000F6A64"/>
    <w:rsid w:val="000F6B76"/>
    <w:rsid w:val="000F766F"/>
    <w:rsid w:val="000F7766"/>
    <w:rsid w:val="001002F2"/>
    <w:rsid w:val="00100826"/>
    <w:rsid w:val="0010088B"/>
    <w:rsid w:val="00100DFD"/>
    <w:rsid w:val="001014D6"/>
    <w:rsid w:val="00101A66"/>
    <w:rsid w:val="00102309"/>
    <w:rsid w:val="00102310"/>
    <w:rsid w:val="001026DA"/>
    <w:rsid w:val="0010367C"/>
    <w:rsid w:val="00103B01"/>
    <w:rsid w:val="001040E6"/>
    <w:rsid w:val="00104C5C"/>
    <w:rsid w:val="00104F4B"/>
    <w:rsid w:val="0010519C"/>
    <w:rsid w:val="0010576F"/>
    <w:rsid w:val="00105AE9"/>
    <w:rsid w:val="00105C96"/>
    <w:rsid w:val="0010602A"/>
    <w:rsid w:val="001068C7"/>
    <w:rsid w:val="00106F5E"/>
    <w:rsid w:val="001078BC"/>
    <w:rsid w:val="00107BCE"/>
    <w:rsid w:val="00107D85"/>
    <w:rsid w:val="00107E0A"/>
    <w:rsid w:val="00107F1E"/>
    <w:rsid w:val="00110151"/>
    <w:rsid w:val="0011049B"/>
    <w:rsid w:val="00111148"/>
    <w:rsid w:val="00111FB6"/>
    <w:rsid w:val="001127D4"/>
    <w:rsid w:val="001135A0"/>
    <w:rsid w:val="00113C7A"/>
    <w:rsid w:val="00113E81"/>
    <w:rsid w:val="001147F3"/>
    <w:rsid w:val="001162DC"/>
    <w:rsid w:val="00116B3A"/>
    <w:rsid w:val="00117117"/>
    <w:rsid w:val="00117EF5"/>
    <w:rsid w:val="00120084"/>
    <w:rsid w:val="00120877"/>
    <w:rsid w:val="00120AA7"/>
    <w:rsid w:val="001210B9"/>
    <w:rsid w:val="001216C0"/>
    <w:rsid w:val="00121740"/>
    <w:rsid w:val="0012280D"/>
    <w:rsid w:val="0012296A"/>
    <w:rsid w:val="0012314C"/>
    <w:rsid w:val="00123488"/>
    <w:rsid w:val="001235B4"/>
    <w:rsid w:val="00123658"/>
    <w:rsid w:val="001238B3"/>
    <w:rsid w:val="00123B36"/>
    <w:rsid w:val="00123D30"/>
    <w:rsid w:val="00124022"/>
    <w:rsid w:val="00124389"/>
    <w:rsid w:val="00124B1F"/>
    <w:rsid w:val="0012557B"/>
    <w:rsid w:val="00125BC8"/>
    <w:rsid w:val="00125DCC"/>
    <w:rsid w:val="001263EC"/>
    <w:rsid w:val="001267CB"/>
    <w:rsid w:val="00126C17"/>
    <w:rsid w:val="00126DE8"/>
    <w:rsid w:val="001276CC"/>
    <w:rsid w:val="00127936"/>
    <w:rsid w:val="001308C2"/>
    <w:rsid w:val="00130A75"/>
    <w:rsid w:val="00130DA7"/>
    <w:rsid w:val="00130F5D"/>
    <w:rsid w:val="001311BE"/>
    <w:rsid w:val="0013154D"/>
    <w:rsid w:val="00132191"/>
    <w:rsid w:val="0013265A"/>
    <w:rsid w:val="001328A6"/>
    <w:rsid w:val="00132A94"/>
    <w:rsid w:val="00132AC4"/>
    <w:rsid w:val="00132C9B"/>
    <w:rsid w:val="00132E12"/>
    <w:rsid w:val="00133445"/>
    <w:rsid w:val="00133A0B"/>
    <w:rsid w:val="00134CC3"/>
    <w:rsid w:val="00136970"/>
    <w:rsid w:val="0013702E"/>
    <w:rsid w:val="0014015E"/>
    <w:rsid w:val="00140332"/>
    <w:rsid w:val="001407EF"/>
    <w:rsid w:val="00141682"/>
    <w:rsid w:val="00141A40"/>
    <w:rsid w:val="00142E0B"/>
    <w:rsid w:val="00142F53"/>
    <w:rsid w:val="00143137"/>
    <w:rsid w:val="0014343B"/>
    <w:rsid w:val="00143549"/>
    <w:rsid w:val="00143C49"/>
    <w:rsid w:val="00143EEF"/>
    <w:rsid w:val="00144B09"/>
    <w:rsid w:val="00144D46"/>
    <w:rsid w:val="00145ACD"/>
    <w:rsid w:val="001464C7"/>
    <w:rsid w:val="001471AD"/>
    <w:rsid w:val="00147611"/>
    <w:rsid w:val="00150811"/>
    <w:rsid w:val="00150CEA"/>
    <w:rsid w:val="00150ECD"/>
    <w:rsid w:val="001510CD"/>
    <w:rsid w:val="001513FD"/>
    <w:rsid w:val="001514E1"/>
    <w:rsid w:val="0015212E"/>
    <w:rsid w:val="001524A9"/>
    <w:rsid w:val="0015282B"/>
    <w:rsid w:val="00152912"/>
    <w:rsid w:val="00152AEC"/>
    <w:rsid w:val="00153516"/>
    <w:rsid w:val="0015365D"/>
    <w:rsid w:val="00153BC2"/>
    <w:rsid w:val="00153F97"/>
    <w:rsid w:val="0015412F"/>
    <w:rsid w:val="0015423D"/>
    <w:rsid w:val="001544BF"/>
    <w:rsid w:val="00154B22"/>
    <w:rsid w:val="00154C98"/>
    <w:rsid w:val="00154D41"/>
    <w:rsid w:val="00154F53"/>
    <w:rsid w:val="001550B3"/>
    <w:rsid w:val="001550EA"/>
    <w:rsid w:val="00155238"/>
    <w:rsid w:val="00156386"/>
    <w:rsid w:val="00156BE6"/>
    <w:rsid w:val="00156E5F"/>
    <w:rsid w:val="00157169"/>
    <w:rsid w:val="0015746F"/>
    <w:rsid w:val="001576EC"/>
    <w:rsid w:val="00157962"/>
    <w:rsid w:val="001579EA"/>
    <w:rsid w:val="00157C92"/>
    <w:rsid w:val="001600DD"/>
    <w:rsid w:val="001601C3"/>
    <w:rsid w:val="001607E2"/>
    <w:rsid w:val="001607EB"/>
    <w:rsid w:val="00161037"/>
    <w:rsid w:val="00161552"/>
    <w:rsid w:val="00161599"/>
    <w:rsid w:val="00161905"/>
    <w:rsid w:val="00161973"/>
    <w:rsid w:val="00162220"/>
    <w:rsid w:val="00162461"/>
    <w:rsid w:val="00162796"/>
    <w:rsid w:val="001628FE"/>
    <w:rsid w:val="00162AE3"/>
    <w:rsid w:val="00163046"/>
    <w:rsid w:val="0016327E"/>
    <w:rsid w:val="001639E3"/>
    <w:rsid w:val="00164360"/>
    <w:rsid w:val="00164E0C"/>
    <w:rsid w:val="0016554D"/>
    <w:rsid w:val="001657CE"/>
    <w:rsid w:val="001677AA"/>
    <w:rsid w:val="001678E3"/>
    <w:rsid w:val="00167D43"/>
    <w:rsid w:val="00170399"/>
    <w:rsid w:val="001703C1"/>
    <w:rsid w:val="00170A28"/>
    <w:rsid w:val="00170FA2"/>
    <w:rsid w:val="00171439"/>
    <w:rsid w:val="001715BD"/>
    <w:rsid w:val="001721CB"/>
    <w:rsid w:val="00172551"/>
    <w:rsid w:val="00172695"/>
    <w:rsid w:val="00172A9F"/>
    <w:rsid w:val="0017389A"/>
    <w:rsid w:val="00174571"/>
    <w:rsid w:val="00174961"/>
    <w:rsid w:val="00174DA3"/>
    <w:rsid w:val="00175122"/>
    <w:rsid w:val="00176BE5"/>
    <w:rsid w:val="00177095"/>
    <w:rsid w:val="001777D6"/>
    <w:rsid w:val="00180654"/>
    <w:rsid w:val="00181064"/>
    <w:rsid w:val="001819E6"/>
    <w:rsid w:val="00181EFA"/>
    <w:rsid w:val="00181F2A"/>
    <w:rsid w:val="001829DB"/>
    <w:rsid w:val="00182CDC"/>
    <w:rsid w:val="00182E79"/>
    <w:rsid w:val="00183CF7"/>
    <w:rsid w:val="00184169"/>
    <w:rsid w:val="00184499"/>
    <w:rsid w:val="00184B25"/>
    <w:rsid w:val="001850A0"/>
    <w:rsid w:val="00185ACD"/>
    <w:rsid w:val="00186676"/>
    <w:rsid w:val="00186F0F"/>
    <w:rsid w:val="001874D6"/>
    <w:rsid w:val="001878A2"/>
    <w:rsid w:val="00187B86"/>
    <w:rsid w:val="00190210"/>
    <w:rsid w:val="00190313"/>
    <w:rsid w:val="00190322"/>
    <w:rsid w:val="001904A3"/>
    <w:rsid w:val="001910E1"/>
    <w:rsid w:val="0019110F"/>
    <w:rsid w:val="0019181A"/>
    <w:rsid w:val="00192B34"/>
    <w:rsid w:val="001932C0"/>
    <w:rsid w:val="001933A2"/>
    <w:rsid w:val="00193638"/>
    <w:rsid w:val="00194753"/>
    <w:rsid w:val="0019477A"/>
    <w:rsid w:val="00194856"/>
    <w:rsid w:val="00195145"/>
    <w:rsid w:val="00195763"/>
    <w:rsid w:val="001958D2"/>
    <w:rsid w:val="00195C19"/>
    <w:rsid w:val="00195EDA"/>
    <w:rsid w:val="0019631F"/>
    <w:rsid w:val="001963A2"/>
    <w:rsid w:val="001963ED"/>
    <w:rsid w:val="0019663D"/>
    <w:rsid w:val="00196B3D"/>
    <w:rsid w:val="0019778D"/>
    <w:rsid w:val="001978B3"/>
    <w:rsid w:val="00197961"/>
    <w:rsid w:val="00197EBC"/>
    <w:rsid w:val="001A0194"/>
    <w:rsid w:val="001A02E9"/>
    <w:rsid w:val="001A1040"/>
    <w:rsid w:val="001A12A0"/>
    <w:rsid w:val="001A182C"/>
    <w:rsid w:val="001A1AD3"/>
    <w:rsid w:val="001A209A"/>
    <w:rsid w:val="001A2A7B"/>
    <w:rsid w:val="001A2CC2"/>
    <w:rsid w:val="001A2DD5"/>
    <w:rsid w:val="001A2F06"/>
    <w:rsid w:val="001A322D"/>
    <w:rsid w:val="001A37C8"/>
    <w:rsid w:val="001A39D9"/>
    <w:rsid w:val="001A4206"/>
    <w:rsid w:val="001A4552"/>
    <w:rsid w:val="001A47D0"/>
    <w:rsid w:val="001A4B55"/>
    <w:rsid w:val="001A4CA2"/>
    <w:rsid w:val="001A4CB7"/>
    <w:rsid w:val="001A4D9F"/>
    <w:rsid w:val="001A5248"/>
    <w:rsid w:val="001A5480"/>
    <w:rsid w:val="001A565D"/>
    <w:rsid w:val="001A5A1F"/>
    <w:rsid w:val="001A5CFB"/>
    <w:rsid w:val="001A693A"/>
    <w:rsid w:val="001A7490"/>
    <w:rsid w:val="001A76C1"/>
    <w:rsid w:val="001A77A3"/>
    <w:rsid w:val="001A7B33"/>
    <w:rsid w:val="001A7BB8"/>
    <w:rsid w:val="001A7FC1"/>
    <w:rsid w:val="001B16EE"/>
    <w:rsid w:val="001B1F99"/>
    <w:rsid w:val="001B25DA"/>
    <w:rsid w:val="001B26BA"/>
    <w:rsid w:val="001B27E9"/>
    <w:rsid w:val="001B281D"/>
    <w:rsid w:val="001B2A09"/>
    <w:rsid w:val="001B31B7"/>
    <w:rsid w:val="001B37AF"/>
    <w:rsid w:val="001B3C50"/>
    <w:rsid w:val="001B3E09"/>
    <w:rsid w:val="001B497C"/>
    <w:rsid w:val="001B511D"/>
    <w:rsid w:val="001B6C49"/>
    <w:rsid w:val="001B6C9E"/>
    <w:rsid w:val="001B6F1D"/>
    <w:rsid w:val="001B729B"/>
    <w:rsid w:val="001B7637"/>
    <w:rsid w:val="001B78BC"/>
    <w:rsid w:val="001C01ED"/>
    <w:rsid w:val="001C022E"/>
    <w:rsid w:val="001C0732"/>
    <w:rsid w:val="001C0EE4"/>
    <w:rsid w:val="001C396D"/>
    <w:rsid w:val="001C407C"/>
    <w:rsid w:val="001C4145"/>
    <w:rsid w:val="001C41F7"/>
    <w:rsid w:val="001C4326"/>
    <w:rsid w:val="001C4392"/>
    <w:rsid w:val="001C46F2"/>
    <w:rsid w:val="001C48F7"/>
    <w:rsid w:val="001C4FF3"/>
    <w:rsid w:val="001C55FD"/>
    <w:rsid w:val="001C565C"/>
    <w:rsid w:val="001C5F4E"/>
    <w:rsid w:val="001C64BF"/>
    <w:rsid w:val="001C650E"/>
    <w:rsid w:val="001C6B05"/>
    <w:rsid w:val="001C6EA2"/>
    <w:rsid w:val="001C787C"/>
    <w:rsid w:val="001D0153"/>
    <w:rsid w:val="001D0C27"/>
    <w:rsid w:val="001D0D77"/>
    <w:rsid w:val="001D0EA5"/>
    <w:rsid w:val="001D1213"/>
    <w:rsid w:val="001D1315"/>
    <w:rsid w:val="001D1F6C"/>
    <w:rsid w:val="001D28B0"/>
    <w:rsid w:val="001D3F9C"/>
    <w:rsid w:val="001D450E"/>
    <w:rsid w:val="001D45CB"/>
    <w:rsid w:val="001D4616"/>
    <w:rsid w:val="001D48E6"/>
    <w:rsid w:val="001D4F09"/>
    <w:rsid w:val="001D5203"/>
    <w:rsid w:val="001D5CC5"/>
    <w:rsid w:val="001D5D8A"/>
    <w:rsid w:val="001D6063"/>
    <w:rsid w:val="001D60F3"/>
    <w:rsid w:val="001D6147"/>
    <w:rsid w:val="001D64E5"/>
    <w:rsid w:val="001D6E9B"/>
    <w:rsid w:val="001D7532"/>
    <w:rsid w:val="001D7A46"/>
    <w:rsid w:val="001D7BAD"/>
    <w:rsid w:val="001D7FF2"/>
    <w:rsid w:val="001E07C2"/>
    <w:rsid w:val="001E2D7E"/>
    <w:rsid w:val="001E2F3A"/>
    <w:rsid w:val="001E3304"/>
    <w:rsid w:val="001E3970"/>
    <w:rsid w:val="001E4C7D"/>
    <w:rsid w:val="001E563A"/>
    <w:rsid w:val="001E5650"/>
    <w:rsid w:val="001E59A4"/>
    <w:rsid w:val="001E6067"/>
    <w:rsid w:val="001E67FE"/>
    <w:rsid w:val="001E6C3E"/>
    <w:rsid w:val="001E76C9"/>
    <w:rsid w:val="001F0044"/>
    <w:rsid w:val="001F0804"/>
    <w:rsid w:val="001F0B1C"/>
    <w:rsid w:val="001F0E81"/>
    <w:rsid w:val="001F12DE"/>
    <w:rsid w:val="001F1C14"/>
    <w:rsid w:val="001F359C"/>
    <w:rsid w:val="001F3682"/>
    <w:rsid w:val="001F3D2F"/>
    <w:rsid w:val="001F3E92"/>
    <w:rsid w:val="001F43A7"/>
    <w:rsid w:val="001F4DB6"/>
    <w:rsid w:val="001F5782"/>
    <w:rsid w:val="001F5D9E"/>
    <w:rsid w:val="001F5E5F"/>
    <w:rsid w:val="001F6609"/>
    <w:rsid w:val="001F72F5"/>
    <w:rsid w:val="001F777E"/>
    <w:rsid w:val="001F77FC"/>
    <w:rsid w:val="001F79C6"/>
    <w:rsid w:val="001F7FA3"/>
    <w:rsid w:val="00200154"/>
    <w:rsid w:val="00200408"/>
    <w:rsid w:val="00200682"/>
    <w:rsid w:val="00200697"/>
    <w:rsid w:val="0020080F"/>
    <w:rsid w:val="00200F1F"/>
    <w:rsid w:val="00201F3F"/>
    <w:rsid w:val="002021D2"/>
    <w:rsid w:val="002029ED"/>
    <w:rsid w:val="00202AA8"/>
    <w:rsid w:val="00202DA2"/>
    <w:rsid w:val="0020325C"/>
    <w:rsid w:val="0020335C"/>
    <w:rsid w:val="00203C67"/>
    <w:rsid w:val="00204A1F"/>
    <w:rsid w:val="00204A96"/>
    <w:rsid w:val="00204BB8"/>
    <w:rsid w:val="0020520C"/>
    <w:rsid w:val="00205386"/>
    <w:rsid w:val="00205BF8"/>
    <w:rsid w:val="002071F8"/>
    <w:rsid w:val="0021086A"/>
    <w:rsid w:val="002115A9"/>
    <w:rsid w:val="00211CE8"/>
    <w:rsid w:val="00211E3C"/>
    <w:rsid w:val="0021220C"/>
    <w:rsid w:val="00213341"/>
    <w:rsid w:val="0021349F"/>
    <w:rsid w:val="002134A6"/>
    <w:rsid w:val="00214C09"/>
    <w:rsid w:val="002156FE"/>
    <w:rsid w:val="002157C3"/>
    <w:rsid w:val="00215A54"/>
    <w:rsid w:val="00215E8F"/>
    <w:rsid w:val="002163BB"/>
    <w:rsid w:val="00216870"/>
    <w:rsid w:val="00216A86"/>
    <w:rsid w:val="00216D77"/>
    <w:rsid w:val="002170F2"/>
    <w:rsid w:val="002174E9"/>
    <w:rsid w:val="002175F4"/>
    <w:rsid w:val="00217654"/>
    <w:rsid w:val="00217742"/>
    <w:rsid w:val="00217BFB"/>
    <w:rsid w:val="0022081C"/>
    <w:rsid w:val="0022098A"/>
    <w:rsid w:val="002213A9"/>
    <w:rsid w:val="002218E4"/>
    <w:rsid w:val="00221AA3"/>
    <w:rsid w:val="00221E07"/>
    <w:rsid w:val="00221F60"/>
    <w:rsid w:val="002224B4"/>
    <w:rsid w:val="00222B88"/>
    <w:rsid w:val="00222E0B"/>
    <w:rsid w:val="00223032"/>
    <w:rsid w:val="002232CC"/>
    <w:rsid w:val="00223A50"/>
    <w:rsid w:val="00223DA1"/>
    <w:rsid w:val="002242A1"/>
    <w:rsid w:val="0022485D"/>
    <w:rsid w:val="00224883"/>
    <w:rsid w:val="00224DF6"/>
    <w:rsid w:val="00225818"/>
    <w:rsid w:val="00225ACA"/>
    <w:rsid w:val="00225B71"/>
    <w:rsid w:val="0022628C"/>
    <w:rsid w:val="00226597"/>
    <w:rsid w:val="00227982"/>
    <w:rsid w:val="00227EC1"/>
    <w:rsid w:val="00230026"/>
    <w:rsid w:val="00230EFA"/>
    <w:rsid w:val="00231305"/>
    <w:rsid w:val="0023134F"/>
    <w:rsid w:val="0023171E"/>
    <w:rsid w:val="002317F8"/>
    <w:rsid w:val="00231B6C"/>
    <w:rsid w:val="00232897"/>
    <w:rsid w:val="002329D9"/>
    <w:rsid w:val="00232B83"/>
    <w:rsid w:val="00232E3C"/>
    <w:rsid w:val="00232F20"/>
    <w:rsid w:val="00233522"/>
    <w:rsid w:val="00233959"/>
    <w:rsid w:val="00233FB7"/>
    <w:rsid w:val="00234359"/>
    <w:rsid w:val="00235927"/>
    <w:rsid w:val="002364C8"/>
    <w:rsid w:val="002367F2"/>
    <w:rsid w:val="00236D47"/>
    <w:rsid w:val="00237216"/>
    <w:rsid w:val="002403B2"/>
    <w:rsid w:val="002403CD"/>
    <w:rsid w:val="00241C31"/>
    <w:rsid w:val="00242CCC"/>
    <w:rsid w:val="0024331D"/>
    <w:rsid w:val="00243777"/>
    <w:rsid w:val="00243A84"/>
    <w:rsid w:val="002444A7"/>
    <w:rsid w:val="00244DC5"/>
    <w:rsid w:val="00245467"/>
    <w:rsid w:val="002463FD"/>
    <w:rsid w:val="002467E7"/>
    <w:rsid w:val="00247664"/>
    <w:rsid w:val="00247C78"/>
    <w:rsid w:val="00247F47"/>
    <w:rsid w:val="002500EB"/>
    <w:rsid w:val="00250A21"/>
    <w:rsid w:val="00250ED7"/>
    <w:rsid w:val="002515F3"/>
    <w:rsid w:val="0025191C"/>
    <w:rsid w:val="00251BF4"/>
    <w:rsid w:val="00251EF0"/>
    <w:rsid w:val="00252BF9"/>
    <w:rsid w:val="00252EAC"/>
    <w:rsid w:val="00254D72"/>
    <w:rsid w:val="00254E5E"/>
    <w:rsid w:val="002551C7"/>
    <w:rsid w:val="002554AF"/>
    <w:rsid w:val="00255B82"/>
    <w:rsid w:val="00255EF4"/>
    <w:rsid w:val="0025644A"/>
    <w:rsid w:val="0025687B"/>
    <w:rsid w:val="00256F2C"/>
    <w:rsid w:val="00257EA2"/>
    <w:rsid w:val="00257F11"/>
    <w:rsid w:val="0026020A"/>
    <w:rsid w:val="00260FC2"/>
    <w:rsid w:val="00261B5A"/>
    <w:rsid w:val="00261B7A"/>
    <w:rsid w:val="0026292C"/>
    <w:rsid w:val="002631D7"/>
    <w:rsid w:val="002636CD"/>
    <w:rsid w:val="00263DB2"/>
    <w:rsid w:val="002644B8"/>
    <w:rsid w:val="002647A1"/>
    <w:rsid w:val="002649D6"/>
    <w:rsid w:val="0026509E"/>
    <w:rsid w:val="00265B08"/>
    <w:rsid w:val="00266262"/>
    <w:rsid w:val="0026642B"/>
    <w:rsid w:val="002665A9"/>
    <w:rsid w:val="00267636"/>
    <w:rsid w:val="00267772"/>
    <w:rsid w:val="0026791D"/>
    <w:rsid w:val="00267DF1"/>
    <w:rsid w:val="0027036F"/>
    <w:rsid w:val="0027060A"/>
    <w:rsid w:val="00270A99"/>
    <w:rsid w:val="002716C5"/>
    <w:rsid w:val="0027195C"/>
    <w:rsid w:val="00271E93"/>
    <w:rsid w:val="00271FAD"/>
    <w:rsid w:val="00271FF8"/>
    <w:rsid w:val="002726A5"/>
    <w:rsid w:val="00274292"/>
    <w:rsid w:val="0027533A"/>
    <w:rsid w:val="00275489"/>
    <w:rsid w:val="00275B06"/>
    <w:rsid w:val="00276970"/>
    <w:rsid w:val="0027766A"/>
    <w:rsid w:val="002778DE"/>
    <w:rsid w:val="00277B56"/>
    <w:rsid w:val="002802F3"/>
    <w:rsid w:val="002809A7"/>
    <w:rsid w:val="00280D6B"/>
    <w:rsid w:val="00280E81"/>
    <w:rsid w:val="002815A2"/>
    <w:rsid w:val="0028176C"/>
    <w:rsid w:val="002819D3"/>
    <w:rsid w:val="00281A3A"/>
    <w:rsid w:val="002820AD"/>
    <w:rsid w:val="00282B38"/>
    <w:rsid w:val="00282C90"/>
    <w:rsid w:val="00282FBF"/>
    <w:rsid w:val="002835B2"/>
    <w:rsid w:val="002835E3"/>
    <w:rsid w:val="0028377D"/>
    <w:rsid w:val="00283CAF"/>
    <w:rsid w:val="002850B0"/>
    <w:rsid w:val="002851B1"/>
    <w:rsid w:val="00285517"/>
    <w:rsid w:val="0028573C"/>
    <w:rsid w:val="002858A7"/>
    <w:rsid w:val="00285AFE"/>
    <w:rsid w:val="00285CC8"/>
    <w:rsid w:val="002861EC"/>
    <w:rsid w:val="00286A57"/>
    <w:rsid w:val="00286DEB"/>
    <w:rsid w:val="0028700E"/>
    <w:rsid w:val="0028729D"/>
    <w:rsid w:val="00287A6E"/>
    <w:rsid w:val="0029018B"/>
    <w:rsid w:val="00290227"/>
    <w:rsid w:val="0029075B"/>
    <w:rsid w:val="002907D3"/>
    <w:rsid w:val="0029113A"/>
    <w:rsid w:val="0029138B"/>
    <w:rsid w:val="002913D7"/>
    <w:rsid w:val="00291688"/>
    <w:rsid w:val="002916DA"/>
    <w:rsid w:val="00292126"/>
    <w:rsid w:val="00292912"/>
    <w:rsid w:val="00292C0B"/>
    <w:rsid w:val="002934DB"/>
    <w:rsid w:val="00293D87"/>
    <w:rsid w:val="002945E7"/>
    <w:rsid w:val="002947AD"/>
    <w:rsid w:val="00295B3C"/>
    <w:rsid w:val="00295FF1"/>
    <w:rsid w:val="0029669B"/>
    <w:rsid w:val="00296BFE"/>
    <w:rsid w:val="00296FB0"/>
    <w:rsid w:val="00297082"/>
    <w:rsid w:val="00297F02"/>
    <w:rsid w:val="002A01CE"/>
    <w:rsid w:val="002A0832"/>
    <w:rsid w:val="002A094C"/>
    <w:rsid w:val="002A0BC8"/>
    <w:rsid w:val="002A1388"/>
    <w:rsid w:val="002A248A"/>
    <w:rsid w:val="002A26A2"/>
    <w:rsid w:val="002A309A"/>
    <w:rsid w:val="002A376C"/>
    <w:rsid w:val="002A4294"/>
    <w:rsid w:val="002A50EA"/>
    <w:rsid w:val="002A51BA"/>
    <w:rsid w:val="002A6E7F"/>
    <w:rsid w:val="002A74EC"/>
    <w:rsid w:val="002A7A0C"/>
    <w:rsid w:val="002A7FB1"/>
    <w:rsid w:val="002B0300"/>
    <w:rsid w:val="002B1C45"/>
    <w:rsid w:val="002B1CD0"/>
    <w:rsid w:val="002B1F6D"/>
    <w:rsid w:val="002B246D"/>
    <w:rsid w:val="002B28BB"/>
    <w:rsid w:val="002B3269"/>
    <w:rsid w:val="002B3565"/>
    <w:rsid w:val="002B387B"/>
    <w:rsid w:val="002B39BC"/>
    <w:rsid w:val="002B3F86"/>
    <w:rsid w:val="002B3FE2"/>
    <w:rsid w:val="002B5660"/>
    <w:rsid w:val="002B5876"/>
    <w:rsid w:val="002B595B"/>
    <w:rsid w:val="002B5A13"/>
    <w:rsid w:val="002B675C"/>
    <w:rsid w:val="002B6B03"/>
    <w:rsid w:val="002B7C70"/>
    <w:rsid w:val="002C0022"/>
    <w:rsid w:val="002C08E2"/>
    <w:rsid w:val="002C091A"/>
    <w:rsid w:val="002C0E03"/>
    <w:rsid w:val="002C1597"/>
    <w:rsid w:val="002C1813"/>
    <w:rsid w:val="002C1B77"/>
    <w:rsid w:val="002C20FC"/>
    <w:rsid w:val="002C2B2D"/>
    <w:rsid w:val="002C2DE2"/>
    <w:rsid w:val="002C2E22"/>
    <w:rsid w:val="002C3168"/>
    <w:rsid w:val="002C40BD"/>
    <w:rsid w:val="002C4A76"/>
    <w:rsid w:val="002C5F78"/>
    <w:rsid w:val="002C602C"/>
    <w:rsid w:val="002C6AC1"/>
    <w:rsid w:val="002C70F4"/>
    <w:rsid w:val="002C70FE"/>
    <w:rsid w:val="002C7298"/>
    <w:rsid w:val="002C7358"/>
    <w:rsid w:val="002C7473"/>
    <w:rsid w:val="002C7946"/>
    <w:rsid w:val="002C7BDD"/>
    <w:rsid w:val="002D0DB3"/>
    <w:rsid w:val="002D1359"/>
    <w:rsid w:val="002D19CB"/>
    <w:rsid w:val="002D1D1B"/>
    <w:rsid w:val="002D226C"/>
    <w:rsid w:val="002D2A0E"/>
    <w:rsid w:val="002D33EE"/>
    <w:rsid w:val="002D3C8D"/>
    <w:rsid w:val="002D4AFD"/>
    <w:rsid w:val="002D4F1F"/>
    <w:rsid w:val="002D51D5"/>
    <w:rsid w:val="002D5202"/>
    <w:rsid w:val="002D53C1"/>
    <w:rsid w:val="002D5A40"/>
    <w:rsid w:val="002D6332"/>
    <w:rsid w:val="002D633A"/>
    <w:rsid w:val="002D67FE"/>
    <w:rsid w:val="002D6A6C"/>
    <w:rsid w:val="002D7BDB"/>
    <w:rsid w:val="002D7DA7"/>
    <w:rsid w:val="002E0062"/>
    <w:rsid w:val="002E0160"/>
    <w:rsid w:val="002E02CF"/>
    <w:rsid w:val="002E11CE"/>
    <w:rsid w:val="002E1D8A"/>
    <w:rsid w:val="002E2086"/>
    <w:rsid w:val="002E25CE"/>
    <w:rsid w:val="002E2A3B"/>
    <w:rsid w:val="002E2FE2"/>
    <w:rsid w:val="002E339D"/>
    <w:rsid w:val="002E34EB"/>
    <w:rsid w:val="002E3738"/>
    <w:rsid w:val="002E39B3"/>
    <w:rsid w:val="002E40B8"/>
    <w:rsid w:val="002E46AD"/>
    <w:rsid w:val="002E47CD"/>
    <w:rsid w:val="002E533C"/>
    <w:rsid w:val="002E6833"/>
    <w:rsid w:val="002E6F58"/>
    <w:rsid w:val="002E70A5"/>
    <w:rsid w:val="002E70D9"/>
    <w:rsid w:val="002E7780"/>
    <w:rsid w:val="002E77A8"/>
    <w:rsid w:val="002E782B"/>
    <w:rsid w:val="002F01A7"/>
    <w:rsid w:val="002F01DD"/>
    <w:rsid w:val="002F124E"/>
    <w:rsid w:val="002F1682"/>
    <w:rsid w:val="002F1AEA"/>
    <w:rsid w:val="002F26E6"/>
    <w:rsid w:val="002F2CDA"/>
    <w:rsid w:val="002F3090"/>
    <w:rsid w:val="002F3AF4"/>
    <w:rsid w:val="002F3B2A"/>
    <w:rsid w:val="002F3CCB"/>
    <w:rsid w:val="002F3ECD"/>
    <w:rsid w:val="002F40E0"/>
    <w:rsid w:val="002F4272"/>
    <w:rsid w:val="002F4987"/>
    <w:rsid w:val="002F4AE3"/>
    <w:rsid w:val="002F5765"/>
    <w:rsid w:val="002F5E1F"/>
    <w:rsid w:val="002F6051"/>
    <w:rsid w:val="002F606A"/>
    <w:rsid w:val="002F662A"/>
    <w:rsid w:val="002F6A72"/>
    <w:rsid w:val="002F6D17"/>
    <w:rsid w:val="002F6E2F"/>
    <w:rsid w:val="002F7143"/>
    <w:rsid w:val="002F7CFD"/>
    <w:rsid w:val="002F7DC7"/>
    <w:rsid w:val="00300B30"/>
    <w:rsid w:val="00300DCE"/>
    <w:rsid w:val="00301ABD"/>
    <w:rsid w:val="003021F9"/>
    <w:rsid w:val="00302B22"/>
    <w:rsid w:val="00302ECA"/>
    <w:rsid w:val="00303928"/>
    <w:rsid w:val="00303C68"/>
    <w:rsid w:val="00303DF9"/>
    <w:rsid w:val="00304441"/>
    <w:rsid w:val="00305536"/>
    <w:rsid w:val="00305E9B"/>
    <w:rsid w:val="0030684F"/>
    <w:rsid w:val="003068FA"/>
    <w:rsid w:val="00306CAD"/>
    <w:rsid w:val="00306DD2"/>
    <w:rsid w:val="003071B2"/>
    <w:rsid w:val="003074AC"/>
    <w:rsid w:val="003075B5"/>
    <w:rsid w:val="003075F9"/>
    <w:rsid w:val="00307822"/>
    <w:rsid w:val="00307A1D"/>
    <w:rsid w:val="003108F2"/>
    <w:rsid w:val="00310921"/>
    <w:rsid w:val="00310DEA"/>
    <w:rsid w:val="00310E61"/>
    <w:rsid w:val="00310EE2"/>
    <w:rsid w:val="00311740"/>
    <w:rsid w:val="00311A1C"/>
    <w:rsid w:val="00311BD1"/>
    <w:rsid w:val="00311D31"/>
    <w:rsid w:val="0031206E"/>
    <w:rsid w:val="003134D8"/>
    <w:rsid w:val="003140D7"/>
    <w:rsid w:val="003142AE"/>
    <w:rsid w:val="00314BE6"/>
    <w:rsid w:val="00314CB2"/>
    <w:rsid w:val="00314DBE"/>
    <w:rsid w:val="00315396"/>
    <w:rsid w:val="0031608E"/>
    <w:rsid w:val="00316160"/>
    <w:rsid w:val="0031618C"/>
    <w:rsid w:val="00316243"/>
    <w:rsid w:val="003162B5"/>
    <w:rsid w:val="00316C2D"/>
    <w:rsid w:val="00316D8E"/>
    <w:rsid w:val="0031725A"/>
    <w:rsid w:val="00317877"/>
    <w:rsid w:val="00317A77"/>
    <w:rsid w:val="00317EC4"/>
    <w:rsid w:val="003202D6"/>
    <w:rsid w:val="00320374"/>
    <w:rsid w:val="003210C5"/>
    <w:rsid w:val="003218B8"/>
    <w:rsid w:val="00321C36"/>
    <w:rsid w:val="00322C72"/>
    <w:rsid w:val="00322CEF"/>
    <w:rsid w:val="00322E08"/>
    <w:rsid w:val="0032324A"/>
    <w:rsid w:val="0032359C"/>
    <w:rsid w:val="00323ABC"/>
    <w:rsid w:val="00324144"/>
    <w:rsid w:val="00324148"/>
    <w:rsid w:val="0032426C"/>
    <w:rsid w:val="00324627"/>
    <w:rsid w:val="003248B7"/>
    <w:rsid w:val="003248C8"/>
    <w:rsid w:val="00324DC7"/>
    <w:rsid w:val="0032520E"/>
    <w:rsid w:val="003255F3"/>
    <w:rsid w:val="00325986"/>
    <w:rsid w:val="00325A47"/>
    <w:rsid w:val="00325E1A"/>
    <w:rsid w:val="00325FD6"/>
    <w:rsid w:val="00326043"/>
    <w:rsid w:val="00326191"/>
    <w:rsid w:val="00326AE3"/>
    <w:rsid w:val="00326B65"/>
    <w:rsid w:val="00326E63"/>
    <w:rsid w:val="003279EB"/>
    <w:rsid w:val="00327F3D"/>
    <w:rsid w:val="003301D6"/>
    <w:rsid w:val="00330454"/>
    <w:rsid w:val="0033053C"/>
    <w:rsid w:val="003308D9"/>
    <w:rsid w:val="003309CD"/>
    <w:rsid w:val="00331B1D"/>
    <w:rsid w:val="003323CA"/>
    <w:rsid w:val="00332DC5"/>
    <w:rsid w:val="0033352D"/>
    <w:rsid w:val="00333683"/>
    <w:rsid w:val="00333785"/>
    <w:rsid w:val="003342CC"/>
    <w:rsid w:val="00334340"/>
    <w:rsid w:val="003344BA"/>
    <w:rsid w:val="00334E84"/>
    <w:rsid w:val="0033579E"/>
    <w:rsid w:val="00335BA6"/>
    <w:rsid w:val="00337A39"/>
    <w:rsid w:val="0034024B"/>
    <w:rsid w:val="00340367"/>
    <w:rsid w:val="00341720"/>
    <w:rsid w:val="00341965"/>
    <w:rsid w:val="0034197E"/>
    <w:rsid w:val="00341986"/>
    <w:rsid w:val="00341B78"/>
    <w:rsid w:val="00341BCA"/>
    <w:rsid w:val="003425A1"/>
    <w:rsid w:val="00342A4E"/>
    <w:rsid w:val="00342AEA"/>
    <w:rsid w:val="00343915"/>
    <w:rsid w:val="00343B8E"/>
    <w:rsid w:val="00343BEF"/>
    <w:rsid w:val="00343C43"/>
    <w:rsid w:val="00343C5A"/>
    <w:rsid w:val="00343D19"/>
    <w:rsid w:val="00343D78"/>
    <w:rsid w:val="00344083"/>
    <w:rsid w:val="00344525"/>
    <w:rsid w:val="003447BD"/>
    <w:rsid w:val="0034497E"/>
    <w:rsid w:val="00344C82"/>
    <w:rsid w:val="00344F40"/>
    <w:rsid w:val="003451C7"/>
    <w:rsid w:val="00345479"/>
    <w:rsid w:val="00345C6C"/>
    <w:rsid w:val="003461B8"/>
    <w:rsid w:val="00346244"/>
    <w:rsid w:val="0034626D"/>
    <w:rsid w:val="00346388"/>
    <w:rsid w:val="0034683A"/>
    <w:rsid w:val="00346DC2"/>
    <w:rsid w:val="00346F8B"/>
    <w:rsid w:val="003475A9"/>
    <w:rsid w:val="00347F29"/>
    <w:rsid w:val="00350235"/>
    <w:rsid w:val="00351A26"/>
    <w:rsid w:val="00351A74"/>
    <w:rsid w:val="00351ABB"/>
    <w:rsid w:val="003521E0"/>
    <w:rsid w:val="00352450"/>
    <w:rsid w:val="003535DB"/>
    <w:rsid w:val="003535F9"/>
    <w:rsid w:val="00354435"/>
    <w:rsid w:val="003547E9"/>
    <w:rsid w:val="00354BD2"/>
    <w:rsid w:val="00354BED"/>
    <w:rsid w:val="00354D3F"/>
    <w:rsid w:val="00355157"/>
    <w:rsid w:val="003559DA"/>
    <w:rsid w:val="00355C3E"/>
    <w:rsid w:val="00355C85"/>
    <w:rsid w:val="00355E05"/>
    <w:rsid w:val="00355E52"/>
    <w:rsid w:val="003564DE"/>
    <w:rsid w:val="00356C53"/>
    <w:rsid w:val="00356CB1"/>
    <w:rsid w:val="00357B0E"/>
    <w:rsid w:val="00360291"/>
    <w:rsid w:val="003604C7"/>
    <w:rsid w:val="00360A9C"/>
    <w:rsid w:val="00360F5C"/>
    <w:rsid w:val="003618ED"/>
    <w:rsid w:val="00361FEB"/>
    <w:rsid w:val="00362B15"/>
    <w:rsid w:val="003632C2"/>
    <w:rsid w:val="0036336F"/>
    <w:rsid w:val="0036423D"/>
    <w:rsid w:val="00364BD4"/>
    <w:rsid w:val="003653FC"/>
    <w:rsid w:val="00365E43"/>
    <w:rsid w:val="0036614B"/>
    <w:rsid w:val="0036708F"/>
    <w:rsid w:val="0036756A"/>
    <w:rsid w:val="00370202"/>
    <w:rsid w:val="00370A7C"/>
    <w:rsid w:val="003713EC"/>
    <w:rsid w:val="00371B37"/>
    <w:rsid w:val="00371EC7"/>
    <w:rsid w:val="003723E6"/>
    <w:rsid w:val="00372A40"/>
    <w:rsid w:val="00372EB3"/>
    <w:rsid w:val="003735BD"/>
    <w:rsid w:val="00374EE7"/>
    <w:rsid w:val="00375357"/>
    <w:rsid w:val="00375842"/>
    <w:rsid w:val="00375B51"/>
    <w:rsid w:val="0037620D"/>
    <w:rsid w:val="00376241"/>
    <w:rsid w:val="003762B0"/>
    <w:rsid w:val="00376D2B"/>
    <w:rsid w:val="003772D2"/>
    <w:rsid w:val="003777A1"/>
    <w:rsid w:val="00377849"/>
    <w:rsid w:val="003779C5"/>
    <w:rsid w:val="00377D5E"/>
    <w:rsid w:val="00380082"/>
    <w:rsid w:val="003801EF"/>
    <w:rsid w:val="0038027D"/>
    <w:rsid w:val="0038032D"/>
    <w:rsid w:val="00380436"/>
    <w:rsid w:val="00380825"/>
    <w:rsid w:val="00380BF7"/>
    <w:rsid w:val="00380C2B"/>
    <w:rsid w:val="003812F4"/>
    <w:rsid w:val="0038254F"/>
    <w:rsid w:val="00382D3B"/>
    <w:rsid w:val="003834E5"/>
    <w:rsid w:val="0038352D"/>
    <w:rsid w:val="00383B04"/>
    <w:rsid w:val="003845B4"/>
    <w:rsid w:val="0038565B"/>
    <w:rsid w:val="00385780"/>
    <w:rsid w:val="0038599F"/>
    <w:rsid w:val="003867FE"/>
    <w:rsid w:val="0038698E"/>
    <w:rsid w:val="00386C23"/>
    <w:rsid w:val="00386E69"/>
    <w:rsid w:val="00386FC1"/>
    <w:rsid w:val="003873AE"/>
    <w:rsid w:val="003877A0"/>
    <w:rsid w:val="00387F45"/>
    <w:rsid w:val="0039000D"/>
    <w:rsid w:val="00390635"/>
    <w:rsid w:val="00390B9F"/>
    <w:rsid w:val="00390E64"/>
    <w:rsid w:val="003910B3"/>
    <w:rsid w:val="00391BB2"/>
    <w:rsid w:val="003921F8"/>
    <w:rsid w:val="00392630"/>
    <w:rsid w:val="00392D5C"/>
    <w:rsid w:val="00393149"/>
    <w:rsid w:val="00393ECA"/>
    <w:rsid w:val="003945FA"/>
    <w:rsid w:val="00395DBB"/>
    <w:rsid w:val="00395F74"/>
    <w:rsid w:val="00396153"/>
    <w:rsid w:val="0039641F"/>
    <w:rsid w:val="0039730E"/>
    <w:rsid w:val="00397EE2"/>
    <w:rsid w:val="003A01FA"/>
    <w:rsid w:val="003A087F"/>
    <w:rsid w:val="003A08C6"/>
    <w:rsid w:val="003A09F8"/>
    <w:rsid w:val="003A0CF9"/>
    <w:rsid w:val="003A3667"/>
    <w:rsid w:val="003A3DE6"/>
    <w:rsid w:val="003A42B7"/>
    <w:rsid w:val="003A4B51"/>
    <w:rsid w:val="003A4C02"/>
    <w:rsid w:val="003A4F74"/>
    <w:rsid w:val="003A5601"/>
    <w:rsid w:val="003A596A"/>
    <w:rsid w:val="003A607F"/>
    <w:rsid w:val="003A6320"/>
    <w:rsid w:val="003A663C"/>
    <w:rsid w:val="003A6706"/>
    <w:rsid w:val="003A736B"/>
    <w:rsid w:val="003A7CFF"/>
    <w:rsid w:val="003B0390"/>
    <w:rsid w:val="003B0A8E"/>
    <w:rsid w:val="003B0CC9"/>
    <w:rsid w:val="003B0F9B"/>
    <w:rsid w:val="003B1D84"/>
    <w:rsid w:val="003B2543"/>
    <w:rsid w:val="003B4D8D"/>
    <w:rsid w:val="003B4E97"/>
    <w:rsid w:val="003B5096"/>
    <w:rsid w:val="003B7383"/>
    <w:rsid w:val="003B766C"/>
    <w:rsid w:val="003B7877"/>
    <w:rsid w:val="003B7A4D"/>
    <w:rsid w:val="003B7A98"/>
    <w:rsid w:val="003B7E42"/>
    <w:rsid w:val="003B7F01"/>
    <w:rsid w:val="003C030E"/>
    <w:rsid w:val="003C04E5"/>
    <w:rsid w:val="003C0774"/>
    <w:rsid w:val="003C0D91"/>
    <w:rsid w:val="003C106F"/>
    <w:rsid w:val="003C12D3"/>
    <w:rsid w:val="003C14BD"/>
    <w:rsid w:val="003C1DF2"/>
    <w:rsid w:val="003C25B7"/>
    <w:rsid w:val="003C2687"/>
    <w:rsid w:val="003C2B65"/>
    <w:rsid w:val="003C2C13"/>
    <w:rsid w:val="003C3C1B"/>
    <w:rsid w:val="003C4650"/>
    <w:rsid w:val="003C4C56"/>
    <w:rsid w:val="003C5028"/>
    <w:rsid w:val="003C5039"/>
    <w:rsid w:val="003C53FD"/>
    <w:rsid w:val="003C580C"/>
    <w:rsid w:val="003C5D46"/>
    <w:rsid w:val="003C609C"/>
    <w:rsid w:val="003C6FDC"/>
    <w:rsid w:val="003C7388"/>
    <w:rsid w:val="003C7751"/>
    <w:rsid w:val="003C781B"/>
    <w:rsid w:val="003D042A"/>
    <w:rsid w:val="003D0B10"/>
    <w:rsid w:val="003D0B95"/>
    <w:rsid w:val="003D0C3B"/>
    <w:rsid w:val="003D19A7"/>
    <w:rsid w:val="003D26DE"/>
    <w:rsid w:val="003D2B5A"/>
    <w:rsid w:val="003D3FD9"/>
    <w:rsid w:val="003D477E"/>
    <w:rsid w:val="003D4B39"/>
    <w:rsid w:val="003D4D0C"/>
    <w:rsid w:val="003D5663"/>
    <w:rsid w:val="003D5F59"/>
    <w:rsid w:val="003D656B"/>
    <w:rsid w:val="003D665C"/>
    <w:rsid w:val="003D677D"/>
    <w:rsid w:val="003D72D3"/>
    <w:rsid w:val="003D72FA"/>
    <w:rsid w:val="003D77FF"/>
    <w:rsid w:val="003D78A3"/>
    <w:rsid w:val="003D7A45"/>
    <w:rsid w:val="003D7A8B"/>
    <w:rsid w:val="003D7FE6"/>
    <w:rsid w:val="003E01A7"/>
    <w:rsid w:val="003E01DC"/>
    <w:rsid w:val="003E0389"/>
    <w:rsid w:val="003E04BA"/>
    <w:rsid w:val="003E0BCB"/>
    <w:rsid w:val="003E0DD6"/>
    <w:rsid w:val="003E0F3D"/>
    <w:rsid w:val="003E0FBD"/>
    <w:rsid w:val="003E11D8"/>
    <w:rsid w:val="003E19DF"/>
    <w:rsid w:val="003E20C8"/>
    <w:rsid w:val="003E2F4D"/>
    <w:rsid w:val="003E2F52"/>
    <w:rsid w:val="003E3C96"/>
    <w:rsid w:val="003E3CD1"/>
    <w:rsid w:val="003E3FB7"/>
    <w:rsid w:val="003E5337"/>
    <w:rsid w:val="003E580D"/>
    <w:rsid w:val="003E5A22"/>
    <w:rsid w:val="003E5B24"/>
    <w:rsid w:val="003E5CD8"/>
    <w:rsid w:val="003E6A7E"/>
    <w:rsid w:val="003E6D9B"/>
    <w:rsid w:val="003E7441"/>
    <w:rsid w:val="003E7727"/>
    <w:rsid w:val="003F046F"/>
    <w:rsid w:val="003F0A0F"/>
    <w:rsid w:val="003F0FBC"/>
    <w:rsid w:val="003F13D3"/>
    <w:rsid w:val="003F2990"/>
    <w:rsid w:val="003F2A25"/>
    <w:rsid w:val="003F2CF2"/>
    <w:rsid w:val="003F364A"/>
    <w:rsid w:val="003F389D"/>
    <w:rsid w:val="003F4294"/>
    <w:rsid w:val="003F44F9"/>
    <w:rsid w:val="003F450E"/>
    <w:rsid w:val="003F486E"/>
    <w:rsid w:val="003F4BC2"/>
    <w:rsid w:val="003F4FB6"/>
    <w:rsid w:val="003F5849"/>
    <w:rsid w:val="003F5FB2"/>
    <w:rsid w:val="003F631D"/>
    <w:rsid w:val="003F6545"/>
    <w:rsid w:val="003F675F"/>
    <w:rsid w:val="003F6A9A"/>
    <w:rsid w:val="003F77F2"/>
    <w:rsid w:val="003F7CBD"/>
    <w:rsid w:val="004006FE"/>
    <w:rsid w:val="004007EB"/>
    <w:rsid w:val="00401CAB"/>
    <w:rsid w:val="004021E1"/>
    <w:rsid w:val="00402319"/>
    <w:rsid w:val="0040268B"/>
    <w:rsid w:val="0040316A"/>
    <w:rsid w:val="0040319F"/>
    <w:rsid w:val="00403A35"/>
    <w:rsid w:val="004042DD"/>
    <w:rsid w:val="00404622"/>
    <w:rsid w:val="004047C1"/>
    <w:rsid w:val="00405035"/>
    <w:rsid w:val="004055D8"/>
    <w:rsid w:val="00405700"/>
    <w:rsid w:val="004062A5"/>
    <w:rsid w:val="00407964"/>
    <w:rsid w:val="004115DF"/>
    <w:rsid w:val="00411915"/>
    <w:rsid w:val="00411BE8"/>
    <w:rsid w:val="00412784"/>
    <w:rsid w:val="00413450"/>
    <w:rsid w:val="00413B74"/>
    <w:rsid w:val="00414903"/>
    <w:rsid w:val="00414D35"/>
    <w:rsid w:val="00414DAA"/>
    <w:rsid w:val="00414FF5"/>
    <w:rsid w:val="0041549E"/>
    <w:rsid w:val="004157FD"/>
    <w:rsid w:val="00415861"/>
    <w:rsid w:val="00415A3F"/>
    <w:rsid w:val="00416F85"/>
    <w:rsid w:val="00417008"/>
    <w:rsid w:val="00417E27"/>
    <w:rsid w:val="004209D0"/>
    <w:rsid w:val="00420CA7"/>
    <w:rsid w:val="00420DF3"/>
    <w:rsid w:val="00421579"/>
    <w:rsid w:val="004215FA"/>
    <w:rsid w:val="00421F2E"/>
    <w:rsid w:val="00422C73"/>
    <w:rsid w:val="004230EF"/>
    <w:rsid w:val="00424BAA"/>
    <w:rsid w:val="00424BCE"/>
    <w:rsid w:val="00424BD9"/>
    <w:rsid w:val="00424FB5"/>
    <w:rsid w:val="004252A4"/>
    <w:rsid w:val="00426000"/>
    <w:rsid w:val="0042604A"/>
    <w:rsid w:val="0042795D"/>
    <w:rsid w:val="00430429"/>
    <w:rsid w:val="00430582"/>
    <w:rsid w:val="004308EB"/>
    <w:rsid w:val="00431151"/>
    <w:rsid w:val="004311B2"/>
    <w:rsid w:val="00431384"/>
    <w:rsid w:val="00431B93"/>
    <w:rsid w:val="00432387"/>
    <w:rsid w:val="004324EA"/>
    <w:rsid w:val="00432575"/>
    <w:rsid w:val="00432953"/>
    <w:rsid w:val="00432BD8"/>
    <w:rsid w:val="00432C43"/>
    <w:rsid w:val="00432CA2"/>
    <w:rsid w:val="004331BB"/>
    <w:rsid w:val="004338D4"/>
    <w:rsid w:val="0043391F"/>
    <w:rsid w:val="00433CCC"/>
    <w:rsid w:val="004341F6"/>
    <w:rsid w:val="00434633"/>
    <w:rsid w:val="00434C9C"/>
    <w:rsid w:val="00434D02"/>
    <w:rsid w:val="004350D2"/>
    <w:rsid w:val="004353B2"/>
    <w:rsid w:val="0043564D"/>
    <w:rsid w:val="004362AA"/>
    <w:rsid w:val="0043663B"/>
    <w:rsid w:val="00436722"/>
    <w:rsid w:val="00436877"/>
    <w:rsid w:val="00436E25"/>
    <w:rsid w:val="00437BAB"/>
    <w:rsid w:val="00437CA5"/>
    <w:rsid w:val="004401A8"/>
    <w:rsid w:val="0044083F"/>
    <w:rsid w:val="004414AC"/>
    <w:rsid w:val="004419B4"/>
    <w:rsid w:val="00442396"/>
    <w:rsid w:val="00443180"/>
    <w:rsid w:val="00443762"/>
    <w:rsid w:val="0044459B"/>
    <w:rsid w:val="00444653"/>
    <w:rsid w:val="004446BD"/>
    <w:rsid w:val="0044470D"/>
    <w:rsid w:val="00444C25"/>
    <w:rsid w:val="004455D3"/>
    <w:rsid w:val="004456DE"/>
    <w:rsid w:val="00445A3A"/>
    <w:rsid w:val="00445E23"/>
    <w:rsid w:val="00446415"/>
    <w:rsid w:val="00446907"/>
    <w:rsid w:val="00446D4C"/>
    <w:rsid w:val="00446DCA"/>
    <w:rsid w:val="00447273"/>
    <w:rsid w:val="004473E0"/>
    <w:rsid w:val="0044745E"/>
    <w:rsid w:val="00447685"/>
    <w:rsid w:val="00451FB9"/>
    <w:rsid w:val="00452581"/>
    <w:rsid w:val="0045269E"/>
    <w:rsid w:val="00452DDC"/>
    <w:rsid w:val="004531F3"/>
    <w:rsid w:val="004532DE"/>
    <w:rsid w:val="004533D6"/>
    <w:rsid w:val="004534F8"/>
    <w:rsid w:val="0045386B"/>
    <w:rsid w:val="00454B0C"/>
    <w:rsid w:val="00454B94"/>
    <w:rsid w:val="00455062"/>
    <w:rsid w:val="00455690"/>
    <w:rsid w:val="004557A0"/>
    <w:rsid w:val="00455E81"/>
    <w:rsid w:val="004564E1"/>
    <w:rsid w:val="0045663A"/>
    <w:rsid w:val="0046015D"/>
    <w:rsid w:val="00460852"/>
    <w:rsid w:val="00460E4F"/>
    <w:rsid w:val="00461B0B"/>
    <w:rsid w:val="00461C9A"/>
    <w:rsid w:val="00461DB6"/>
    <w:rsid w:val="00461FE3"/>
    <w:rsid w:val="0046216F"/>
    <w:rsid w:val="004622EC"/>
    <w:rsid w:val="00462410"/>
    <w:rsid w:val="0046274D"/>
    <w:rsid w:val="004635F9"/>
    <w:rsid w:val="00463F56"/>
    <w:rsid w:val="004645ED"/>
    <w:rsid w:val="00464AB6"/>
    <w:rsid w:val="00464E24"/>
    <w:rsid w:val="00466A79"/>
    <w:rsid w:val="00467319"/>
    <w:rsid w:val="00467326"/>
    <w:rsid w:val="00467832"/>
    <w:rsid w:val="004703A7"/>
    <w:rsid w:val="0047065A"/>
    <w:rsid w:val="00470876"/>
    <w:rsid w:val="00470CAB"/>
    <w:rsid w:val="004711F5"/>
    <w:rsid w:val="004736FA"/>
    <w:rsid w:val="00473B12"/>
    <w:rsid w:val="0047492D"/>
    <w:rsid w:val="00474A1E"/>
    <w:rsid w:val="00474EE4"/>
    <w:rsid w:val="004750EB"/>
    <w:rsid w:val="00475507"/>
    <w:rsid w:val="00475E47"/>
    <w:rsid w:val="00475FDD"/>
    <w:rsid w:val="00476302"/>
    <w:rsid w:val="0047639F"/>
    <w:rsid w:val="00476AD9"/>
    <w:rsid w:val="00477A5C"/>
    <w:rsid w:val="00477AEE"/>
    <w:rsid w:val="00477CDC"/>
    <w:rsid w:val="00480687"/>
    <w:rsid w:val="004809AF"/>
    <w:rsid w:val="00480C39"/>
    <w:rsid w:val="00480D17"/>
    <w:rsid w:val="0048141E"/>
    <w:rsid w:val="00481635"/>
    <w:rsid w:val="00482CA2"/>
    <w:rsid w:val="00483270"/>
    <w:rsid w:val="004836CD"/>
    <w:rsid w:val="00483B9C"/>
    <w:rsid w:val="0048448A"/>
    <w:rsid w:val="004844B2"/>
    <w:rsid w:val="004845E7"/>
    <w:rsid w:val="0048592A"/>
    <w:rsid w:val="0048666E"/>
    <w:rsid w:val="00487951"/>
    <w:rsid w:val="00491017"/>
    <w:rsid w:val="00492185"/>
    <w:rsid w:val="004931C7"/>
    <w:rsid w:val="00493F12"/>
    <w:rsid w:val="00494603"/>
    <w:rsid w:val="00495190"/>
    <w:rsid w:val="00495583"/>
    <w:rsid w:val="00495962"/>
    <w:rsid w:val="0049645A"/>
    <w:rsid w:val="004964AE"/>
    <w:rsid w:val="004966CF"/>
    <w:rsid w:val="00496705"/>
    <w:rsid w:val="0049671C"/>
    <w:rsid w:val="00497082"/>
    <w:rsid w:val="0049715A"/>
    <w:rsid w:val="004976C6"/>
    <w:rsid w:val="004A0E6B"/>
    <w:rsid w:val="004A11FF"/>
    <w:rsid w:val="004A15AB"/>
    <w:rsid w:val="004A1955"/>
    <w:rsid w:val="004A1DC8"/>
    <w:rsid w:val="004A284A"/>
    <w:rsid w:val="004A28FF"/>
    <w:rsid w:val="004A2BA6"/>
    <w:rsid w:val="004A2CDA"/>
    <w:rsid w:val="004A3E04"/>
    <w:rsid w:val="004A3F21"/>
    <w:rsid w:val="004A4786"/>
    <w:rsid w:val="004A5825"/>
    <w:rsid w:val="004A5B03"/>
    <w:rsid w:val="004A6025"/>
    <w:rsid w:val="004A6273"/>
    <w:rsid w:val="004A62CB"/>
    <w:rsid w:val="004A64C4"/>
    <w:rsid w:val="004A67AD"/>
    <w:rsid w:val="004A6D2F"/>
    <w:rsid w:val="004A6D97"/>
    <w:rsid w:val="004A71FC"/>
    <w:rsid w:val="004A780F"/>
    <w:rsid w:val="004A796F"/>
    <w:rsid w:val="004A7A59"/>
    <w:rsid w:val="004A7D71"/>
    <w:rsid w:val="004A7EF8"/>
    <w:rsid w:val="004B0086"/>
    <w:rsid w:val="004B00BD"/>
    <w:rsid w:val="004B0773"/>
    <w:rsid w:val="004B1800"/>
    <w:rsid w:val="004B3199"/>
    <w:rsid w:val="004B36B3"/>
    <w:rsid w:val="004B38B8"/>
    <w:rsid w:val="004B3921"/>
    <w:rsid w:val="004B440E"/>
    <w:rsid w:val="004B4639"/>
    <w:rsid w:val="004B48AC"/>
    <w:rsid w:val="004B4E1B"/>
    <w:rsid w:val="004B4F19"/>
    <w:rsid w:val="004B4F47"/>
    <w:rsid w:val="004B5721"/>
    <w:rsid w:val="004B5B67"/>
    <w:rsid w:val="004B5DFA"/>
    <w:rsid w:val="004B63D3"/>
    <w:rsid w:val="004B760A"/>
    <w:rsid w:val="004B79F2"/>
    <w:rsid w:val="004B7EFB"/>
    <w:rsid w:val="004C24DE"/>
    <w:rsid w:val="004C274E"/>
    <w:rsid w:val="004C2CD6"/>
    <w:rsid w:val="004C2E64"/>
    <w:rsid w:val="004C31C9"/>
    <w:rsid w:val="004C368B"/>
    <w:rsid w:val="004C3A21"/>
    <w:rsid w:val="004C3BDB"/>
    <w:rsid w:val="004C3CF6"/>
    <w:rsid w:val="004C4044"/>
    <w:rsid w:val="004C4316"/>
    <w:rsid w:val="004C4FC5"/>
    <w:rsid w:val="004C51DA"/>
    <w:rsid w:val="004C5713"/>
    <w:rsid w:val="004C573A"/>
    <w:rsid w:val="004C5AB8"/>
    <w:rsid w:val="004C5FE5"/>
    <w:rsid w:val="004C6152"/>
    <w:rsid w:val="004C6AA2"/>
    <w:rsid w:val="004C72A3"/>
    <w:rsid w:val="004C7820"/>
    <w:rsid w:val="004D03C8"/>
    <w:rsid w:val="004D047B"/>
    <w:rsid w:val="004D08CE"/>
    <w:rsid w:val="004D112B"/>
    <w:rsid w:val="004D1380"/>
    <w:rsid w:val="004D1A2F"/>
    <w:rsid w:val="004D1AB0"/>
    <w:rsid w:val="004D2112"/>
    <w:rsid w:val="004D22AF"/>
    <w:rsid w:val="004D22B0"/>
    <w:rsid w:val="004D2623"/>
    <w:rsid w:val="004D2B04"/>
    <w:rsid w:val="004D2D30"/>
    <w:rsid w:val="004D2E60"/>
    <w:rsid w:val="004D33C4"/>
    <w:rsid w:val="004D33D7"/>
    <w:rsid w:val="004D3685"/>
    <w:rsid w:val="004D37F2"/>
    <w:rsid w:val="004D3945"/>
    <w:rsid w:val="004D3A73"/>
    <w:rsid w:val="004D47C0"/>
    <w:rsid w:val="004D4E95"/>
    <w:rsid w:val="004D4FAF"/>
    <w:rsid w:val="004D5342"/>
    <w:rsid w:val="004D54FD"/>
    <w:rsid w:val="004D5B59"/>
    <w:rsid w:val="004D5FD8"/>
    <w:rsid w:val="004D6148"/>
    <w:rsid w:val="004D6735"/>
    <w:rsid w:val="004D6B7B"/>
    <w:rsid w:val="004D6EF5"/>
    <w:rsid w:val="004D7AD0"/>
    <w:rsid w:val="004D7B74"/>
    <w:rsid w:val="004D7F21"/>
    <w:rsid w:val="004E0861"/>
    <w:rsid w:val="004E14B3"/>
    <w:rsid w:val="004E14E7"/>
    <w:rsid w:val="004E1662"/>
    <w:rsid w:val="004E1B41"/>
    <w:rsid w:val="004E1E13"/>
    <w:rsid w:val="004E2727"/>
    <w:rsid w:val="004E2763"/>
    <w:rsid w:val="004E2E7D"/>
    <w:rsid w:val="004E3237"/>
    <w:rsid w:val="004E3824"/>
    <w:rsid w:val="004E4397"/>
    <w:rsid w:val="004E47B5"/>
    <w:rsid w:val="004E534C"/>
    <w:rsid w:val="004E55AF"/>
    <w:rsid w:val="004E5EA9"/>
    <w:rsid w:val="004E5F77"/>
    <w:rsid w:val="004E660F"/>
    <w:rsid w:val="004E6994"/>
    <w:rsid w:val="004E6B2A"/>
    <w:rsid w:val="004E6D20"/>
    <w:rsid w:val="004E6F5C"/>
    <w:rsid w:val="004F038A"/>
    <w:rsid w:val="004F0F57"/>
    <w:rsid w:val="004F17F3"/>
    <w:rsid w:val="004F1A99"/>
    <w:rsid w:val="004F1D75"/>
    <w:rsid w:val="004F3049"/>
    <w:rsid w:val="004F3A29"/>
    <w:rsid w:val="004F3EE5"/>
    <w:rsid w:val="004F4939"/>
    <w:rsid w:val="004F4C1E"/>
    <w:rsid w:val="004F556A"/>
    <w:rsid w:val="004F6810"/>
    <w:rsid w:val="004F6FC8"/>
    <w:rsid w:val="004F754C"/>
    <w:rsid w:val="004F7553"/>
    <w:rsid w:val="004F77DC"/>
    <w:rsid w:val="004F79B2"/>
    <w:rsid w:val="0050031A"/>
    <w:rsid w:val="00500624"/>
    <w:rsid w:val="00501212"/>
    <w:rsid w:val="005012B9"/>
    <w:rsid w:val="00501F9F"/>
    <w:rsid w:val="00501FF7"/>
    <w:rsid w:val="0050209A"/>
    <w:rsid w:val="005028C6"/>
    <w:rsid w:val="00502BFE"/>
    <w:rsid w:val="00503EEB"/>
    <w:rsid w:val="005041C7"/>
    <w:rsid w:val="00504C78"/>
    <w:rsid w:val="00504C85"/>
    <w:rsid w:val="005051F1"/>
    <w:rsid w:val="0050522E"/>
    <w:rsid w:val="00505A5A"/>
    <w:rsid w:val="00505A88"/>
    <w:rsid w:val="0050659A"/>
    <w:rsid w:val="00506917"/>
    <w:rsid w:val="00506B30"/>
    <w:rsid w:val="00506E40"/>
    <w:rsid w:val="0050701B"/>
    <w:rsid w:val="00507A8B"/>
    <w:rsid w:val="00507A8D"/>
    <w:rsid w:val="00507C06"/>
    <w:rsid w:val="00507D2A"/>
    <w:rsid w:val="00507D39"/>
    <w:rsid w:val="0051074B"/>
    <w:rsid w:val="005107C2"/>
    <w:rsid w:val="00510924"/>
    <w:rsid w:val="00510D2F"/>
    <w:rsid w:val="005110F4"/>
    <w:rsid w:val="00511466"/>
    <w:rsid w:val="005118D7"/>
    <w:rsid w:val="005118EC"/>
    <w:rsid w:val="00511C47"/>
    <w:rsid w:val="00513448"/>
    <w:rsid w:val="0051373C"/>
    <w:rsid w:val="00513D6F"/>
    <w:rsid w:val="00513F31"/>
    <w:rsid w:val="00514184"/>
    <w:rsid w:val="005141AC"/>
    <w:rsid w:val="00514EE0"/>
    <w:rsid w:val="00515338"/>
    <w:rsid w:val="0051564E"/>
    <w:rsid w:val="005156DB"/>
    <w:rsid w:val="00515714"/>
    <w:rsid w:val="005157C9"/>
    <w:rsid w:val="00516038"/>
    <w:rsid w:val="00516334"/>
    <w:rsid w:val="005164E7"/>
    <w:rsid w:val="00516626"/>
    <w:rsid w:val="005169D2"/>
    <w:rsid w:val="00516E0A"/>
    <w:rsid w:val="0051720D"/>
    <w:rsid w:val="00517302"/>
    <w:rsid w:val="0051769B"/>
    <w:rsid w:val="005178D5"/>
    <w:rsid w:val="005179A0"/>
    <w:rsid w:val="00520380"/>
    <w:rsid w:val="00520BE8"/>
    <w:rsid w:val="00521591"/>
    <w:rsid w:val="005217C6"/>
    <w:rsid w:val="00521BEE"/>
    <w:rsid w:val="00521C65"/>
    <w:rsid w:val="00521DF1"/>
    <w:rsid w:val="00522325"/>
    <w:rsid w:val="00522ADA"/>
    <w:rsid w:val="005238C3"/>
    <w:rsid w:val="0052395B"/>
    <w:rsid w:val="00523AA7"/>
    <w:rsid w:val="00524AA5"/>
    <w:rsid w:val="0052543A"/>
    <w:rsid w:val="005258BB"/>
    <w:rsid w:val="0052598D"/>
    <w:rsid w:val="00525D1E"/>
    <w:rsid w:val="00526361"/>
    <w:rsid w:val="005269F4"/>
    <w:rsid w:val="00527CB9"/>
    <w:rsid w:val="005302A0"/>
    <w:rsid w:val="00530427"/>
    <w:rsid w:val="005307DE"/>
    <w:rsid w:val="00530AAD"/>
    <w:rsid w:val="00531973"/>
    <w:rsid w:val="00531C9B"/>
    <w:rsid w:val="005322DE"/>
    <w:rsid w:val="0053292C"/>
    <w:rsid w:val="0053373B"/>
    <w:rsid w:val="00533B91"/>
    <w:rsid w:val="00533C4E"/>
    <w:rsid w:val="00533D7F"/>
    <w:rsid w:val="005342CE"/>
    <w:rsid w:val="00534484"/>
    <w:rsid w:val="0053477D"/>
    <w:rsid w:val="00534BB8"/>
    <w:rsid w:val="00535366"/>
    <w:rsid w:val="00535867"/>
    <w:rsid w:val="00535A8C"/>
    <w:rsid w:val="0053600D"/>
    <w:rsid w:val="005360F3"/>
    <w:rsid w:val="005368DE"/>
    <w:rsid w:val="005374D4"/>
    <w:rsid w:val="0053781C"/>
    <w:rsid w:val="005378DE"/>
    <w:rsid w:val="005409E1"/>
    <w:rsid w:val="00540CE4"/>
    <w:rsid w:val="005413A7"/>
    <w:rsid w:val="00542141"/>
    <w:rsid w:val="005421DB"/>
    <w:rsid w:val="00542472"/>
    <w:rsid w:val="00542572"/>
    <w:rsid w:val="005429EE"/>
    <w:rsid w:val="00542A46"/>
    <w:rsid w:val="00542E9E"/>
    <w:rsid w:val="00542F0D"/>
    <w:rsid w:val="00543454"/>
    <w:rsid w:val="005437D9"/>
    <w:rsid w:val="005438A1"/>
    <w:rsid w:val="00543E9B"/>
    <w:rsid w:val="0054417D"/>
    <w:rsid w:val="00544A2D"/>
    <w:rsid w:val="00544EAD"/>
    <w:rsid w:val="00547133"/>
    <w:rsid w:val="00547271"/>
    <w:rsid w:val="0054740B"/>
    <w:rsid w:val="0055026A"/>
    <w:rsid w:val="005506B5"/>
    <w:rsid w:val="005507A7"/>
    <w:rsid w:val="00550F83"/>
    <w:rsid w:val="00551069"/>
    <w:rsid w:val="00551580"/>
    <w:rsid w:val="00552351"/>
    <w:rsid w:val="005529B0"/>
    <w:rsid w:val="00552A40"/>
    <w:rsid w:val="00552A7F"/>
    <w:rsid w:val="00552BF8"/>
    <w:rsid w:val="0055302A"/>
    <w:rsid w:val="0055355A"/>
    <w:rsid w:val="005535B6"/>
    <w:rsid w:val="00553C72"/>
    <w:rsid w:val="00554239"/>
    <w:rsid w:val="005554E5"/>
    <w:rsid w:val="005558D5"/>
    <w:rsid w:val="0055613D"/>
    <w:rsid w:val="00556AAA"/>
    <w:rsid w:val="00556DBC"/>
    <w:rsid w:val="005573AF"/>
    <w:rsid w:val="005574E7"/>
    <w:rsid w:val="005579FD"/>
    <w:rsid w:val="00557A0A"/>
    <w:rsid w:val="00560184"/>
    <w:rsid w:val="00560240"/>
    <w:rsid w:val="0056057B"/>
    <w:rsid w:val="005605FB"/>
    <w:rsid w:val="00560FB2"/>
    <w:rsid w:val="00561284"/>
    <w:rsid w:val="00561357"/>
    <w:rsid w:val="005615FF"/>
    <w:rsid w:val="00561FC1"/>
    <w:rsid w:val="0056300C"/>
    <w:rsid w:val="00563700"/>
    <w:rsid w:val="00563772"/>
    <w:rsid w:val="005637E4"/>
    <w:rsid w:val="005639E4"/>
    <w:rsid w:val="00563A56"/>
    <w:rsid w:val="00563BDC"/>
    <w:rsid w:val="00563F05"/>
    <w:rsid w:val="005640D8"/>
    <w:rsid w:val="005641AD"/>
    <w:rsid w:val="005646AC"/>
    <w:rsid w:val="005646EB"/>
    <w:rsid w:val="00565256"/>
    <w:rsid w:val="00565341"/>
    <w:rsid w:val="00565679"/>
    <w:rsid w:val="005656D0"/>
    <w:rsid w:val="005657D1"/>
    <w:rsid w:val="00566183"/>
    <w:rsid w:val="00566396"/>
    <w:rsid w:val="00566622"/>
    <w:rsid w:val="0056662A"/>
    <w:rsid w:val="00566B36"/>
    <w:rsid w:val="00567B06"/>
    <w:rsid w:val="005711DD"/>
    <w:rsid w:val="005718A5"/>
    <w:rsid w:val="00571B35"/>
    <w:rsid w:val="005726E1"/>
    <w:rsid w:val="00572927"/>
    <w:rsid w:val="00572B16"/>
    <w:rsid w:val="00573360"/>
    <w:rsid w:val="00573394"/>
    <w:rsid w:val="0057381B"/>
    <w:rsid w:val="00573999"/>
    <w:rsid w:val="00573DD0"/>
    <w:rsid w:val="00573EBD"/>
    <w:rsid w:val="005740ED"/>
    <w:rsid w:val="00574701"/>
    <w:rsid w:val="005747A0"/>
    <w:rsid w:val="00574C6C"/>
    <w:rsid w:val="00574E5C"/>
    <w:rsid w:val="00575406"/>
    <w:rsid w:val="00575A0E"/>
    <w:rsid w:val="00575BA7"/>
    <w:rsid w:val="00575E28"/>
    <w:rsid w:val="00577874"/>
    <w:rsid w:val="00577C97"/>
    <w:rsid w:val="005803E6"/>
    <w:rsid w:val="00580BC2"/>
    <w:rsid w:val="005813A5"/>
    <w:rsid w:val="005813AA"/>
    <w:rsid w:val="005815B2"/>
    <w:rsid w:val="00581827"/>
    <w:rsid w:val="00581E00"/>
    <w:rsid w:val="005820B0"/>
    <w:rsid w:val="005822E3"/>
    <w:rsid w:val="00582692"/>
    <w:rsid w:val="00582E41"/>
    <w:rsid w:val="00582F4C"/>
    <w:rsid w:val="00583256"/>
    <w:rsid w:val="00583A95"/>
    <w:rsid w:val="00583B7E"/>
    <w:rsid w:val="005844BF"/>
    <w:rsid w:val="005847E6"/>
    <w:rsid w:val="005853C9"/>
    <w:rsid w:val="00586151"/>
    <w:rsid w:val="005863FD"/>
    <w:rsid w:val="00587158"/>
    <w:rsid w:val="00587BB7"/>
    <w:rsid w:val="00587E84"/>
    <w:rsid w:val="005909C1"/>
    <w:rsid w:val="0059165F"/>
    <w:rsid w:val="00591BCD"/>
    <w:rsid w:val="00591CC5"/>
    <w:rsid w:val="00591F6C"/>
    <w:rsid w:val="0059251D"/>
    <w:rsid w:val="00592803"/>
    <w:rsid w:val="005931C0"/>
    <w:rsid w:val="00593CD3"/>
    <w:rsid w:val="005940FD"/>
    <w:rsid w:val="005944CC"/>
    <w:rsid w:val="0059496C"/>
    <w:rsid w:val="005951A7"/>
    <w:rsid w:val="005954E7"/>
    <w:rsid w:val="00595696"/>
    <w:rsid w:val="00595BE6"/>
    <w:rsid w:val="00595D2D"/>
    <w:rsid w:val="00595F25"/>
    <w:rsid w:val="00596879"/>
    <w:rsid w:val="005968E1"/>
    <w:rsid w:val="005979FF"/>
    <w:rsid w:val="005A042C"/>
    <w:rsid w:val="005A0C6D"/>
    <w:rsid w:val="005A124E"/>
    <w:rsid w:val="005A140D"/>
    <w:rsid w:val="005A1A00"/>
    <w:rsid w:val="005A1AD1"/>
    <w:rsid w:val="005A20E2"/>
    <w:rsid w:val="005A2291"/>
    <w:rsid w:val="005A25AB"/>
    <w:rsid w:val="005A2CD3"/>
    <w:rsid w:val="005A2D12"/>
    <w:rsid w:val="005A2F4A"/>
    <w:rsid w:val="005A384B"/>
    <w:rsid w:val="005A4889"/>
    <w:rsid w:val="005A4F94"/>
    <w:rsid w:val="005A5195"/>
    <w:rsid w:val="005A51C7"/>
    <w:rsid w:val="005A57E9"/>
    <w:rsid w:val="005A6999"/>
    <w:rsid w:val="005A7236"/>
    <w:rsid w:val="005A74BB"/>
    <w:rsid w:val="005A7AD7"/>
    <w:rsid w:val="005A7CA3"/>
    <w:rsid w:val="005B0738"/>
    <w:rsid w:val="005B0C03"/>
    <w:rsid w:val="005B0C9C"/>
    <w:rsid w:val="005B0D85"/>
    <w:rsid w:val="005B237A"/>
    <w:rsid w:val="005B2553"/>
    <w:rsid w:val="005B2B66"/>
    <w:rsid w:val="005B2BE6"/>
    <w:rsid w:val="005B3253"/>
    <w:rsid w:val="005B347C"/>
    <w:rsid w:val="005B3874"/>
    <w:rsid w:val="005B3FCD"/>
    <w:rsid w:val="005B42B0"/>
    <w:rsid w:val="005B4D72"/>
    <w:rsid w:val="005B5694"/>
    <w:rsid w:val="005B56BD"/>
    <w:rsid w:val="005B5778"/>
    <w:rsid w:val="005B6361"/>
    <w:rsid w:val="005B660E"/>
    <w:rsid w:val="005B66BC"/>
    <w:rsid w:val="005B6CA9"/>
    <w:rsid w:val="005C027D"/>
    <w:rsid w:val="005C09FE"/>
    <w:rsid w:val="005C1A6E"/>
    <w:rsid w:val="005C1AA0"/>
    <w:rsid w:val="005C2DB0"/>
    <w:rsid w:val="005C3313"/>
    <w:rsid w:val="005C332B"/>
    <w:rsid w:val="005C336A"/>
    <w:rsid w:val="005C3550"/>
    <w:rsid w:val="005C5B93"/>
    <w:rsid w:val="005C5BC2"/>
    <w:rsid w:val="005C5BF3"/>
    <w:rsid w:val="005C5C54"/>
    <w:rsid w:val="005C5E97"/>
    <w:rsid w:val="005C6859"/>
    <w:rsid w:val="005C709C"/>
    <w:rsid w:val="005C70D1"/>
    <w:rsid w:val="005C77AA"/>
    <w:rsid w:val="005D092E"/>
    <w:rsid w:val="005D0D75"/>
    <w:rsid w:val="005D0EF7"/>
    <w:rsid w:val="005D100C"/>
    <w:rsid w:val="005D24FB"/>
    <w:rsid w:val="005D2697"/>
    <w:rsid w:val="005D2B49"/>
    <w:rsid w:val="005D2CEF"/>
    <w:rsid w:val="005D350E"/>
    <w:rsid w:val="005D3617"/>
    <w:rsid w:val="005D37DF"/>
    <w:rsid w:val="005D3BD6"/>
    <w:rsid w:val="005D3E62"/>
    <w:rsid w:val="005D3F4D"/>
    <w:rsid w:val="005D3FE8"/>
    <w:rsid w:val="005D49BE"/>
    <w:rsid w:val="005D4B89"/>
    <w:rsid w:val="005D4CCE"/>
    <w:rsid w:val="005D564F"/>
    <w:rsid w:val="005D5901"/>
    <w:rsid w:val="005D5D24"/>
    <w:rsid w:val="005D5E0F"/>
    <w:rsid w:val="005D6BAE"/>
    <w:rsid w:val="005D71CA"/>
    <w:rsid w:val="005D769D"/>
    <w:rsid w:val="005D7B3F"/>
    <w:rsid w:val="005D7F24"/>
    <w:rsid w:val="005E0664"/>
    <w:rsid w:val="005E06F2"/>
    <w:rsid w:val="005E0E92"/>
    <w:rsid w:val="005E0FFE"/>
    <w:rsid w:val="005E10B8"/>
    <w:rsid w:val="005E10E1"/>
    <w:rsid w:val="005E1666"/>
    <w:rsid w:val="005E1983"/>
    <w:rsid w:val="005E1ACA"/>
    <w:rsid w:val="005E2B75"/>
    <w:rsid w:val="005E505E"/>
    <w:rsid w:val="005E5155"/>
    <w:rsid w:val="005E5D8D"/>
    <w:rsid w:val="005E5DC4"/>
    <w:rsid w:val="005E6271"/>
    <w:rsid w:val="005E65E7"/>
    <w:rsid w:val="005E6A68"/>
    <w:rsid w:val="005E6B0F"/>
    <w:rsid w:val="005E6BCB"/>
    <w:rsid w:val="005E7A3B"/>
    <w:rsid w:val="005E7EE3"/>
    <w:rsid w:val="005F01E1"/>
    <w:rsid w:val="005F0FC6"/>
    <w:rsid w:val="005F1049"/>
    <w:rsid w:val="005F1581"/>
    <w:rsid w:val="005F1759"/>
    <w:rsid w:val="005F2524"/>
    <w:rsid w:val="005F292D"/>
    <w:rsid w:val="005F2BD8"/>
    <w:rsid w:val="005F2EBC"/>
    <w:rsid w:val="005F332A"/>
    <w:rsid w:val="005F3628"/>
    <w:rsid w:val="005F3901"/>
    <w:rsid w:val="005F48D2"/>
    <w:rsid w:val="005F4AE6"/>
    <w:rsid w:val="005F4F87"/>
    <w:rsid w:val="005F50D9"/>
    <w:rsid w:val="005F59B8"/>
    <w:rsid w:val="005F602C"/>
    <w:rsid w:val="005F6E97"/>
    <w:rsid w:val="005F75E2"/>
    <w:rsid w:val="005F7912"/>
    <w:rsid w:val="006001BB"/>
    <w:rsid w:val="0060096B"/>
    <w:rsid w:val="006014F0"/>
    <w:rsid w:val="00601A81"/>
    <w:rsid w:val="0060282A"/>
    <w:rsid w:val="00602F85"/>
    <w:rsid w:val="00603121"/>
    <w:rsid w:val="006032F2"/>
    <w:rsid w:val="00603C37"/>
    <w:rsid w:val="00603C45"/>
    <w:rsid w:val="00603EC2"/>
    <w:rsid w:val="00604431"/>
    <w:rsid w:val="00604B97"/>
    <w:rsid w:val="00604EB9"/>
    <w:rsid w:val="006055E1"/>
    <w:rsid w:val="0060572C"/>
    <w:rsid w:val="0060583D"/>
    <w:rsid w:val="00605F1A"/>
    <w:rsid w:val="006062CD"/>
    <w:rsid w:val="00606BD7"/>
    <w:rsid w:val="00606F2D"/>
    <w:rsid w:val="00607D17"/>
    <w:rsid w:val="006103A8"/>
    <w:rsid w:val="00610F59"/>
    <w:rsid w:val="006118AF"/>
    <w:rsid w:val="00611AE4"/>
    <w:rsid w:val="00612312"/>
    <w:rsid w:val="006123AC"/>
    <w:rsid w:val="00612A9E"/>
    <w:rsid w:val="00612F01"/>
    <w:rsid w:val="00613BFA"/>
    <w:rsid w:val="0061446C"/>
    <w:rsid w:val="006148D9"/>
    <w:rsid w:val="00614FA2"/>
    <w:rsid w:val="0061522B"/>
    <w:rsid w:val="00615393"/>
    <w:rsid w:val="00616E10"/>
    <w:rsid w:val="00616E8A"/>
    <w:rsid w:val="00617333"/>
    <w:rsid w:val="00617C89"/>
    <w:rsid w:val="00617D27"/>
    <w:rsid w:val="00617DE7"/>
    <w:rsid w:val="00617E41"/>
    <w:rsid w:val="00617F26"/>
    <w:rsid w:val="0062026C"/>
    <w:rsid w:val="006207DE"/>
    <w:rsid w:val="0062168E"/>
    <w:rsid w:val="00621B46"/>
    <w:rsid w:val="0062210E"/>
    <w:rsid w:val="00622208"/>
    <w:rsid w:val="006225C0"/>
    <w:rsid w:val="00622624"/>
    <w:rsid w:val="006229BE"/>
    <w:rsid w:val="00622ABB"/>
    <w:rsid w:val="006237FF"/>
    <w:rsid w:val="00623C75"/>
    <w:rsid w:val="00623E26"/>
    <w:rsid w:val="006241E4"/>
    <w:rsid w:val="00624386"/>
    <w:rsid w:val="00624D72"/>
    <w:rsid w:val="00624DBD"/>
    <w:rsid w:val="0062513C"/>
    <w:rsid w:val="006252FB"/>
    <w:rsid w:val="00626234"/>
    <w:rsid w:val="006262D9"/>
    <w:rsid w:val="00626730"/>
    <w:rsid w:val="00626AE0"/>
    <w:rsid w:val="006272D1"/>
    <w:rsid w:val="006274AA"/>
    <w:rsid w:val="00627604"/>
    <w:rsid w:val="00627D04"/>
    <w:rsid w:val="00627D65"/>
    <w:rsid w:val="00630C61"/>
    <w:rsid w:val="00630CC7"/>
    <w:rsid w:val="00631352"/>
    <w:rsid w:val="00631E55"/>
    <w:rsid w:val="006323D6"/>
    <w:rsid w:val="00632419"/>
    <w:rsid w:val="006327C7"/>
    <w:rsid w:val="006328F3"/>
    <w:rsid w:val="0063301F"/>
    <w:rsid w:val="006331BE"/>
    <w:rsid w:val="0063345D"/>
    <w:rsid w:val="006335BD"/>
    <w:rsid w:val="00633AEF"/>
    <w:rsid w:val="00634B58"/>
    <w:rsid w:val="00634C33"/>
    <w:rsid w:val="00634C6C"/>
    <w:rsid w:val="00634C85"/>
    <w:rsid w:val="006351F2"/>
    <w:rsid w:val="00635A16"/>
    <w:rsid w:val="00635F74"/>
    <w:rsid w:val="006360DA"/>
    <w:rsid w:val="006364F4"/>
    <w:rsid w:val="006365F1"/>
    <w:rsid w:val="00636A86"/>
    <w:rsid w:val="00636C3E"/>
    <w:rsid w:val="00637577"/>
    <w:rsid w:val="00640E18"/>
    <w:rsid w:val="00640E99"/>
    <w:rsid w:val="0064171E"/>
    <w:rsid w:val="00641A57"/>
    <w:rsid w:val="00642248"/>
    <w:rsid w:val="0064250D"/>
    <w:rsid w:val="0064268B"/>
    <w:rsid w:val="00642B69"/>
    <w:rsid w:val="00642FFB"/>
    <w:rsid w:val="006430D0"/>
    <w:rsid w:val="00643426"/>
    <w:rsid w:val="00643C08"/>
    <w:rsid w:val="006449AC"/>
    <w:rsid w:val="00645348"/>
    <w:rsid w:val="00645C49"/>
    <w:rsid w:val="0064685D"/>
    <w:rsid w:val="0064753E"/>
    <w:rsid w:val="00647629"/>
    <w:rsid w:val="006476DF"/>
    <w:rsid w:val="00647796"/>
    <w:rsid w:val="00647958"/>
    <w:rsid w:val="00647FAC"/>
    <w:rsid w:val="00650A3C"/>
    <w:rsid w:val="00650C26"/>
    <w:rsid w:val="006514AA"/>
    <w:rsid w:val="00651745"/>
    <w:rsid w:val="00652485"/>
    <w:rsid w:val="00653676"/>
    <w:rsid w:val="00653B07"/>
    <w:rsid w:val="006543DB"/>
    <w:rsid w:val="006547DF"/>
    <w:rsid w:val="00654983"/>
    <w:rsid w:val="006561A5"/>
    <w:rsid w:val="006563D2"/>
    <w:rsid w:val="00656E4D"/>
    <w:rsid w:val="00657A41"/>
    <w:rsid w:val="00657E87"/>
    <w:rsid w:val="0066001D"/>
    <w:rsid w:val="00660418"/>
    <w:rsid w:val="0066068D"/>
    <w:rsid w:val="006615D5"/>
    <w:rsid w:val="00661A84"/>
    <w:rsid w:val="00661FF1"/>
    <w:rsid w:val="006623B8"/>
    <w:rsid w:val="00662603"/>
    <w:rsid w:val="00663CD1"/>
    <w:rsid w:val="0066424A"/>
    <w:rsid w:val="00664317"/>
    <w:rsid w:val="00664356"/>
    <w:rsid w:val="00664ED3"/>
    <w:rsid w:val="00664FA3"/>
    <w:rsid w:val="006653C3"/>
    <w:rsid w:val="00665D51"/>
    <w:rsid w:val="00666080"/>
    <w:rsid w:val="00666EE6"/>
    <w:rsid w:val="00667475"/>
    <w:rsid w:val="0066772A"/>
    <w:rsid w:val="00667C98"/>
    <w:rsid w:val="00670465"/>
    <w:rsid w:val="00670787"/>
    <w:rsid w:val="00670924"/>
    <w:rsid w:val="00671377"/>
    <w:rsid w:val="00672082"/>
    <w:rsid w:val="006731B8"/>
    <w:rsid w:val="006736D6"/>
    <w:rsid w:val="006738E3"/>
    <w:rsid w:val="00674532"/>
    <w:rsid w:val="006746C4"/>
    <w:rsid w:val="00675026"/>
    <w:rsid w:val="00675CDD"/>
    <w:rsid w:val="006763B2"/>
    <w:rsid w:val="006771E2"/>
    <w:rsid w:val="0067720F"/>
    <w:rsid w:val="006773AB"/>
    <w:rsid w:val="00677C0E"/>
    <w:rsid w:val="00677FAF"/>
    <w:rsid w:val="006806D9"/>
    <w:rsid w:val="006809C8"/>
    <w:rsid w:val="00680E91"/>
    <w:rsid w:val="006821DA"/>
    <w:rsid w:val="0068230B"/>
    <w:rsid w:val="0068235A"/>
    <w:rsid w:val="006824D7"/>
    <w:rsid w:val="00682F39"/>
    <w:rsid w:val="00683362"/>
    <w:rsid w:val="00683422"/>
    <w:rsid w:val="0068396D"/>
    <w:rsid w:val="006839F8"/>
    <w:rsid w:val="00684C63"/>
    <w:rsid w:val="00685039"/>
    <w:rsid w:val="0068559C"/>
    <w:rsid w:val="0068589F"/>
    <w:rsid w:val="00685A38"/>
    <w:rsid w:val="00685A58"/>
    <w:rsid w:val="00685A7C"/>
    <w:rsid w:val="00685B44"/>
    <w:rsid w:val="0068662D"/>
    <w:rsid w:val="006867B9"/>
    <w:rsid w:val="00686ABB"/>
    <w:rsid w:val="00686C97"/>
    <w:rsid w:val="0068711C"/>
    <w:rsid w:val="0069068C"/>
    <w:rsid w:val="00690F22"/>
    <w:rsid w:val="006924F1"/>
    <w:rsid w:val="00692899"/>
    <w:rsid w:val="00692917"/>
    <w:rsid w:val="00692D84"/>
    <w:rsid w:val="00692E70"/>
    <w:rsid w:val="0069329C"/>
    <w:rsid w:val="006938C7"/>
    <w:rsid w:val="00693958"/>
    <w:rsid w:val="00693B8F"/>
    <w:rsid w:val="00693BBE"/>
    <w:rsid w:val="00694025"/>
    <w:rsid w:val="006940C0"/>
    <w:rsid w:val="0069447E"/>
    <w:rsid w:val="00694B35"/>
    <w:rsid w:val="006950D9"/>
    <w:rsid w:val="006951AA"/>
    <w:rsid w:val="00695C20"/>
    <w:rsid w:val="006962F6"/>
    <w:rsid w:val="0069650D"/>
    <w:rsid w:val="00696A29"/>
    <w:rsid w:val="006971B1"/>
    <w:rsid w:val="00697B56"/>
    <w:rsid w:val="00697E7A"/>
    <w:rsid w:val="006A02B4"/>
    <w:rsid w:val="006A0597"/>
    <w:rsid w:val="006A0EF5"/>
    <w:rsid w:val="006A1636"/>
    <w:rsid w:val="006A1BDE"/>
    <w:rsid w:val="006A22C5"/>
    <w:rsid w:val="006A23D5"/>
    <w:rsid w:val="006A244F"/>
    <w:rsid w:val="006A26C6"/>
    <w:rsid w:val="006A27AD"/>
    <w:rsid w:val="006A2A32"/>
    <w:rsid w:val="006A2E66"/>
    <w:rsid w:val="006A386C"/>
    <w:rsid w:val="006A4095"/>
    <w:rsid w:val="006A460F"/>
    <w:rsid w:val="006A4C23"/>
    <w:rsid w:val="006A4EA1"/>
    <w:rsid w:val="006A4FD3"/>
    <w:rsid w:val="006A5733"/>
    <w:rsid w:val="006A5AB3"/>
    <w:rsid w:val="006A5DB7"/>
    <w:rsid w:val="006A60C9"/>
    <w:rsid w:val="006A6915"/>
    <w:rsid w:val="006A6EC9"/>
    <w:rsid w:val="006A7B99"/>
    <w:rsid w:val="006B043C"/>
    <w:rsid w:val="006B0A27"/>
    <w:rsid w:val="006B0C98"/>
    <w:rsid w:val="006B13A9"/>
    <w:rsid w:val="006B1423"/>
    <w:rsid w:val="006B1B7F"/>
    <w:rsid w:val="006B1F7B"/>
    <w:rsid w:val="006B20A3"/>
    <w:rsid w:val="006B2ED7"/>
    <w:rsid w:val="006B305A"/>
    <w:rsid w:val="006B3576"/>
    <w:rsid w:val="006B35F8"/>
    <w:rsid w:val="006B3B14"/>
    <w:rsid w:val="006B3FEE"/>
    <w:rsid w:val="006B4187"/>
    <w:rsid w:val="006B433B"/>
    <w:rsid w:val="006B4355"/>
    <w:rsid w:val="006B45B7"/>
    <w:rsid w:val="006B56FC"/>
    <w:rsid w:val="006B5933"/>
    <w:rsid w:val="006B5D94"/>
    <w:rsid w:val="006B676D"/>
    <w:rsid w:val="006B67FE"/>
    <w:rsid w:val="006B72BA"/>
    <w:rsid w:val="006B75DD"/>
    <w:rsid w:val="006B78AE"/>
    <w:rsid w:val="006B78E6"/>
    <w:rsid w:val="006C026C"/>
    <w:rsid w:val="006C03C8"/>
    <w:rsid w:val="006C03F7"/>
    <w:rsid w:val="006C04E0"/>
    <w:rsid w:val="006C1876"/>
    <w:rsid w:val="006C1E91"/>
    <w:rsid w:val="006C1EED"/>
    <w:rsid w:val="006C2010"/>
    <w:rsid w:val="006C26F8"/>
    <w:rsid w:val="006C2921"/>
    <w:rsid w:val="006C2A78"/>
    <w:rsid w:val="006C319F"/>
    <w:rsid w:val="006C3C6A"/>
    <w:rsid w:val="006C3FC5"/>
    <w:rsid w:val="006C43A8"/>
    <w:rsid w:val="006C45C4"/>
    <w:rsid w:val="006C4DCB"/>
    <w:rsid w:val="006C4E61"/>
    <w:rsid w:val="006C5BAF"/>
    <w:rsid w:val="006C5F8A"/>
    <w:rsid w:val="006C627C"/>
    <w:rsid w:val="006C693E"/>
    <w:rsid w:val="006C6A45"/>
    <w:rsid w:val="006C7800"/>
    <w:rsid w:val="006D0465"/>
    <w:rsid w:val="006D0830"/>
    <w:rsid w:val="006D1320"/>
    <w:rsid w:val="006D1587"/>
    <w:rsid w:val="006D1981"/>
    <w:rsid w:val="006D1C6D"/>
    <w:rsid w:val="006D1CA6"/>
    <w:rsid w:val="006D2A85"/>
    <w:rsid w:val="006D2C2F"/>
    <w:rsid w:val="006D2F69"/>
    <w:rsid w:val="006D39E3"/>
    <w:rsid w:val="006D3DD3"/>
    <w:rsid w:val="006D427D"/>
    <w:rsid w:val="006D437C"/>
    <w:rsid w:val="006D4F70"/>
    <w:rsid w:val="006D5002"/>
    <w:rsid w:val="006D52B1"/>
    <w:rsid w:val="006D53B6"/>
    <w:rsid w:val="006D56F7"/>
    <w:rsid w:val="006D5839"/>
    <w:rsid w:val="006D5961"/>
    <w:rsid w:val="006D5FEE"/>
    <w:rsid w:val="006D62FA"/>
    <w:rsid w:val="006D6B09"/>
    <w:rsid w:val="006D7DD1"/>
    <w:rsid w:val="006D7E67"/>
    <w:rsid w:val="006E0186"/>
    <w:rsid w:val="006E0A1C"/>
    <w:rsid w:val="006E0E66"/>
    <w:rsid w:val="006E19E6"/>
    <w:rsid w:val="006E1AC9"/>
    <w:rsid w:val="006E1F6E"/>
    <w:rsid w:val="006E2822"/>
    <w:rsid w:val="006E2C51"/>
    <w:rsid w:val="006E2EB2"/>
    <w:rsid w:val="006E325B"/>
    <w:rsid w:val="006E38B6"/>
    <w:rsid w:val="006E3CB6"/>
    <w:rsid w:val="006E430F"/>
    <w:rsid w:val="006E4501"/>
    <w:rsid w:val="006E4680"/>
    <w:rsid w:val="006E4CBE"/>
    <w:rsid w:val="006E5727"/>
    <w:rsid w:val="006E5A18"/>
    <w:rsid w:val="006E5DA1"/>
    <w:rsid w:val="006E614B"/>
    <w:rsid w:val="006E6564"/>
    <w:rsid w:val="006E67A8"/>
    <w:rsid w:val="006E6D3E"/>
    <w:rsid w:val="006E7AB6"/>
    <w:rsid w:val="006E7AB7"/>
    <w:rsid w:val="006E7B6A"/>
    <w:rsid w:val="006E7DEE"/>
    <w:rsid w:val="006F0C07"/>
    <w:rsid w:val="006F1129"/>
    <w:rsid w:val="006F30F7"/>
    <w:rsid w:val="006F4615"/>
    <w:rsid w:val="006F486A"/>
    <w:rsid w:val="006F7936"/>
    <w:rsid w:val="006F7A51"/>
    <w:rsid w:val="0070040D"/>
    <w:rsid w:val="00701276"/>
    <w:rsid w:val="00701F60"/>
    <w:rsid w:val="007020F8"/>
    <w:rsid w:val="0070230D"/>
    <w:rsid w:val="0070236A"/>
    <w:rsid w:val="007025C5"/>
    <w:rsid w:val="00703150"/>
    <w:rsid w:val="00703BA3"/>
    <w:rsid w:val="007040C7"/>
    <w:rsid w:val="007041EB"/>
    <w:rsid w:val="00704C23"/>
    <w:rsid w:val="00704E5D"/>
    <w:rsid w:val="007053D2"/>
    <w:rsid w:val="00705811"/>
    <w:rsid w:val="00705C99"/>
    <w:rsid w:val="00706128"/>
    <w:rsid w:val="0070717F"/>
    <w:rsid w:val="0070738A"/>
    <w:rsid w:val="0070748F"/>
    <w:rsid w:val="00710C57"/>
    <w:rsid w:val="00710CE8"/>
    <w:rsid w:val="007110AA"/>
    <w:rsid w:val="00711415"/>
    <w:rsid w:val="007115B6"/>
    <w:rsid w:val="00711A55"/>
    <w:rsid w:val="0071223F"/>
    <w:rsid w:val="00712FFD"/>
    <w:rsid w:val="007131F0"/>
    <w:rsid w:val="007134E4"/>
    <w:rsid w:val="00714244"/>
    <w:rsid w:val="0071431A"/>
    <w:rsid w:val="00714570"/>
    <w:rsid w:val="00714652"/>
    <w:rsid w:val="00714DCA"/>
    <w:rsid w:val="00714E9F"/>
    <w:rsid w:val="0071564E"/>
    <w:rsid w:val="00715EED"/>
    <w:rsid w:val="0071608C"/>
    <w:rsid w:val="00717A8F"/>
    <w:rsid w:val="00717F56"/>
    <w:rsid w:val="007202B6"/>
    <w:rsid w:val="007202E0"/>
    <w:rsid w:val="007203E7"/>
    <w:rsid w:val="007205FB"/>
    <w:rsid w:val="007206F8"/>
    <w:rsid w:val="00720DCD"/>
    <w:rsid w:val="0072117A"/>
    <w:rsid w:val="00721396"/>
    <w:rsid w:val="007213C9"/>
    <w:rsid w:val="007213ED"/>
    <w:rsid w:val="0072213F"/>
    <w:rsid w:val="007221CF"/>
    <w:rsid w:val="007223F3"/>
    <w:rsid w:val="007232AE"/>
    <w:rsid w:val="007234E2"/>
    <w:rsid w:val="00723701"/>
    <w:rsid w:val="00724225"/>
    <w:rsid w:val="00724558"/>
    <w:rsid w:val="007249DD"/>
    <w:rsid w:val="00724EDB"/>
    <w:rsid w:val="00725CAC"/>
    <w:rsid w:val="00725FCB"/>
    <w:rsid w:val="00726010"/>
    <w:rsid w:val="0072669C"/>
    <w:rsid w:val="00726C7C"/>
    <w:rsid w:val="007271C5"/>
    <w:rsid w:val="00727349"/>
    <w:rsid w:val="00727DF1"/>
    <w:rsid w:val="00730EB9"/>
    <w:rsid w:val="00731E10"/>
    <w:rsid w:val="007329B1"/>
    <w:rsid w:val="00734F87"/>
    <w:rsid w:val="00735380"/>
    <w:rsid w:val="0073593B"/>
    <w:rsid w:val="00735985"/>
    <w:rsid w:val="00735C94"/>
    <w:rsid w:val="00736EF9"/>
    <w:rsid w:val="007370A1"/>
    <w:rsid w:val="0073730D"/>
    <w:rsid w:val="007374B5"/>
    <w:rsid w:val="007400BD"/>
    <w:rsid w:val="00740B9C"/>
    <w:rsid w:val="00740E31"/>
    <w:rsid w:val="00741040"/>
    <w:rsid w:val="0074212D"/>
    <w:rsid w:val="007425A9"/>
    <w:rsid w:val="00742ADE"/>
    <w:rsid w:val="00743471"/>
    <w:rsid w:val="007450FF"/>
    <w:rsid w:val="00745202"/>
    <w:rsid w:val="007454E2"/>
    <w:rsid w:val="00745A79"/>
    <w:rsid w:val="00745B9E"/>
    <w:rsid w:val="00745E92"/>
    <w:rsid w:val="00746070"/>
    <w:rsid w:val="007461D0"/>
    <w:rsid w:val="007468C1"/>
    <w:rsid w:val="00746A1A"/>
    <w:rsid w:val="00746BFA"/>
    <w:rsid w:val="0074717B"/>
    <w:rsid w:val="007473B2"/>
    <w:rsid w:val="00747403"/>
    <w:rsid w:val="007475A3"/>
    <w:rsid w:val="0075041C"/>
    <w:rsid w:val="00750503"/>
    <w:rsid w:val="00750903"/>
    <w:rsid w:val="00750A1F"/>
    <w:rsid w:val="00750B5A"/>
    <w:rsid w:val="00750C7C"/>
    <w:rsid w:val="00751378"/>
    <w:rsid w:val="007519F4"/>
    <w:rsid w:val="00752974"/>
    <w:rsid w:val="00753027"/>
    <w:rsid w:val="00753192"/>
    <w:rsid w:val="007536E3"/>
    <w:rsid w:val="00754248"/>
    <w:rsid w:val="00754926"/>
    <w:rsid w:val="00754A92"/>
    <w:rsid w:val="00754B4C"/>
    <w:rsid w:val="00754E54"/>
    <w:rsid w:val="00755399"/>
    <w:rsid w:val="0075596F"/>
    <w:rsid w:val="00755C3A"/>
    <w:rsid w:val="00755D89"/>
    <w:rsid w:val="00756E07"/>
    <w:rsid w:val="00756F5C"/>
    <w:rsid w:val="0075752B"/>
    <w:rsid w:val="00757559"/>
    <w:rsid w:val="00757665"/>
    <w:rsid w:val="007578DE"/>
    <w:rsid w:val="00757A38"/>
    <w:rsid w:val="00757E5F"/>
    <w:rsid w:val="007603C5"/>
    <w:rsid w:val="00760F1A"/>
    <w:rsid w:val="00761465"/>
    <w:rsid w:val="00762558"/>
    <w:rsid w:val="00762A8E"/>
    <w:rsid w:val="00762A99"/>
    <w:rsid w:val="0076306F"/>
    <w:rsid w:val="00763703"/>
    <w:rsid w:val="007648EF"/>
    <w:rsid w:val="00764C2F"/>
    <w:rsid w:val="00765073"/>
    <w:rsid w:val="0076608F"/>
    <w:rsid w:val="007667F2"/>
    <w:rsid w:val="007668ED"/>
    <w:rsid w:val="00766E1E"/>
    <w:rsid w:val="00766F08"/>
    <w:rsid w:val="00767080"/>
    <w:rsid w:val="007670A5"/>
    <w:rsid w:val="007671E0"/>
    <w:rsid w:val="007677A9"/>
    <w:rsid w:val="0077056E"/>
    <w:rsid w:val="00770D35"/>
    <w:rsid w:val="00770DE4"/>
    <w:rsid w:val="0077155A"/>
    <w:rsid w:val="00771998"/>
    <w:rsid w:val="00771A21"/>
    <w:rsid w:val="00771C37"/>
    <w:rsid w:val="00772B0F"/>
    <w:rsid w:val="00772BC8"/>
    <w:rsid w:val="00773244"/>
    <w:rsid w:val="007738A9"/>
    <w:rsid w:val="00773FDB"/>
    <w:rsid w:val="00774015"/>
    <w:rsid w:val="00774207"/>
    <w:rsid w:val="0077445D"/>
    <w:rsid w:val="0077446F"/>
    <w:rsid w:val="007745E0"/>
    <w:rsid w:val="00774CB4"/>
    <w:rsid w:val="00775911"/>
    <w:rsid w:val="00776310"/>
    <w:rsid w:val="007772DE"/>
    <w:rsid w:val="00777C49"/>
    <w:rsid w:val="00780168"/>
    <w:rsid w:val="00780496"/>
    <w:rsid w:val="0078066D"/>
    <w:rsid w:val="00780A1D"/>
    <w:rsid w:val="00780EE7"/>
    <w:rsid w:val="007811B2"/>
    <w:rsid w:val="007816F4"/>
    <w:rsid w:val="007822E4"/>
    <w:rsid w:val="00782E44"/>
    <w:rsid w:val="00783588"/>
    <w:rsid w:val="00783A04"/>
    <w:rsid w:val="00783D2F"/>
    <w:rsid w:val="007842B0"/>
    <w:rsid w:val="007843CF"/>
    <w:rsid w:val="00785182"/>
    <w:rsid w:val="007852EC"/>
    <w:rsid w:val="00785599"/>
    <w:rsid w:val="00785959"/>
    <w:rsid w:val="00785B5D"/>
    <w:rsid w:val="00786106"/>
    <w:rsid w:val="007865AC"/>
    <w:rsid w:val="00786745"/>
    <w:rsid w:val="00786D8C"/>
    <w:rsid w:val="0078748F"/>
    <w:rsid w:val="0079092C"/>
    <w:rsid w:val="00791460"/>
    <w:rsid w:val="00791F27"/>
    <w:rsid w:val="00792586"/>
    <w:rsid w:val="00792748"/>
    <w:rsid w:val="00792D29"/>
    <w:rsid w:val="00792D2F"/>
    <w:rsid w:val="0079333F"/>
    <w:rsid w:val="0079339E"/>
    <w:rsid w:val="007933BC"/>
    <w:rsid w:val="00793A9A"/>
    <w:rsid w:val="00793D8D"/>
    <w:rsid w:val="007941DE"/>
    <w:rsid w:val="0079448E"/>
    <w:rsid w:val="007945A9"/>
    <w:rsid w:val="0079508B"/>
    <w:rsid w:val="007956BA"/>
    <w:rsid w:val="00795902"/>
    <w:rsid w:val="00796142"/>
    <w:rsid w:val="0079628C"/>
    <w:rsid w:val="0079681B"/>
    <w:rsid w:val="00796C76"/>
    <w:rsid w:val="007971FF"/>
    <w:rsid w:val="0079772A"/>
    <w:rsid w:val="0079790C"/>
    <w:rsid w:val="007A01FD"/>
    <w:rsid w:val="007A02F8"/>
    <w:rsid w:val="007A09DE"/>
    <w:rsid w:val="007A1337"/>
    <w:rsid w:val="007A13B0"/>
    <w:rsid w:val="007A1702"/>
    <w:rsid w:val="007A1A55"/>
    <w:rsid w:val="007A22DB"/>
    <w:rsid w:val="007A244F"/>
    <w:rsid w:val="007A2B9D"/>
    <w:rsid w:val="007A38D3"/>
    <w:rsid w:val="007A41D2"/>
    <w:rsid w:val="007A4582"/>
    <w:rsid w:val="007A4FD0"/>
    <w:rsid w:val="007A5767"/>
    <w:rsid w:val="007A5E77"/>
    <w:rsid w:val="007A61FB"/>
    <w:rsid w:val="007A65B1"/>
    <w:rsid w:val="007A6BBF"/>
    <w:rsid w:val="007A74BE"/>
    <w:rsid w:val="007A76B4"/>
    <w:rsid w:val="007A7919"/>
    <w:rsid w:val="007B0108"/>
    <w:rsid w:val="007B0AD7"/>
    <w:rsid w:val="007B0DDD"/>
    <w:rsid w:val="007B13AB"/>
    <w:rsid w:val="007B147B"/>
    <w:rsid w:val="007B14D3"/>
    <w:rsid w:val="007B1849"/>
    <w:rsid w:val="007B1F61"/>
    <w:rsid w:val="007B1FA5"/>
    <w:rsid w:val="007B206D"/>
    <w:rsid w:val="007B229E"/>
    <w:rsid w:val="007B2A96"/>
    <w:rsid w:val="007B2AEF"/>
    <w:rsid w:val="007B2E46"/>
    <w:rsid w:val="007B3354"/>
    <w:rsid w:val="007B335E"/>
    <w:rsid w:val="007B341E"/>
    <w:rsid w:val="007B4464"/>
    <w:rsid w:val="007B5B75"/>
    <w:rsid w:val="007B5D04"/>
    <w:rsid w:val="007B620B"/>
    <w:rsid w:val="007B6CD7"/>
    <w:rsid w:val="007B777F"/>
    <w:rsid w:val="007C0305"/>
    <w:rsid w:val="007C04B9"/>
    <w:rsid w:val="007C0C98"/>
    <w:rsid w:val="007C0E92"/>
    <w:rsid w:val="007C0F30"/>
    <w:rsid w:val="007C0FDE"/>
    <w:rsid w:val="007C15D5"/>
    <w:rsid w:val="007C1C61"/>
    <w:rsid w:val="007C1DDE"/>
    <w:rsid w:val="007C211C"/>
    <w:rsid w:val="007C2C5D"/>
    <w:rsid w:val="007C2D1F"/>
    <w:rsid w:val="007C380D"/>
    <w:rsid w:val="007C4E8A"/>
    <w:rsid w:val="007C5235"/>
    <w:rsid w:val="007C534F"/>
    <w:rsid w:val="007C53DB"/>
    <w:rsid w:val="007C59E8"/>
    <w:rsid w:val="007C5A2D"/>
    <w:rsid w:val="007C613A"/>
    <w:rsid w:val="007C655E"/>
    <w:rsid w:val="007C6E5C"/>
    <w:rsid w:val="007C72DD"/>
    <w:rsid w:val="007C7504"/>
    <w:rsid w:val="007D14BF"/>
    <w:rsid w:val="007D14CA"/>
    <w:rsid w:val="007D15A4"/>
    <w:rsid w:val="007D18C8"/>
    <w:rsid w:val="007D204D"/>
    <w:rsid w:val="007D2104"/>
    <w:rsid w:val="007D2187"/>
    <w:rsid w:val="007D25AC"/>
    <w:rsid w:val="007D28B8"/>
    <w:rsid w:val="007D3145"/>
    <w:rsid w:val="007D333A"/>
    <w:rsid w:val="007D45EF"/>
    <w:rsid w:val="007D46A2"/>
    <w:rsid w:val="007D4C33"/>
    <w:rsid w:val="007D5342"/>
    <w:rsid w:val="007D54D0"/>
    <w:rsid w:val="007D557A"/>
    <w:rsid w:val="007D5743"/>
    <w:rsid w:val="007D5964"/>
    <w:rsid w:val="007D5B09"/>
    <w:rsid w:val="007D5B4C"/>
    <w:rsid w:val="007D631E"/>
    <w:rsid w:val="007D6520"/>
    <w:rsid w:val="007D6ECB"/>
    <w:rsid w:val="007E03DC"/>
    <w:rsid w:val="007E06CE"/>
    <w:rsid w:val="007E0A19"/>
    <w:rsid w:val="007E2A14"/>
    <w:rsid w:val="007E34E5"/>
    <w:rsid w:val="007E3CDA"/>
    <w:rsid w:val="007E436D"/>
    <w:rsid w:val="007E460D"/>
    <w:rsid w:val="007E4C47"/>
    <w:rsid w:val="007E4F3E"/>
    <w:rsid w:val="007E509C"/>
    <w:rsid w:val="007E5554"/>
    <w:rsid w:val="007E55B4"/>
    <w:rsid w:val="007E5B02"/>
    <w:rsid w:val="007E5D8C"/>
    <w:rsid w:val="007E64B8"/>
    <w:rsid w:val="007E6569"/>
    <w:rsid w:val="007E6821"/>
    <w:rsid w:val="007E6D8C"/>
    <w:rsid w:val="007E7D1D"/>
    <w:rsid w:val="007F004E"/>
    <w:rsid w:val="007F025A"/>
    <w:rsid w:val="007F06DB"/>
    <w:rsid w:val="007F1251"/>
    <w:rsid w:val="007F13D0"/>
    <w:rsid w:val="007F1AA2"/>
    <w:rsid w:val="007F1DDD"/>
    <w:rsid w:val="007F25D7"/>
    <w:rsid w:val="007F2759"/>
    <w:rsid w:val="007F2B1D"/>
    <w:rsid w:val="007F2EF5"/>
    <w:rsid w:val="007F2F74"/>
    <w:rsid w:val="007F30B7"/>
    <w:rsid w:val="007F36C4"/>
    <w:rsid w:val="007F3AC1"/>
    <w:rsid w:val="007F4482"/>
    <w:rsid w:val="007F4997"/>
    <w:rsid w:val="007F4B1A"/>
    <w:rsid w:val="007F4DFF"/>
    <w:rsid w:val="007F500E"/>
    <w:rsid w:val="007F5237"/>
    <w:rsid w:val="007F55D9"/>
    <w:rsid w:val="007F576E"/>
    <w:rsid w:val="007F582F"/>
    <w:rsid w:val="007F5AE0"/>
    <w:rsid w:val="007F5E16"/>
    <w:rsid w:val="007F624C"/>
    <w:rsid w:val="007F66FE"/>
    <w:rsid w:val="007F6777"/>
    <w:rsid w:val="007F6913"/>
    <w:rsid w:val="007F6BFB"/>
    <w:rsid w:val="007F6EFB"/>
    <w:rsid w:val="007F6F7E"/>
    <w:rsid w:val="007F79A0"/>
    <w:rsid w:val="007F7DAB"/>
    <w:rsid w:val="008014BC"/>
    <w:rsid w:val="00801A20"/>
    <w:rsid w:val="0080229C"/>
    <w:rsid w:val="008035D0"/>
    <w:rsid w:val="00803867"/>
    <w:rsid w:val="00803F8D"/>
    <w:rsid w:val="008041DF"/>
    <w:rsid w:val="00804383"/>
    <w:rsid w:val="008046B3"/>
    <w:rsid w:val="008049FF"/>
    <w:rsid w:val="00804BEC"/>
    <w:rsid w:val="00805000"/>
    <w:rsid w:val="00805074"/>
    <w:rsid w:val="0080562D"/>
    <w:rsid w:val="0080570F"/>
    <w:rsid w:val="0080628B"/>
    <w:rsid w:val="00806613"/>
    <w:rsid w:val="00806E3E"/>
    <w:rsid w:val="00807617"/>
    <w:rsid w:val="008077B7"/>
    <w:rsid w:val="008079DA"/>
    <w:rsid w:val="00807DC4"/>
    <w:rsid w:val="008100ED"/>
    <w:rsid w:val="0081023A"/>
    <w:rsid w:val="008106B4"/>
    <w:rsid w:val="00810A1E"/>
    <w:rsid w:val="00810C77"/>
    <w:rsid w:val="008117A2"/>
    <w:rsid w:val="00811E48"/>
    <w:rsid w:val="00812959"/>
    <w:rsid w:val="00812A6F"/>
    <w:rsid w:val="00812B2C"/>
    <w:rsid w:val="00812C6C"/>
    <w:rsid w:val="00812CEF"/>
    <w:rsid w:val="00813432"/>
    <w:rsid w:val="0081382A"/>
    <w:rsid w:val="00813A7C"/>
    <w:rsid w:val="00813E78"/>
    <w:rsid w:val="008149D2"/>
    <w:rsid w:val="00814B2C"/>
    <w:rsid w:val="008151F3"/>
    <w:rsid w:val="00815BB7"/>
    <w:rsid w:val="00816104"/>
    <w:rsid w:val="00816EC4"/>
    <w:rsid w:val="0081741F"/>
    <w:rsid w:val="00820CAE"/>
    <w:rsid w:val="0082134D"/>
    <w:rsid w:val="00821452"/>
    <w:rsid w:val="008220AC"/>
    <w:rsid w:val="00822437"/>
    <w:rsid w:val="008225F7"/>
    <w:rsid w:val="00822608"/>
    <w:rsid w:val="008226C8"/>
    <w:rsid w:val="00822950"/>
    <w:rsid w:val="008231E8"/>
    <w:rsid w:val="0082344E"/>
    <w:rsid w:val="008237DF"/>
    <w:rsid w:val="00824630"/>
    <w:rsid w:val="00824C94"/>
    <w:rsid w:val="00824D1A"/>
    <w:rsid w:val="00825AF7"/>
    <w:rsid w:val="008265CF"/>
    <w:rsid w:val="0082666F"/>
    <w:rsid w:val="00826E95"/>
    <w:rsid w:val="008275B9"/>
    <w:rsid w:val="008275DE"/>
    <w:rsid w:val="008276CB"/>
    <w:rsid w:val="00827BB8"/>
    <w:rsid w:val="00827D3E"/>
    <w:rsid w:val="00827E11"/>
    <w:rsid w:val="00830268"/>
    <w:rsid w:val="00830718"/>
    <w:rsid w:val="00830C12"/>
    <w:rsid w:val="00831DE9"/>
    <w:rsid w:val="00832312"/>
    <w:rsid w:val="00833058"/>
    <w:rsid w:val="008336D1"/>
    <w:rsid w:val="00833C29"/>
    <w:rsid w:val="00837378"/>
    <w:rsid w:val="00837447"/>
    <w:rsid w:val="0083754E"/>
    <w:rsid w:val="0083755C"/>
    <w:rsid w:val="00837707"/>
    <w:rsid w:val="008377CD"/>
    <w:rsid w:val="00837986"/>
    <w:rsid w:val="00837DA3"/>
    <w:rsid w:val="00840006"/>
    <w:rsid w:val="008405D9"/>
    <w:rsid w:val="00840C60"/>
    <w:rsid w:val="008411D9"/>
    <w:rsid w:val="008414AE"/>
    <w:rsid w:val="008441E0"/>
    <w:rsid w:val="00844442"/>
    <w:rsid w:val="008445A2"/>
    <w:rsid w:val="008457A2"/>
    <w:rsid w:val="00845959"/>
    <w:rsid w:val="00845CFB"/>
    <w:rsid w:val="00845D36"/>
    <w:rsid w:val="00845F73"/>
    <w:rsid w:val="008465F4"/>
    <w:rsid w:val="0084671F"/>
    <w:rsid w:val="00846723"/>
    <w:rsid w:val="00847367"/>
    <w:rsid w:val="00847BF5"/>
    <w:rsid w:val="00850198"/>
    <w:rsid w:val="00850607"/>
    <w:rsid w:val="00851E2C"/>
    <w:rsid w:val="008521F2"/>
    <w:rsid w:val="00852526"/>
    <w:rsid w:val="00852760"/>
    <w:rsid w:val="00852A34"/>
    <w:rsid w:val="00852ACD"/>
    <w:rsid w:val="00852BBE"/>
    <w:rsid w:val="0085301C"/>
    <w:rsid w:val="00853BAA"/>
    <w:rsid w:val="008541A2"/>
    <w:rsid w:val="0085426C"/>
    <w:rsid w:val="00854E34"/>
    <w:rsid w:val="008551AC"/>
    <w:rsid w:val="0085569F"/>
    <w:rsid w:val="008558A1"/>
    <w:rsid w:val="00855ADA"/>
    <w:rsid w:val="008565BB"/>
    <w:rsid w:val="00856614"/>
    <w:rsid w:val="00856653"/>
    <w:rsid w:val="0085669B"/>
    <w:rsid w:val="00856A94"/>
    <w:rsid w:val="00856BB9"/>
    <w:rsid w:val="00856ED4"/>
    <w:rsid w:val="00857098"/>
    <w:rsid w:val="008572CF"/>
    <w:rsid w:val="008605CA"/>
    <w:rsid w:val="00860B01"/>
    <w:rsid w:val="00860B8E"/>
    <w:rsid w:val="008610F0"/>
    <w:rsid w:val="00861E30"/>
    <w:rsid w:val="008620F7"/>
    <w:rsid w:val="008624B1"/>
    <w:rsid w:val="0086281D"/>
    <w:rsid w:val="00862EB2"/>
    <w:rsid w:val="0086320B"/>
    <w:rsid w:val="00863771"/>
    <w:rsid w:val="008639A4"/>
    <w:rsid w:val="00863CCA"/>
    <w:rsid w:val="0086492D"/>
    <w:rsid w:val="00865D11"/>
    <w:rsid w:val="00865DFF"/>
    <w:rsid w:val="008666CA"/>
    <w:rsid w:val="00866E5C"/>
    <w:rsid w:val="00866F42"/>
    <w:rsid w:val="008672E6"/>
    <w:rsid w:val="00867A7F"/>
    <w:rsid w:val="00867CFD"/>
    <w:rsid w:val="008703C7"/>
    <w:rsid w:val="00871C8B"/>
    <w:rsid w:val="00871DFA"/>
    <w:rsid w:val="00871E2D"/>
    <w:rsid w:val="00872CB3"/>
    <w:rsid w:val="008730AF"/>
    <w:rsid w:val="00873692"/>
    <w:rsid w:val="00874BA7"/>
    <w:rsid w:val="00874D1D"/>
    <w:rsid w:val="00875127"/>
    <w:rsid w:val="0087579A"/>
    <w:rsid w:val="0087666B"/>
    <w:rsid w:val="0087688C"/>
    <w:rsid w:val="00876927"/>
    <w:rsid w:val="00876D67"/>
    <w:rsid w:val="00877297"/>
    <w:rsid w:val="00877663"/>
    <w:rsid w:val="0087792F"/>
    <w:rsid w:val="00877969"/>
    <w:rsid w:val="00880B7E"/>
    <w:rsid w:val="00881524"/>
    <w:rsid w:val="00881799"/>
    <w:rsid w:val="00881C9A"/>
    <w:rsid w:val="00881E22"/>
    <w:rsid w:val="00881F15"/>
    <w:rsid w:val="00881F45"/>
    <w:rsid w:val="008825E0"/>
    <w:rsid w:val="008831FC"/>
    <w:rsid w:val="00883584"/>
    <w:rsid w:val="00883685"/>
    <w:rsid w:val="00883D9F"/>
    <w:rsid w:val="00884AC3"/>
    <w:rsid w:val="00884C39"/>
    <w:rsid w:val="00884E64"/>
    <w:rsid w:val="0088513D"/>
    <w:rsid w:val="00885240"/>
    <w:rsid w:val="00885269"/>
    <w:rsid w:val="00885AC3"/>
    <w:rsid w:val="00886393"/>
    <w:rsid w:val="008867CC"/>
    <w:rsid w:val="00886949"/>
    <w:rsid w:val="00886B6F"/>
    <w:rsid w:val="00886DC8"/>
    <w:rsid w:val="008870DC"/>
    <w:rsid w:val="00887978"/>
    <w:rsid w:val="008879B4"/>
    <w:rsid w:val="00887C68"/>
    <w:rsid w:val="00887F1D"/>
    <w:rsid w:val="00887FA2"/>
    <w:rsid w:val="008900AC"/>
    <w:rsid w:val="0089021A"/>
    <w:rsid w:val="0089034E"/>
    <w:rsid w:val="00890C31"/>
    <w:rsid w:val="00890D7F"/>
    <w:rsid w:val="00892757"/>
    <w:rsid w:val="00892DE7"/>
    <w:rsid w:val="008932D2"/>
    <w:rsid w:val="00893337"/>
    <w:rsid w:val="0089344F"/>
    <w:rsid w:val="00893B0B"/>
    <w:rsid w:val="00893CA5"/>
    <w:rsid w:val="008940B6"/>
    <w:rsid w:val="00894A3C"/>
    <w:rsid w:val="00894CB6"/>
    <w:rsid w:val="008950F6"/>
    <w:rsid w:val="008955D3"/>
    <w:rsid w:val="008959F3"/>
    <w:rsid w:val="00895DB4"/>
    <w:rsid w:val="00895DED"/>
    <w:rsid w:val="00896518"/>
    <w:rsid w:val="008967B7"/>
    <w:rsid w:val="00896BA8"/>
    <w:rsid w:val="008972FC"/>
    <w:rsid w:val="0089753A"/>
    <w:rsid w:val="008975A8"/>
    <w:rsid w:val="00897AFE"/>
    <w:rsid w:val="00897C12"/>
    <w:rsid w:val="00897DCA"/>
    <w:rsid w:val="008A0B80"/>
    <w:rsid w:val="008A181F"/>
    <w:rsid w:val="008A1EAE"/>
    <w:rsid w:val="008A20B5"/>
    <w:rsid w:val="008A27A0"/>
    <w:rsid w:val="008A2C9E"/>
    <w:rsid w:val="008A2F74"/>
    <w:rsid w:val="008A3118"/>
    <w:rsid w:val="008A352A"/>
    <w:rsid w:val="008A3601"/>
    <w:rsid w:val="008A3ECB"/>
    <w:rsid w:val="008A40B5"/>
    <w:rsid w:val="008A46A8"/>
    <w:rsid w:val="008A4716"/>
    <w:rsid w:val="008A5148"/>
    <w:rsid w:val="008A5E1C"/>
    <w:rsid w:val="008A64E4"/>
    <w:rsid w:val="008A6790"/>
    <w:rsid w:val="008A6928"/>
    <w:rsid w:val="008A6B49"/>
    <w:rsid w:val="008A6CC4"/>
    <w:rsid w:val="008A7A9F"/>
    <w:rsid w:val="008B0013"/>
    <w:rsid w:val="008B08D1"/>
    <w:rsid w:val="008B09F4"/>
    <w:rsid w:val="008B0A19"/>
    <w:rsid w:val="008B0C6E"/>
    <w:rsid w:val="008B0CD6"/>
    <w:rsid w:val="008B0D5F"/>
    <w:rsid w:val="008B0ED5"/>
    <w:rsid w:val="008B13D4"/>
    <w:rsid w:val="008B1A63"/>
    <w:rsid w:val="008B1B85"/>
    <w:rsid w:val="008B1F8B"/>
    <w:rsid w:val="008B2307"/>
    <w:rsid w:val="008B27DA"/>
    <w:rsid w:val="008B2B78"/>
    <w:rsid w:val="008B2BC4"/>
    <w:rsid w:val="008B2C7B"/>
    <w:rsid w:val="008B305B"/>
    <w:rsid w:val="008B3639"/>
    <w:rsid w:val="008B3663"/>
    <w:rsid w:val="008B3FD0"/>
    <w:rsid w:val="008B4D72"/>
    <w:rsid w:val="008B4E37"/>
    <w:rsid w:val="008B4F32"/>
    <w:rsid w:val="008B5B61"/>
    <w:rsid w:val="008B5E24"/>
    <w:rsid w:val="008B6122"/>
    <w:rsid w:val="008B6A17"/>
    <w:rsid w:val="008B6B37"/>
    <w:rsid w:val="008B6B61"/>
    <w:rsid w:val="008B6BBB"/>
    <w:rsid w:val="008B6DBF"/>
    <w:rsid w:val="008B707C"/>
    <w:rsid w:val="008C0767"/>
    <w:rsid w:val="008C07CA"/>
    <w:rsid w:val="008C106A"/>
    <w:rsid w:val="008C108B"/>
    <w:rsid w:val="008C14C7"/>
    <w:rsid w:val="008C15E9"/>
    <w:rsid w:val="008C1E63"/>
    <w:rsid w:val="008C2B6B"/>
    <w:rsid w:val="008C2B94"/>
    <w:rsid w:val="008C35A8"/>
    <w:rsid w:val="008C3868"/>
    <w:rsid w:val="008C3C2D"/>
    <w:rsid w:val="008C426B"/>
    <w:rsid w:val="008C48B9"/>
    <w:rsid w:val="008C551E"/>
    <w:rsid w:val="008C565A"/>
    <w:rsid w:val="008C5B91"/>
    <w:rsid w:val="008C5D88"/>
    <w:rsid w:val="008C5DAF"/>
    <w:rsid w:val="008C6233"/>
    <w:rsid w:val="008C64B6"/>
    <w:rsid w:val="008C6672"/>
    <w:rsid w:val="008C6689"/>
    <w:rsid w:val="008C66A0"/>
    <w:rsid w:val="008C6DE9"/>
    <w:rsid w:val="008C7CEE"/>
    <w:rsid w:val="008D0A67"/>
    <w:rsid w:val="008D106D"/>
    <w:rsid w:val="008D17B5"/>
    <w:rsid w:val="008D1953"/>
    <w:rsid w:val="008D1EC8"/>
    <w:rsid w:val="008D2035"/>
    <w:rsid w:val="008D21B2"/>
    <w:rsid w:val="008D2451"/>
    <w:rsid w:val="008D2B6F"/>
    <w:rsid w:val="008D2BDF"/>
    <w:rsid w:val="008D2D69"/>
    <w:rsid w:val="008D2DE1"/>
    <w:rsid w:val="008D2EF3"/>
    <w:rsid w:val="008D370A"/>
    <w:rsid w:val="008D3A4E"/>
    <w:rsid w:val="008D3BA2"/>
    <w:rsid w:val="008D3E4B"/>
    <w:rsid w:val="008D4200"/>
    <w:rsid w:val="008D45E5"/>
    <w:rsid w:val="008D4C0F"/>
    <w:rsid w:val="008D5B1C"/>
    <w:rsid w:val="008D62E8"/>
    <w:rsid w:val="008D7A3B"/>
    <w:rsid w:val="008E0359"/>
    <w:rsid w:val="008E03B5"/>
    <w:rsid w:val="008E085B"/>
    <w:rsid w:val="008E08B9"/>
    <w:rsid w:val="008E09C0"/>
    <w:rsid w:val="008E1049"/>
    <w:rsid w:val="008E1D2A"/>
    <w:rsid w:val="008E36E2"/>
    <w:rsid w:val="008E387F"/>
    <w:rsid w:val="008E403C"/>
    <w:rsid w:val="008E48CA"/>
    <w:rsid w:val="008E4B14"/>
    <w:rsid w:val="008E4D75"/>
    <w:rsid w:val="008E5A55"/>
    <w:rsid w:val="008E5E75"/>
    <w:rsid w:val="008E6638"/>
    <w:rsid w:val="008E6684"/>
    <w:rsid w:val="008E6F27"/>
    <w:rsid w:val="008E79EB"/>
    <w:rsid w:val="008F02F0"/>
    <w:rsid w:val="008F069A"/>
    <w:rsid w:val="008F1056"/>
    <w:rsid w:val="008F1114"/>
    <w:rsid w:val="008F1218"/>
    <w:rsid w:val="008F2543"/>
    <w:rsid w:val="008F318D"/>
    <w:rsid w:val="008F318E"/>
    <w:rsid w:val="008F3CB3"/>
    <w:rsid w:val="008F3FFD"/>
    <w:rsid w:val="008F4BA6"/>
    <w:rsid w:val="008F4FDB"/>
    <w:rsid w:val="008F50A3"/>
    <w:rsid w:val="008F5A2C"/>
    <w:rsid w:val="008F5B5C"/>
    <w:rsid w:val="008F5F7C"/>
    <w:rsid w:val="008F642B"/>
    <w:rsid w:val="008F65A1"/>
    <w:rsid w:val="008F661C"/>
    <w:rsid w:val="008F7843"/>
    <w:rsid w:val="008F7EC2"/>
    <w:rsid w:val="00900118"/>
    <w:rsid w:val="00900FB7"/>
    <w:rsid w:val="009012C0"/>
    <w:rsid w:val="00901349"/>
    <w:rsid w:val="00901AA7"/>
    <w:rsid w:val="009021A5"/>
    <w:rsid w:val="00902817"/>
    <w:rsid w:val="00902D57"/>
    <w:rsid w:val="00904AB0"/>
    <w:rsid w:val="009056D5"/>
    <w:rsid w:val="00905B87"/>
    <w:rsid w:val="00905CA9"/>
    <w:rsid w:val="00905DE1"/>
    <w:rsid w:val="00906EE3"/>
    <w:rsid w:val="00906F68"/>
    <w:rsid w:val="00907A97"/>
    <w:rsid w:val="00907B7B"/>
    <w:rsid w:val="009104BE"/>
    <w:rsid w:val="009108EA"/>
    <w:rsid w:val="00910906"/>
    <w:rsid w:val="00910D33"/>
    <w:rsid w:val="0091146D"/>
    <w:rsid w:val="00911FDF"/>
    <w:rsid w:val="009120B2"/>
    <w:rsid w:val="009125BB"/>
    <w:rsid w:val="009125EF"/>
    <w:rsid w:val="0091323B"/>
    <w:rsid w:val="00913B13"/>
    <w:rsid w:val="00914CD2"/>
    <w:rsid w:val="00914E22"/>
    <w:rsid w:val="00915BDF"/>
    <w:rsid w:val="00916569"/>
    <w:rsid w:val="00916C3A"/>
    <w:rsid w:val="00916E66"/>
    <w:rsid w:val="00917B29"/>
    <w:rsid w:val="00917E12"/>
    <w:rsid w:val="00920059"/>
    <w:rsid w:val="009203A1"/>
    <w:rsid w:val="009209FA"/>
    <w:rsid w:val="00920A85"/>
    <w:rsid w:val="00920AD5"/>
    <w:rsid w:val="009217D0"/>
    <w:rsid w:val="0092188E"/>
    <w:rsid w:val="00923822"/>
    <w:rsid w:val="00923DC8"/>
    <w:rsid w:val="00924384"/>
    <w:rsid w:val="00924B17"/>
    <w:rsid w:val="00924C26"/>
    <w:rsid w:val="00925259"/>
    <w:rsid w:val="0092533D"/>
    <w:rsid w:val="00925528"/>
    <w:rsid w:val="00925635"/>
    <w:rsid w:val="00925689"/>
    <w:rsid w:val="009256A6"/>
    <w:rsid w:val="00926980"/>
    <w:rsid w:val="009269D3"/>
    <w:rsid w:val="00927181"/>
    <w:rsid w:val="00930655"/>
    <w:rsid w:val="00930CC3"/>
    <w:rsid w:val="00930CF1"/>
    <w:rsid w:val="00932536"/>
    <w:rsid w:val="0093368F"/>
    <w:rsid w:val="00933A9D"/>
    <w:rsid w:val="00933BD7"/>
    <w:rsid w:val="00934181"/>
    <w:rsid w:val="00934590"/>
    <w:rsid w:val="00934B66"/>
    <w:rsid w:val="00934D36"/>
    <w:rsid w:val="00934F07"/>
    <w:rsid w:val="0093509E"/>
    <w:rsid w:val="0093514D"/>
    <w:rsid w:val="00935B29"/>
    <w:rsid w:val="00935C1D"/>
    <w:rsid w:val="00936472"/>
    <w:rsid w:val="00936533"/>
    <w:rsid w:val="00936A3D"/>
    <w:rsid w:val="009372A6"/>
    <w:rsid w:val="00937769"/>
    <w:rsid w:val="00937C02"/>
    <w:rsid w:val="00937C8C"/>
    <w:rsid w:val="00937D62"/>
    <w:rsid w:val="00937E17"/>
    <w:rsid w:val="0094056B"/>
    <w:rsid w:val="00940843"/>
    <w:rsid w:val="00940A43"/>
    <w:rsid w:val="009410B7"/>
    <w:rsid w:val="009417A5"/>
    <w:rsid w:val="00941DA0"/>
    <w:rsid w:val="00941F84"/>
    <w:rsid w:val="00941FD2"/>
    <w:rsid w:val="0094205B"/>
    <w:rsid w:val="00942AD3"/>
    <w:rsid w:val="00942E11"/>
    <w:rsid w:val="0094343E"/>
    <w:rsid w:val="00943796"/>
    <w:rsid w:val="009447C5"/>
    <w:rsid w:val="00944DE2"/>
    <w:rsid w:val="009451F7"/>
    <w:rsid w:val="009455D6"/>
    <w:rsid w:val="009465C5"/>
    <w:rsid w:val="00946AD1"/>
    <w:rsid w:val="00946D87"/>
    <w:rsid w:val="0094764E"/>
    <w:rsid w:val="00947673"/>
    <w:rsid w:val="009477CF"/>
    <w:rsid w:val="00947D71"/>
    <w:rsid w:val="00947F8D"/>
    <w:rsid w:val="00947FAC"/>
    <w:rsid w:val="009506DF"/>
    <w:rsid w:val="00950974"/>
    <w:rsid w:val="00950D9E"/>
    <w:rsid w:val="009510DB"/>
    <w:rsid w:val="009510EC"/>
    <w:rsid w:val="0095127D"/>
    <w:rsid w:val="00951E39"/>
    <w:rsid w:val="009520B2"/>
    <w:rsid w:val="00952170"/>
    <w:rsid w:val="0095238A"/>
    <w:rsid w:val="00952A12"/>
    <w:rsid w:val="00952F2C"/>
    <w:rsid w:val="009534CB"/>
    <w:rsid w:val="0095390D"/>
    <w:rsid w:val="009539E7"/>
    <w:rsid w:val="00954511"/>
    <w:rsid w:val="00954814"/>
    <w:rsid w:val="009548E8"/>
    <w:rsid w:val="00954B3A"/>
    <w:rsid w:val="00954D5D"/>
    <w:rsid w:val="00954D9E"/>
    <w:rsid w:val="00954ED4"/>
    <w:rsid w:val="009553B1"/>
    <w:rsid w:val="00955DDB"/>
    <w:rsid w:val="00956235"/>
    <w:rsid w:val="009563E4"/>
    <w:rsid w:val="0095646C"/>
    <w:rsid w:val="009569AE"/>
    <w:rsid w:val="009569C5"/>
    <w:rsid w:val="00956AD7"/>
    <w:rsid w:val="00956F70"/>
    <w:rsid w:val="0095718F"/>
    <w:rsid w:val="009571AE"/>
    <w:rsid w:val="00957418"/>
    <w:rsid w:val="0095742B"/>
    <w:rsid w:val="00957478"/>
    <w:rsid w:val="00957972"/>
    <w:rsid w:val="009607E1"/>
    <w:rsid w:val="00960FF7"/>
    <w:rsid w:val="009610D0"/>
    <w:rsid w:val="00961C4A"/>
    <w:rsid w:val="00961E24"/>
    <w:rsid w:val="00961FD9"/>
    <w:rsid w:val="00963A59"/>
    <w:rsid w:val="00963C30"/>
    <w:rsid w:val="00963D79"/>
    <w:rsid w:val="00963E2E"/>
    <w:rsid w:val="00963EBB"/>
    <w:rsid w:val="0096469B"/>
    <w:rsid w:val="00964A08"/>
    <w:rsid w:val="00964B92"/>
    <w:rsid w:val="00964C82"/>
    <w:rsid w:val="00965084"/>
    <w:rsid w:val="009653E4"/>
    <w:rsid w:val="00965913"/>
    <w:rsid w:val="00965B22"/>
    <w:rsid w:val="00966E61"/>
    <w:rsid w:val="009670C1"/>
    <w:rsid w:val="009707A5"/>
    <w:rsid w:val="0097097A"/>
    <w:rsid w:val="009709BC"/>
    <w:rsid w:val="00970B4B"/>
    <w:rsid w:val="00971153"/>
    <w:rsid w:val="00972024"/>
    <w:rsid w:val="00972560"/>
    <w:rsid w:val="0097296F"/>
    <w:rsid w:val="0097305D"/>
    <w:rsid w:val="009733DD"/>
    <w:rsid w:val="009759EB"/>
    <w:rsid w:val="009759FD"/>
    <w:rsid w:val="00975C97"/>
    <w:rsid w:val="00976001"/>
    <w:rsid w:val="00976193"/>
    <w:rsid w:val="00976631"/>
    <w:rsid w:val="00977661"/>
    <w:rsid w:val="0098110C"/>
    <w:rsid w:val="00981647"/>
    <w:rsid w:val="00981B20"/>
    <w:rsid w:val="00982215"/>
    <w:rsid w:val="00982516"/>
    <w:rsid w:val="00982547"/>
    <w:rsid w:val="00982879"/>
    <w:rsid w:val="00982D79"/>
    <w:rsid w:val="00983109"/>
    <w:rsid w:val="009834D1"/>
    <w:rsid w:val="00983A3D"/>
    <w:rsid w:val="00983BFD"/>
    <w:rsid w:val="00984805"/>
    <w:rsid w:val="00984B05"/>
    <w:rsid w:val="00985A0E"/>
    <w:rsid w:val="00985F34"/>
    <w:rsid w:val="00986532"/>
    <w:rsid w:val="009907C8"/>
    <w:rsid w:val="00991CEB"/>
    <w:rsid w:val="00992103"/>
    <w:rsid w:val="009923DC"/>
    <w:rsid w:val="00992738"/>
    <w:rsid w:val="00992C6A"/>
    <w:rsid w:val="00992E6B"/>
    <w:rsid w:val="00992F99"/>
    <w:rsid w:val="009933C2"/>
    <w:rsid w:val="0099353B"/>
    <w:rsid w:val="009935C1"/>
    <w:rsid w:val="0099395D"/>
    <w:rsid w:val="00993CBA"/>
    <w:rsid w:val="00993E02"/>
    <w:rsid w:val="00993FBA"/>
    <w:rsid w:val="009940BC"/>
    <w:rsid w:val="009946CD"/>
    <w:rsid w:val="00994F4F"/>
    <w:rsid w:val="0099506A"/>
    <w:rsid w:val="0099535E"/>
    <w:rsid w:val="00995AC8"/>
    <w:rsid w:val="00996CE5"/>
    <w:rsid w:val="009971D3"/>
    <w:rsid w:val="0099728C"/>
    <w:rsid w:val="0099773C"/>
    <w:rsid w:val="009978AA"/>
    <w:rsid w:val="00997FC7"/>
    <w:rsid w:val="009A00E5"/>
    <w:rsid w:val="009A0250"/>
    <w:rsid w:val="009A045B"/>
    <w:rsid w:val="009A09B1"/>
    <w:rsid w:val="009A0CB9"/>
    <w:rsid w:val="009A1939"/>
    <w:rsid w:val="009A193C"/>
    <w:rsid w:val="009A1EE7"/>
    <w:rsid w:val="009A1F0B"/>
    <w:rsid w:val="009A33BD"/>
    <w:rsid w:val="009A3E25"/>
    <w:rsid w:val="009A426D"/>
    <w:rsid w:val="009A4281"/>
    <w:rsid w:val="009A4484"/>
    <w:rsid w:val="009A4535"/>
    <w:rsid w:val="009A4D1D"/>
    <w:rsid w:val="009A4EE5"/>
    <w:rsid w:val="009A50B2"/>
    <w:rsid w:val="009A5691"/>
    <w:rsid w:val="009A56FD"/>
    <w:rsid w:val="009A5B2F"/>
    <w:rsid w:val="009A62A4"/>
    <w:rsid w:val="009A6AFC"/>
    <w:rsid w:val="009A6CBF"/>
    <w:rsid w:val="009A6FBB"/>
    <w:rsid w:val="009A790A"/>
    <w:rsid w:val="009A7A8D"/>
    <w:rsid w:val="009A7DB9"/>
    <w:rsid w:val="009A7E81"/>
    <w:rsid w:val="009A7EE8"/>
    <w:rsid w:val="009B020E"/>
    <w:rsid w:val="009B0300"/>
    <w:rsid w:val="009B0391"/>
    <w:rsid w:val="009B0490"/>
    <w:rsid w:val="009B079A"/>
    <w:rsid w:val="009B0E24"/>
    <w:rsid w:val="009B12CB"/>
    <w:rsid w:val="009B1CFA"/>
    <w:rsid w:val="009B20E7"/>
    <w:rsid w:val="009B2E55"/>
    <w:rsid w:val="009B3CD8"/>
    <w:rsid w:val="009B3E0B"/>
    <w:rsid w:val="009B4B78"/>
    <w:rsid w:val="009B4E9A"/>
    <w:rsid w:val="009B5038"/>
    <w:rsid w:val="009B5400"/>
    <w:rsid w:val="009B54B2"/>
    <w:rsid w:val="009B615C"/>
    <w:rsid w:val="009B6161"/>
    <w:rsid w:val="009B6225"/>
    <w:rsid w:val="009B660A"/>
    <w:rsid w:val="009B668D"/>
    <w:rsid w:val="009B6896"/>
    <w:rsid w:val="009B6E75"/>
    <w:rsid w:val="009B73E8"/>
    <w:rsid w:val="009B74BF"/>
    <w:rsid w:val="009B76AC"/>
    <w:rsid w:val="009B7F4B"/>
    <w:rsid w:val="009C0034"/>
    <w:rsid w:val="009C008F"/>
    <w:rsid w:val="009C0637"/>
    <w:rsid w:val="009C1E8F"/>
    <w:rsid w:val="009C258F"/>
    <w:rsid w:val="009C2A39"/>
    <w:rsid w:val="009C2F92"/>
    <w:rsid w:val="009C302F"/>
    <w:rsid w:val="009C3B4D"/>
    <w:rsid w:val="009C41B7"/>
    <w:rsid w:val="009C41C4"/>
    <w:rsid w:val="009C4FB9"/>
    <w:rsid w:val="009C5314"/>
    <w:rsid w:val="009C5D0D"/>
    <w:rsid w:val="009C5DBC"/>
    <w:rsid w:val="009C642D"/>
    <w:rsid w:val="009C6876"/>
    <w:rsid w:val="009C6DD0"/>
    <w:rsid w:val="009C7153"/>
    <w:rsid w:val="009C7A6D"/>
    <w:rsid w:val="009C7D36"/>
    <w:rsid w:val="009C7E6C"/>
    <w:rsid w:val="009D15F9"/>
    <w:rsid w:val="009D209F"/>
    <w:rsid w:val="009D26F0"/>
    <w:rsid w:val="009D2CAF"/>
    <w:rsid w:val="009D2D1B"/>
    <w:rsid w:val="009D3316"/>
    <w:rsid w:val="009D383A"/>
    <w:rsid w:val="009D3F8E"/>
    <w:rsid w:val="009D4213"/>
    <w:rsid w:val="009D45C2"/>
    <w:rsid w:val="009D472D"/>
    <w:rsid w:val="009D5699"/>
    <w:rsid w:val="009D59FC"/>
    <w:rsid w:val="009D5ACE"/>
    <w:rsid w:val="009D5EC8"/>
    <w:rsid w:val="009D6597"/>
    <w:rsid w:val="009D7958"/>
    <w:rsid w:val="009E11DD"/>
    <w:rsid w:val="009E12FE"/>
    <w:rsid w:val="009E1B0C"/>
    <w:rsid w:val="009E1C5C"/>
    <w:rsid w:val="009E26B7"/>
    <w:rsid w:val="009E2730"/>
    <w:rsid w:val="009E28BF"/>
    <w:rsid w:val="009E2EF2"/>
    <w:rsid w:val="009E3C30"/>
    <w:rsid w:val="009E44B7"/>
    <w:rsid w:val="009E4613"/>
    <w:rsid w:val="009E4818"/>
    <w:rsid w:val="009E5203"/>
    <w:rsid w:val="009E55FD"/>
    <w:rsid w:val="009E5ACF"/>
    <w:rsid w:val="009E6454"/>
    <w:rsid w:val="009E6613"/>
    <w:rsid w:val="009E6E42"/>
    <w:rsid w:val="009E72A6"/>
    <w:rsid w:val="009E7C8E"/>
    <w:rsid w:val="009F0423"/>
    <w:rsid w:val="009F04DE"/>
    <w:rsid w:val="009F1888"/>
    <w:rsid w:val="009F1982"/>
    <w:rsid w:val="009F1E0E"/>
    <w:rsid w:val="009F2043"/>
    <w:rsid w:val="009F3B50"/>
    <w:rsid w:val="009F4111"/>
    <w:rsid w:val="009F47B6"/>
    <w:rsid w:val="009F4B7D"/>
    <w:rsid w:val="009F504D"/>
    <w:rsid w:val="009F547E"/>
    <w:rsid w:val="009F5781"/>
    <w:rsid w:val="009F58AA"/>
    <w:rsid w:val="009F5B7E"/>
    <w:rsid w:val="009F5EC3"/>
    <w:rsid w:val="009F5F4E"/>
    <w:rsid w:val="009F62A8"/>
    <w:rsid w:val="009F67E1"/>
    <w:rsid w:val="009F69A1"/>
    <w:rsid w:val="009F6C57"/>
    <w:rsid w:val="009F7320"/>
    <w:rsid w:val="009F7358"/>
    <w:rsid w:val="009F7446"/>
    <w:rsid w:val="009F7479"/>
    <w:rsid w:val="00A000F8"/>
    <w:rsid w:val="00A0018D"/>
    <w:rsid w:val="00A0019B"/>
    <w:rsid w:val="00A009AF"/>
    <w:rsid w:val="00A00DCD"/>
    <w:rsid w:val="00A00E2D"/>
    <w:rsid w:val="00A00E34"/>
    <w:rsid w:val="00A010BB"/>
    <w:rsid w:val="00A012CE"/>
    <w:rsid w:val="00A01777"/>
    <w:rsid w:val="00A01B36"/>
    <w:rsid w:val="00A01DAD"/>
    <w:rsid w:val="00A02E41"/>
    <w:rsid w:val="00A033CB"/>
    <w:rsid w:val="00A036F5"/>
    <w:rsid w:val="00A0370C"/>
    <w:rsid w:val="00A03899"/>
    <w:rsid w:val="00A03A7C"/>
    <w:rsid w:val="00A03D60"/>
    <w:rsid w:val="00A03F3C"/>
    <w:rsid w:val="00A054E4"/>
    <w:rsid w:val="00A057BE"/>
    <w:rsid w:val="00A06222"/>
    <w:rsid w:val="00A06AA7"/>
    <w:rsid w:val="00A06BA9"/>
    <w:rsid w:val="00A06E76"/>
    <w:rsid w:val="00A06E82"/>
    <w:rsid w:val="00A07329"/>
    <w:rsid w:val="00A100F2"/>
    <w:rsid w:val="00A10390"/>
    <w:rsid w:val="00A10B82"/>
    <w:rsid w:val="00A10ED9"/>
    <w:rsid w:val="00A112BE"/>
    <w:rsid w:val="00A11581"/>
    <w:rsid w:val="00A11A03"/>
    <w:rsid w:val="00A11B64"/>
    <w:rsid w:val="00A11BB1"/>
    <w:rsid w:val="00A11F04"/>
    <w:rsid w:val="00A12407"/>
    <w:rsid w:val="00A12C6F"/>
    <w:rsid w:val="00A13234"/>
    <w:rsid w:val="00A135F1"/>
    <w:rsid w:val="00A13608"/>
    <w:rsid w:val="00A13664"/>
    <w:rsid w:val="00A1415F"/>
    <w:rsid w:val="00A1441B"/>
    <w:rsid w:val="00A15F3E"/>
    <w:rsid w:val="00A1684C"/>
    <w:rsid w:val="00A16B8F"/>
    <w:rsid w:val="00A17468"/>
    <w:rsid w:val="00A1775E"/>
    <w:rsid w:val="00A178A3"/>
    <w:rsid w:val="00A17948"/>
    <w:rsid w:val="00A20B31"/>
    <w:rsid w:val="00A20F8E"/>
    <w:rsid w:val="00A21063"/>
    <w:rsid w:val="00A21360"/>
    <w:rsid w:val="00A21408"/>
    <w:rsid w:val="00A22587"/>
    <w:rsid w:val="00A22D62"/>
    <w:rsid w:val="00A2333C"/>
    <w:rsid w:val="00A23616"/>
    <w:rsid w:val="00A23780"/>
    <w:rsid w:val="00A23B83"/>
    <w:rsid w:val="00A24066"/>
    <w:rsid w:val="00A241D2"/>
    <w:rsid w:val="00A245B1"/>
    <w:rsid w:val="00A24A6B"/>
    <w:rsid w:val="00A24C07"/>
    <w:rsid w:val="00A250F5"/>
    <w:rsid w:val="00A252AD"/>
    <w:rsid w:val="00A258AA"/>
    <w:rsid w:val="00A25909"/>
    <w:rsid w:val="00A25FE9"/>
    <w:rsid w:val="00A2641B"/>
    <w:rsid w:val="00A26459"/>
    <w:rsid w:val="00A26D0A"/>
    <w:rsid w:val="00A26DFB"/>
    <w:rsid w:val="00A26EB2"/>
    <w:rsid w:val="00A27859"/>
    <w:rsid w:val="00A27BCA"/>
    <w:rsid w:val="00A303A0"/>
    <w:rsid w:val="00A303C9"/>
    <w:rsid w:val="00A30510"/>
    <w:rsid w:val="00A30687"/>
    <w:rsid w:val="00A30C2F"/>
    <w:rsid w:val="00A30E9F"/>
    <w:rsid w:val="00A31D66"/>
    <w:rsid w:val="00A31DC6"/>
    <w:rsid w:val="00A32557"/>
    <w:rsid w:val="00A32CD0"/>
    <w:rsid w:val="00A32F94"/>
    <w:rsid w:val="00A34350"/>
    <w:rsid w:val="00A34A82"/>
    <w:rsid w:val="00A34A91"/>
    <w:rsid w:val="00A35E67"/>
    <w:rsid w:val="00A3629B"/>
    <w:rsid w:val="00A363D4"/>
    <w:rsid w:val="00A36474"/>
    <w:rsid w:val="00A36A26"/>
    <w:rsid w:val="00A370E4"/>
    <w:rsid w:val="00A37322"/>
    <w:rsid w:val="00A3739D"/>
    <w:rsid w:val="00A373AC"/>
    <w:rsid w:val="00A40288"/>
    <w:rsid w:val="00A403C1"/>
    <w:rsid w:val="00A403D9"/>
    <w:rsid w:val="00A40C48"/>
    <w:rsid w:val="00A40DE5"/>
    <w:rsid w:val="00A414B3"/>
    <w:rsid w:val="00A4227A"/>
    <w:rsid w:val="00A422AC"/>
    <w:rsid w:val="00A42711"/>
    <w:rsid w:val="00A434AB"/>
    <w:rsid w:val="00A434D4"/>
    <w:rsid w:val="00A436A1"/>
    <w:rsid w:val="00A436DD"/>
    <w:rsid w:val="00A43982"/>
    <w:rsid w:val="00A448EA"/>
    <w:rsid w:val="00A4566F"/>
    <w:rsid w:val="00A4596D"/>
    <w:rsid w:val="00A45B1A"/>
    <w:rsid w:val="00A45FA7"/>
    <w:rsid w:val="00A4601D"/>
    <w:rsid w:val="00A4628D"/>
    <w:rsid w:val="00A47820"/>
    <w:rsid w:val="00A47955"/>
    <w:rsid w:val="00A50196"/>
    <w:rsid w:val="00A50819"/>
    <w:rsid w:val="00A50ED5"/>
    <w:rsid w:val="00A51888"/>
    <w:rsid w:val="00A519DF"/>
    <w:rsid w:val="00A51F96"/>
    <w:rsid w:val="00A5202A"/>
    <w:rsid w:val="00A524C3"/>
    <w:rsid w:val="00A53924"/>
    <w:rsid w:val="00A539E0"/>
    <w:rsid w:val="00A547A9"/>
    <w:rsid w:val="00A54F17"/>
    <w:rsid w:val="00A5507A"/>
    <w:rsid w:val="00A5515A"/>
    <w:rsid w:val="00A5516E"/>
    <w:rsid w:val="00A55196"/>
    <w:rsid w:val="00A5522D"/>
    <w:rsid w:val="00A56068"/>
    <w:rsid w:val="00A57FCD"/>
    <w:rsid w:val="00A604C7"/>
    <w:rsid w:val="00A605B7"/>
    <w:rsid w:val="00A60C5F"/>
    <w:rsid w:val="00A61628"/>
    <w:rsid w:val="00A6180B"/>
    <w:rsid w:val="00A61EE3"/>
    <w:rsid w:val="00A62059"/>
    <w:rsid w:val="00A625F0"/>
    <w:rsid w:val="00A632CC"/>
    <w:rsid w:val="00A63AE7"/>
    <w:rsid w:val="00A640E4"/>
    <w:rsid w:val="00A6427B"/>
    <w:rsid w:val="00A64491"/>
    <w:rsid w:val="00A6455B"/>
    <w:rsid w:val="00A64BAB"/>
    <w:rsid w:val="00A64D78"/>
    <w:rsid w:val="00A65BF9"/>
    <w:rsid w:val="00A65CF4"/>
    <w:rsid w:val="00A666E0"/>
    <w:rsid w:val="00A66B48"/>
    <w:rsid w:val="00A66BE1"/>
    <w:rsid w:val="00A67006"/>
    <w:rsid w:val="00A672A5"/>
    <w:rsid w:val="00A6736B"/>
    <w:rsid w:val="00A675BE"/>
    <w:rsid w:val="00A6781B"/>
    <w:rsid w:val="00A705D4"/>
    <w:rsid w:val="00A70ADE"/>
    <w:rsid w:val="00A7141D"/>
    <w:rsid w:val="00A718AD"/>
    <w:rsid w:val="00A719AC"/>
    <w:rsid w:val="00A72210"/>
    <w:rsid w:val="00A7292C"/>
    <w:rsid w:val="00A729F2"/>
    <w:rsid w:val="00A72B91"/>
    <w:rsid w:val="00A72BF1"/>
    <w:rsid w:val="00A734F9"/>
    <w:rsid w:val="00A7427E"/>
    <w:rsid w:val="00A74576"/>
    <w:rsid w:val="00A74A30"/>
    <w:rsid w:val="00A74D31"/>
    <w:rsid w:val="00A7595F"/>
    <w:rsid w:val="00A76697"/>
    <w:rsid w:val="00A7686A"/>
    <w:rsid w:val="00A76B79"/>
    <w:rsid w:val="00A77134"/>
    <w:rsid w:val="00A801E3"/>
    <w:rsid w:val="00A801FE"/>
    <w:rsid w:val="00A80432"/>
    <w:rsid w:val="00A80A6C"/>
    <w:rsid w:val="00A81182"/>
    <w:rsid w:val="00A8120E"/>
    <w:rsid w:val="00A813D2"/>
    <w:rsid w:val="00A815E7"/>
    <w:rsid w:val="00A82042"/>
    <w:rsid w:val="00A82045"/>
    <w:rsid w:val="00A82A28"/>
    <w:rsid w:val="00A82A82"/>
    <w:rsid w:val="00A82E8E"/>
    <w:rsid w:val="00A83127"/>
    <w:rsid w:val="00A84B6D"/>
    <w:rsid w:val="00A84D4B"/>
    <w:rsid w:val="00A84E64"/>
    <w:rsid w:val="00A85CDD"/>
    <w:rsid w:val="00A85D1F"/>
    <w:rsid w:val="00A8620F"/>
    <w:rsid w:val="00A8665B"/>
    <w:rsid w:val="00A86CAF"/>
    <w:rsid w:val="00A86CF0"/>
    <w:rsid w:val="00A86D01"/>
    <w:rsid w:val="00A86D71"/>
    <w:rsid w:val="00A86D9C"/>
    <w:rsid w:val="00A8705C"/>
    <w:rsid w:val="00A87640"/>
    <w:rsid w:val="00A878FF"/>
    <w:rsid w:val="00A87986"/>
    <w:rsid w:val="00A87D68"/>
    <w:rsid w:val="00A90EF0"/>
    <w:rsid w:val="00A91DDE"/>
    <w:rsid w:val="00A92348"/>
    <w:rsid w:val="00A923AA"/>
    <w:rsid w:val="00A92483"/>
    <w:rsid w:val="00A92526"/>
    <w:rsid w:val="00A92DEC"/>
    <w:rsid w:val="00A93847"/>
    <w:rsid w:val="00A93F79"/>
    <w:rsid w:val="00A94A18"/>
    <w:rsid w:val="00A94E0E"/>
    <w:rsid w:val="00A95234"/>
    <w:rsid w:val="00A95489"/>
    <w:rsid w:val="00A95F14"/>
    <w:rsid w:val="00A969C9"/>
    <w:rsid w:val="00A96BD6"/>
    <w:rsid w:val="00A96C0E"/>
    <w:rsid w:val="00A96C94"/>
    <w:rsid w:val="00A9703D"/>
    <w:rsid w:val="00A97085"/>
    <w:rsid w:val="00AA07E8"/>
    <w:rsid w:val="00AA129D"/>
    <w:rsid w:val="00AA1679"/>
    <w:rsid w:val="00AA1E7E"/>
    <w:rsid w:val="00AA1EB5"/>
    <w:rsid w:val="00AA2374"/>
    <w:rsid w:val="00AA2480"/>
    <w:rsid w:val="00AA261B"/>
    <w:rsid w:val="00AA2CC5"/>
    <w:rsid w:val="00AA3098"/>
    <w:rsid w:val="00AA311D"/>
    <w:rsid w:val="00AA3521"/>
    <w:rsid w:val="00AA3F8A"/>
    <w:rsid w:val="00AA42D6"/>
    <w:rsid w:val="00AA4540"/>
    <w:rsid w:val="00AA4A33"/>
    <w:rsid w:val="00AA4C87"/>
    <w:rsid w:val="00AA4DCF"/>
    <w:rsid w:val="00AA4E92"/>
    <w:rsid w:val="00AA4EC8"/>
    <w:rsid w:val="00AA524A"/>
    <w:rsid w:val="00AA689A"/>
    <w:rsid w:val="00AA6D16"/>
    <w:rsid w:val="00AA76FD"/>
    <w:rsid w:val="00AA7704"/>
    <w:rsid w:val="00AB0A7A"/>
    <w:rsid w:val="00AB12CD"/>
    <w:rsid w:val="00AB1E14"/>
    <w:rsid w:val="00AB22EE"/>
    <w:rsid w:val="00AB2466"/>
    <w:rsid w:val="00AB254B"/>
    <w:rsid w:val="00AB2607"/>
    <w:rsid w:val="00AB3223"/>
    <w:rsid w:val="00AB3600"/>
    <w:rsid w:val="00AB3F13"/>
    <w:rsid w:val="00AB4424"/>
    <w:rsid w:val="00AB4500"/>
    <w:rsid w:val="00AB4558"/>
    <w:rsid w:val="00AB5077"/>
    <w:rsid w:val="00AB53CD"/>
    <w:rsid w:val="00AB557A"/>
    <w:rsid w:val="00AB5675"/>
    <w:rsid w:val="00AB568F"/>
    <w:rsid w:val="00AB5EFC"/>
    <w:rsid w:val="00AB688D"/>
    <w:rsid w:val="00AB7291"/>
    <w:rsid w:val="00AC01EA"/>
    <w:rsid w:val="00AC03A5"/>
    <w:rsid w:val="00AC0B66"/>
    <w:rsid w:val="00AC0BC3"/>
    <w:rsid w:val="00AC0F26"/>
    <w:rsid w:val="00AC12E3"/>
    <w:rsid w:val="00AC249E"/>
    <w:rsid w:val="00AC26F9"/>
    <w:rsid w:val="00AC27E1"/>
    <w:rsid w:val="00AC2CD8"/>
    <w:rsid w:val="00AC30BA"/>
    <w:rsid w:val="00AC329E"/>
    <w:rsid w:val="00AC340F"/>
    <w:rsid w:val="00AC3B01"/>
    <w:rsid w:val="00AC3CDE"/>
    <w:rsid w:val="00AC4186"/>
    <w:rsid w:val="00AC49C3"/>
    <w:rsid w:val="00AC4B55"/>
    <w:rsid w:val="00AC50A3"/>
    <w:rsid w:val="00AC5673"/>
    <w:rsid w:val="00AC5A35"/>
    <w:rsid w:val="00AC5AE6"/>
    <w:rsid w:val="00AC5E9F"/>
    <w:rsid w:val="00AC6275"/>
    <w:rsid w:val="00AC66CA"/>
    <w:rsid w:val="00AC6B64"/>
    <w:rsid w:val="00AC75A0"/>
    <w:rsid w:val="00AC7B38"/>
    <w:rsid w:val="00AC7BF0"/>
    <w:rsid w:val="00AC7D21"/>
    <w:rsid w:val="00AD1058"/>
    <w:rsid w:val="00AD14D1"/>
    <w:rsid w:val="00AD18E6"/>
    <w:rsid w:val="00AD1919"/>
    <w:rsid w:val="00AD1E6F"/>
    <w:rsid w:val="00AD2103"/>
    <w:rsid w:val="00AD22B7"/>
    <w:rsid w:val="00AD241A"/>
    <w:rsid w:val="00AD3332"/>
    <w:rsid w:val="00AD3517"/>
    <w:rsid w:val="00AD3B1C"/>
    <w:rsid w:val="00AD441D"/>
    <w:rsid w:val="00AD492B"/>
    <w:rsid w:val="00AD4EE7"/>
    <w:rsid w:val="00AD549A"/>
    <w:rsid w:val="00AD54F4"/>
    <w:rsid w:val="00AD5567"/>
    <w:rsid w:val="00AD5AB4"/>
    <w:rsid w:val="00AD5E2A"/>
    <w:rsid w:val="00AD6AEA"/>
    <w:rsid w:val="00AD6BED"/>
    <w:rsid w:val="00AD6D63"/>
    <w:rsid w:val="00AD7E02"/>
    <w:rsid w:val="00AD7F1E"/>
    <w:rsid w:val="00AE06D0"/>
    <w:rsid w:val="00AE0B02"/>
    <w:rsid w:val="00AE0EE0"/>
    <w:rsid w:val="00AE111E"/>
    <w:rsid w:val="00AE112A"/>
    <w:rsid w:val="00AE120F"/>
    <w:rsid w:val="00AE14C7"/>
    <w:rsid w:val="00AE1F29"/>
    <w:rsid w:val="00AE1F64"/>
    <w:rsid w:val="00AE21F6"/>
    <w:rsid w:val="00AE240E"/>
    <w:rsid w:val="00AE2879"/>
    <w:rsid w:val="00AE297A"/>
    <w:rsid w:val="00AE3259"/>
    <w:rsid w:val="00AE35DA"/>
    <w:rsid w:val="00AE3FEA"/>
    <w:rsid w:val="00AE40D4"/>
    <w:rsid w:val="00AE4834"/>
    <w:rsid w:val="00AE4858"/>
    <w:rsid w:val="00AE4F42"/>
    <w:rsid w:val="00AE515B"/>
    <w:rsid w:val="00AE6129"/>
    <w:rsid w:val="00AE6C1A"/>
    <w:rsid w:val="00AE7477"/>
    <w:rsid w:val="00AE75DB"/>
    <w:rsid w:val="00AF064F"/>
    <w:rsid w:val="00AF0970"/>
    <w:rsid w:val="00AF1616"/>
    <w:rsid w:val="00AF1B61"/>
    <w:rsid w:val="00AF2E45"/>
    <w:rsid w:val="00AF2F3C"/>
    <w:rsid w:val="00AF3090"/>
    <w:rsid w:val="00AF3A63"/>
    <w:rsid w:val="00AF3CC1"/>
    <w:rsid w:val="00AF51C6"/>
    <w:rsid w:val="00AF5584"/>
    <w:rsid w:val="00AF5CB6"/>
    <w:rsid w:val="00AF61E0"/>
    <w:rsid w:val="00AF670A"/>
    <w:rsid w:val="00AF6BDE"/>
    <w:rsid w:val="00AF6DCC"/>
    <w:rsid w:val="00AF752B"/>
    <w:rsid w:val="00AF78C6"/>
    <w:rsid w:val="00AF799D"/>
    <w:rsid w:val="00AF7D9D"/>
    <w:rsid w:val="00B00311"/>
    <w:rsid w:val="00B00359"/>
    <w:rsid w:val="00B00AD8"/>
    <w:rsid w:val="00B01157"/>
    <w:rsid w:val="00B0147C"/>
    <w:rsid w:val="00B016B1"/>
    <w:rsid w:val="00B016BD"/>
    <w:rsid w:val="00B018D1"/>
    <w:rsid w:val="00B01DE6"/>
    <w:rsid w:val="00B01E08"/>
    <w:rsid w:val="00B02790"/>
    <w:rsid w:val="00B03589"/>
    <w:rsid w:val="00B03621"/>
    <w:rsid w:val="00B0398D"/>
    <w:rsid w:val="00B053C9"/>
    <w:rsid w:val="00B05AAF"/>
    <w:rsid w:val="00B05D2A"/>
    <w:rsid w:val="00B05DD9"/>
    <w:rsid w:val="00B06000"/>
    <w:rsid w:val="00B072A1"/>
    <w:rsid w:val="00B0737F"/>
    <w:rsid w:val="00B0748B"/>
    <w:rsid w:val="00B0760E"/>
    <w:rsid w:val="00B07AEE"/>
    <w:rsid w:val="00B100D2"/>
    <w:rsid w:val="00B10DC4"/>
    <w:rsid w:val="00B1132A"/>
    <w:rsid w:val="00B11F27"/>
    <w:rsid w:val="00B12205"/>
    <w:rsid w:val="00B13240"/>
    <w:rsid w:val="00B136E7"/>
    <w:rsid w:val="00B13EE2"/>
    <w:rsid w:val="00B14559"/>
    <w:rsid w:val="00B1482E"/>
    <w:rsid w:val="00B14AE1"/>
    <w:rsid w:val="00B15616"/>
    <w:rsid w:val="00B15DCA"/>
    <w:rsid w:val="00B15F35"/>
    <w:rsid w:val="00B16C9A"/>
    <w:rsid w:val="00B16D25"/>
    <w:rsid w:val="00B173F3"/>
    <w:rsid w:val="00B17E0E"/>
    <w:rsid w:val="00B20B63"/>
    <w:rsid w:val="00B20CE0"/>
    <w:rsid w:val="00B20E94"/>
    <w:rsid w:val="00B21062"/>
    <w:rsid w:val="00B211E3"/>
    <w:rsid w:val="00B215C0"/>
    <w:rsid w:val="00B2164B"/>
    <w:rsid w:val="00B2216B"/>
    <w:rsid w:val="00B2228F"/>
    <w:rsid w:val="00B22E54"/>
    <w:rsid w:val="00B23283"/>
    <w:rsid w:val="00B237E0"/>
    <w:rsid w:val="00B23ABF"/>
    <w:rsid w:val="00B23D0E"/>
    <w:rsid w:val="00B2423A"/>
    <w:rsid w:val="00B26879"/>
    <w:rsid w:val="00B26B84"/>
    <w:rsid w:val="00B26FF5"/>
    <w:rsid w:val="00B2768C"/>
    <w:rsid w:val="00B27910"/>
    <w:rsid w:val="00B2793D"/>
    <w:rsid w:val="00B27F0C"/>
    <w:rsid w:val="00B3043A"/>
    <w:rsid w:val="00B308EA"/>
    <w:rsid w:val="00B30C60"/>
    <w:rsid w:val="00B316AB"/>
    <w:rsid w:val="00B32076"/>
    <w:rsid w:val="00B32880"/>
    <w:rsid w:val="00B33859"/>
    <w:rsid w:val="00B33934"/>
    <w:rsid w:val="00B33B43"/>
    <w:rsid w:val="00B345E9"/>
    <w:rsid w:val="00B34E20"/>
    <w:rsid w:val="00B35563"/>
    <w:rsid w:val="00B35732"/>
    <w:rsid w:val="00B35867"/>
    <w:rsid w:val="00B35B04"/>
    <w:rsid w:val="00B35F8E"/>
    <w:rsid w:val="00B3663C"/>
    <w:rsid w:val="00B368AC"/>
    <w:rsid w:val="00B36982"/>
    <w:rsid w:val="00B36F23"/>
    <w:rsid w:val="00B37853"/>
    <w:rsid w:val="00B37B57"/>
    <w:rsid w:val="00B37E7D"/>
    <w:rsid w:val="00B40CF7"/>
    <w:rsid w:val="00B40D46"/>
    <w:rsid w:val="00B41965"/>
    <w:rsid w:val="00B41CF8"/>
    <w:rsid w:val="00B420F5"/>
    <w:rsid w:val="00B426D2"/>
    <w:rsid w:val="00B42D47"/>
    <w:rsid w:val="00B437E3"/>
    <w:rsid w:val="00B43DD0"/>
    <w:rsid w:val="00B43E42"/>
    <w:rsid w:val="00B441FD"/>
    <w:rsid w:val="00B4436D"/>
    <w:rsid w:val="00B44F31"/>
    <w:rsid w:val="00B4597D"/>
    <w:rsid w:val="00B462EB"/>
    <w:rsid w:val="00B46B80"/>
    <w:rsid w:val="00B46D7E"/>
    <w:rsid w:val="00B46EDE"/>
    <w:rsid w:val="00B470E1"/>
    <w:rsid w:val="00B478DF"/>
    <w:rsid w:val="00B5019C"/>
    <w:rsid w:val="00B504FD"/>
    <w:rsid w:val="00B50B7A"/>
    <w:rsid w:val="00B510C8"/>
    <w:rsid w:val="00B511EB"/>
    <w:rsid w:val="00B512C3"/>
    <w:rsid w:val="00B5281C"/>
    <w:rsid w:val="00B52F60"/>
    <w:rsid w:val="00B53B33"/>
    <w:rsid w:val="00B54421"/>
    <w:rsid w:val="00B54594"/>
    <w:rsid w:val="00B54B1F"/>
    <w:rsid w:val="00B54D61"/>
    <w:rsid w:val="00B5500E"/>
    <w:rsid w:val="00B55237"/>
    <w:rsid w:val="00B554FE"/>
    <w:rsid w:val="00B55508"/>
    <w:rsid w:val="00B555A9"/>
    <w:rsid w:val="00B5562D"/>
    <w:rsid w:val="00B55636"/>
    <w:rsid w:val="00B55AF9"/>
    <w:rsid w:val="00B55ED0"/>
    <w:rsid w:val="00B56C25"/>
    <w:rsid w:val="00B56FDB"/>
    <w:rsid w:val="00B578AC"/>
    <w:rsid w:val="00B57D15"/>
    <w:rsid w:val="00B60E7A"/>
    <w:rsid w:val="00B61087"/>
    <w:rsid w:val="00B610D3"/>
    <w:rsid w:val="00B62951"/>
    <w:rsid w:val="00B62B4C"/>
    <w:rsid w:val="00B63331"/>
    <w:rsid w:val="00B63519"/>
    <w:rsid w:val="00B6398C"/>
    <w:rsid w:val="00B63BAC"/>
    <w:rsid w:val="00B64032"/>
    <w:rsid w:val="00B64116"/>
    <w:rsid w:val="00B6492B"/>
    <w:rsid w:val="00B64F05"/>
    <w:rsid w:val="00B64F78"/>
    <w:rsid w:val="00B651C0"/>
    <w:rsid w:val="00B654EE"/>
    <w:rsid w:val="00B65944"/>
    <w:rsid w:val="00B66524"/>
    <w:rsid w:val="00B66755"/>
    <w:rsid w:val="00B67804"/>
    <w:rsid w:val="00B67969"/>
    <w:rsid w:val="00B701AD"/>
    <w:rsid w:val="00B70BA9"/>
    <w:rsid w:val="00B70E76"/>
    <w:rsid w:val="00B70E91"/>
    <w:rsid w:val="00B718F8"/>
    <w:rsid w:val="00B729C9"/>
    <w:rsid w:val="00B72DB8"/>
    <w:rsid w:val="00B7384E"/>
    <w:rsid w:val="00B73E1F"/>
    <w:rsid w:val="00B73F3E"/>
    <w:rsid w:val="00B74F50"/>
    <w:rsid w:val="00B74FA6"/>
    <w:rsid w:val="00B75959"/>
    <w:rsid w:val="00B762BA"/>
    <w:rsid w:val="00B76840"/>
    <w:rsid w:val="00B77D36"/>
    <w:rsid w:val="00B77F7B"/>
    <w:rsid w:val="00B804A0"/>
    <w:rsid w:val="00B804D4"/>
    <w:rsid w:val="00B805EB"/>
    <w:rsid w:val="00B818ED"/>
    <w:rsid w:val="00B81AF4"/>
    <w:rsid w:val="00B82643"/>
    <w:rsid w:val="00B82678"/>
    <w:rsid w:val="00B8269A"/>
    <w:rsid w:val="00B82B5E"/>
    <w:rsid w:val="00B840C3"/>
    <w:rsid w:val="00B84234"/>
    <w:rsid w:val="00B8457D"/>
    <w:rsid w:val="00B84A35"/>
    <w:rsid w:val="00B856FC"/>
    <w:rsid w:val="00B85748"/>
    <w:rsid w:val="00B85945"/>
    <w:rsid w:val="00B85ABD"/>
    <w:rsid w:val="00B8602B"/>
    <w:rsid w:val="00B87567"/>
    <w:rsid w:val="00B90129"/>
    <w:rsid w:val="00B90167"/>
    <w:rsid w:val="00B90317"/>
    <w:rsid w:val="00B90668"/>
    <w:rsid w:val="00B906C2"/>
    <w:rsid w:val="00B907CD"/>
    <w:rsid w:val="00B9143F"/>
    <w:rsid w:val="00B9178F"/>
    <w:rsid w:val="00B925A5"/>
    <w:rsid w:val="00B92B90"/>
    <w:rsid w:val="00B92BE3"/>
    <w:rsid w:val="00B92F2B"/>
    <w:rsid w:val="00B93087"/>
    <w:rsid w:val="00B94160"/>
    <w:rsid w:val="00B9426A"/>
    <w:rsid w:val="00B94749"/>
    <w:rsid w:val="00B94B50"/>
    <w:rsid w:val="00B94C02"/>
    <w:rsid w:val="00B95906"/>
    <w:rsid w:val="00B95F3D"/>
    <w:rsid w:val="00B96866"/>
    <w:rsid w:val="00B96F9F"/>
    <w:rsid w:val="00B9727A"/>
    <w:rsid w:val="00B973FE"/>
    <w:rsid w:val="00B9779A"/>
    <w:rsid w:val="00BA03A9"/>
    <w:rsid w:val="00BA0DAD"/>
    <w:rsid w:val="00BA1117"/>
    <w:rsid w:val="00BA1607"/>
    <w:rsid w:val="00BA1E4F"/>
    <w:rsid w:val="00BA1FA4"/>
    <w:rsid w:val="00BA2496"/>
    <w:rsid w:val="00BA24A4"/>
    <w:rsid w:val="00BA24F2"/>
    <w:rsid w:val="00BA3536"/>
    <w:rsid w:val="00BA35CC"/>
    <w:rsid w:val="00BA3D54"/>
    <w:rsid w:val="00BA42DE"/>
    <w:rsid w:val="00BA4433"/>
    <w:rsid w:val="00BA5302"/>
    <w:rsid w:val="00BA5A88"/>
    <w:rsid w:val="00BA5D26"/>
    <w:rsid w:val="00BA60C1"/>
    <w:rsid w:val="00BA67E1"/>
    <w:rsid w:val="00BA68E7"/>
    <w:rsid w:val="00BA6F27"/>
    <w:rsid w:val="00BA7A5D"/>
    <w:rsid w:val="00BB05F1"/>
    <w:rsid w:val="00BB0A53"/>
    <w:rsid w:val="00BB0D75"/>
    <w:rsid w:val="00BB0D78"/>
    <w:rsid w:val="00BB11E1"/>
    <w:rsid w:val="00BB14A0"/>
    <w:rsid w:val="00BB182D"/>
    <w:rsid w:val="00BB1CBA"/>
    <w:rsid w:val="00BB1F84"/>
    <w:rsid w:val="00BB23FB"/>
    <w:rsid w:val="00BB26C6"/>
    <w:rsid w:val="00BB2853"/>
    <w:rsid w:val="00BB321B"/>
    <w:rsid w:val="00BB3272"/>
    <w:rsid w:val="00BB34EF"/>
    <w:rsid w:val="00BB3673"/>
    <w:rsid w:val="00BB3717"/>
    <w:rsid w:val="00BB37D2"/>
    <w:rsid w:val="00BB3BFA"/>
    <w:rsid w:val="00BB3C3D"/>
    <w:rsid w:val="00BB4373"/>
    <w:rsid w:val="00BB5072"/>
    <w:rsid w:val="00BB5C14"/>
    <w:rsid w:val="00BB6C84"/>
    <w:rsid w:val="00BB7243"/>
    <w:rsid w:val="00BB784A"/>
    <w:rsid w:val="00BB7D87"/>
    <w:rsid w:val="00BC0A76"/>
    <w:rsid w:val="00BC0E8E"/>
    <w:rsid w:val="00BC14E4"/>
    <w:rsid w:val="00BC1D59"/>
    <w:rsid w:val="00BC1E80"/>
    <w:rsid w:val="00BC225F"/>
    <w:rsid w:val="00BC22E3"/>
    <w:rsid w:val="00BC2464"/>
    <w:rsid w:val="00BC2F54"/>
    <w:rsid w:val="00BC3447"/>
    <w:rsid w:val="00BC371C"/>
    <w:rsid w:val="00BC4052"/>
    <w:rsid w:val="00BC4814"/>
    <w:rsid w:val="00BC5185"/>
    <w:rsid w:val="00BC52DB"/>
    <w:rsid w:val="00BC5DB8"/>
    <w:rsid w:val="00BC69C8"/>
    <w:rsid w:val="00BC7BAA"/>
    <w:rsid w:val="00BC7BFA"/>
    <w:rsid w:val="00BD0693"/>
    <w:rsid w:val="00BD098F"/>
    <w:rsid w:val="00BD0D4A"/>
    <w:rsid w:val="00BD0F35"/>
    <w:rsid w:val="00BD0F48"/>
    <w:rsid w:val="00BD16CD"/>
    <w:rsid w:val="00BD1DF3"/>
    <w:rsid w:val="00BD26B2"/>
    <w:rsid w:val="00BD2AA8"/>
    <w:rsid w:val="00BD2B72"/>
    <w:rsid w:val="00BD2DF8"/>
    <w:rsid w:val="00BD2F67"/>
    <w:rsid w:val="00BD3383"/>
    <w:rsid w:val="00BD3A0B"/>
    <w:rsid w:val="00BD4F52"/>
    <w:rsid w:val="00BD4FCB"/>
    <w:rsid w:val="00BD5558"/>
    <w:rsid w:val="00BD5581"/>
    <w:rsid w:val="00BD5A39"/>
    <w:rsid w:val="00BD5A9C"/>
    <w:rsid w:val="00BD5BF3"/>
    <w:rsid w:val="00BD663E"/>
    <w:rsid w:val="00BD6655"/>
    <w:rsid w:val="00BD66D5"/>
    <w:rsid w:val="00BD6A1E"/>
    <w:rsid w:val="00BD76D3"/>
    <w:rsid w:val="00BD7D1E"/>
    <w:rsid w:val="00BD7D29"/>
    <w:rsid w:val="00BE010C"/>
    <w:rsid w:val="00BE0505"/>
    <w:rsid w:val="00BE0788"/>
    <w:rsid w:val="00BE0C2E"/>
    <w:rsid w:val="00BE113B"/>
    <w:rsid w:val="00BE1497"/>
    <w:rsid w:val="00BE1C6B"/>
    <w:rsid w:val="00BE1CCF"/>
    <w:rsid w:val="00BE1CE5"/>
    <w:rsid w:val="00BE2144"/>
    <w:rsid w:val="00BE2F25"/>
    <w:rsid w:val="00BE35A0"/>
    <w:rsid w:val="00BE38AF"/>
    <w:rsid w:val="00BE40A9"/>
    <w:rsid w:val="00BE4A77"/>
    <w:rsid w:val="00BE4B42"/>
    <w:rsid w:val="00BE50DD"/>
    <w:rsid w:val="00BE5338"/>
    <w:rsid w:val="00BE5953"/>
    <w:rsid w:val="00BE5D47"/>
    <w:rsid w:val="00BE5E32"/>
    <w:rsid w:val="00BE671C"/>
    <w:rsid w:val="00BE6733"/>
    <w:rsid w:val="00BE6EDE"/>
    <w:rsid w:val="00BE720E"/>
    <w:rsid w:val="00BE7C15"/>
    <w:rsid w:val="00BE7E11"/>
    <w:rsid w:val="00BF0179"/>
    <w:rsid w:val="00BF0ABE"/>
    <w:rsid w:val="00BF0D31"/>
    <w:rsid w:val="00BF1313"/>
    <w:rsid w:val="00BF1637"/>
    <w:rsid w:val="00BF2373"/>
    <w:rsid w:val="00BF246F"/>
    <w:rsid w:val="00BF2711"/>
    <w:rsid w:val="00BF2ACE"/>
    <w:rsid w:val="00BF4492"/>
    <w:rsid w:val="00BF455A"/>
    <w:rsid w:val="00BF45DB"/>
    <w:rsid w:val="00BF4A80"/>
    <w:rsid w:val="00BF4C17"/>
    <w:rsid w:val="00BF5337"/>
    <w:rsid w:val="00BF5A63"/>
    <w:rsid w:val="00BF602B"/>
    <w:rsid w:val="00BF6284"/>
    <w:rsid w:val="00BF637D"/>
    <w:rsid w:val="00BF67AE"/>
    <w:rsid w:val="00BF72D8"/>
    <w:rsid w:val="00BF7396"/>
    <w:rsid w:val="00BF7A4D"/>
    <w:rsid w:val="00BF7F4C"/>
    <w:rsid w:val="00C0000D"/>
    <w:rsid w:val="00C0025F"/>
    <w:rsid w:val="00C01265"/>
    <w:rsid w:val="00C01B9A"/>
    <w:rsid w:val="00C027B6"/>
    <w:rsid w:val="00C033E4"/>
    <w:rsid w:val="00C04348"/>
    <w:rsid w:val="00C048D0"/>
    <w:rsid w:val="00C0496A"/>
    <w:rsid w:val="00C04A2F"/>
    <w:rsid w:val="00C04A5D"/>
    <w:rsid w:val="00C0544E"/>
    <w:rsid w:val="00C056F2"/>
    <w:rsid w:val="00C05DDD"/>
    <w:rsid w:val="00C06026"/>
    <w:rsid w:val="00C060E0"/>
    <w:rsid w:val="00C0684E"/>
    <w:rsid w:val="00C0696D"/>
    <w:rsid w:val="00C06AAE"/>
    <w:rsid w:val="00C07314"/>
    <w:rsid w:val="00C0737F"/>
    <w:rsid w:val="00C07396"/>
    <w:rsid w:val="00C074D8"/>
    <w:rsid w:val="00C07C42"/>
    <w:rsid w:val="00C103CF"/>
    <w:rsid w:val="00C10619"/>
    <w:rsid w:val="00C10A83"/>
    <w:rsid w:val="00C10B26"/>
    <w:rsid w:val="00C10F25"/>
    <w:rsid w:val="00C1164E"/>
    <w:rsid w:val="00C11675"/>
    <w:rsid w:val="00C11A3A"/>
    <w:rsid w:val="00C120EA"/>
    <w:rsid w:val="00C12716"/>
    <w:rsid w:val="00C12B11"/>
    <w:rsid w:val="00C13D2F"/>
    <w:rsid w:val="00C13ED4"/>
    <w:rsid w:val="00C14106"/>
    <w:rsid w:val="00C143E7"/>
    <w:rsid w:val="00C1445C"/>
    <w:rsid w:val="00C1472F"/>
    <w:rsid w:val="00C14AD7"/>
    <w:rsid w:val="00C14DBF"/>
    <w:rsid w:val="00C14E5B"/>
    <w:rsid w:val="00C14F59"/>
    <w:rsid w:val="00C157D3"/>
    <w:rsid w:val="00C168BE"/>
    <w:rsid w:val="00C16B8B"/>
    <w:rsid w:val="00C1736A"/>
    <w:rsid w:val="00C174C4"/>
    <w:rsid w:val="00C20475"/>
    <w:rsid w:val="00C205F8"/>
    <w:rsid w:val="00C2105E"/>
    <w:rsid w:val="00C214F0"/>
    <w:rsid w:val="00C21B59"/>
    <w:rsid w:val="00C21C55"/>
    <w:rsid w:val="00C21C6B"/>
    <w:rsid w:val="00C22647"/>
    <w:rsid w:val="00C2286A"/>
    <w:rsid w:val="00C22CAF"/>
    <w:rsid w:val="00C23026"/>
    <w:rsid w:val="00C23333"/>
    <w:rsid w:val="00C23996"/>
    <w:rsid w:val="00C23E38"/>
    <w:rsid w:val="00C23F5C"/>
    <w:rsid w:val="00C24670"/>
    <w:rsid w:val="00C25555"/>
    <w:rsid w:val="00C26DE0"/>
    <w:rsid w:val="00C26DE9"/>
    <w:rsid w:val="00C27B56"/>
    <w:rsid w:val="00C30062"/>
    <w:rsid w:val="00C301F2"/>
    <w:rsid w:val="00C302E5"/>
    <w:rsid w:val="00C307D7"/>
    <w:rsid w:val="00C30814"/>
    <w:rsid w:val="00C30928"/>
    <w:rsid w:val="00C30BFE"/>
    <w:rsid w:val="00C315AC"/>
    <w:rsid w:val="00C318FD"/>
    <w:rsid w:val="00C31DA4"/>
    <w:rsid w:val="00C324AB"/>
    <w:rsid w:val="00C32C27"/>
    <w:rsid w:val="00C32E0E"/>
    <w:rsid w:val="00C331E7"/>
    <w:rsid w:val="00C33536"/>
    <w:rsid w:val="00C339AC"/>
    <w:rsid w:val="00C33CCD"/>
    <w:rsid w:val="00C34046"/>
    <w:rsid w:val="00C3420A"/>
    <w:rsid w:val="00C348D0"/>
    <w:rsid w:val="00C349B8"/>
    <w:rsid w:val="00C34E1D"/>
    <w:rsid w:val="00C353B2"/>
    <w:rsid w:val="00C354DB"/>
    <w:rsid w:val="00C35A16"/>
    <w:rsid w:val="00C35B89"/>
    <w:rsid w:val="00C35BC4"/>
    <w:rsid w:val="00C35C3F"/>
    <w:rsid w:val="00C3638C"/>
    <w:rsid w:val="00C36847"/>
    <w:rsid w:val="00C369BF"/>
    <w:rsid w:val="00C36E2F"/>
    <w:rsid w:val="00C371D3"/>
    <w:rsid w:val="00C37F12"/>
    <w:rsid w:val="00C40F3F"/>
    <w:rsid w:val="00C4125F"/>
    <w:rsid w:val="00C41A60"/>
    <w:rsid w:val="00C41B04"/>
    <w:rsid w:val="00C4235E"/>
    <w:rsid w:val="00C42774"/>
    <w:rsid w:val="00C429FA"/>
    <w:rsid w:val="00C42C98"/>
    <w:rsid w:val="00C434FB"/>
    <w:rsid w:val="00C436E8"/>
    <w:rsid w:val="00C4380F"/>
    <w:rsid w:val="00C4444B"/>
    <w:rsid w:val="00C44575"/>
    <w:rsid w:val="00C44722"/>
    <w:rsid w:val="00C44741"/>
    <w:rsid w:val="00C448F1"/>
    <w:rsid w:val="00C46195"/>
    <w:rsid w:val="00C463F3"/>
    <w:rsid w:val="00C4693E"/>
    <w:rsid w:val="00C46D33"/>
    <w:rsid w:val="00C47835"/>
    <w:rsid w:val="00C478A0"/>
    <w:rsid w:val="00C47BD8"/>
    <w:rsid w:val="00C50080"/>
    <w:rsid w:val="00C5145D"/>
    <w:rsid w:val="00C5173D"/>
    <w:rsid w:val="00C51D67"/>
    <w:rsid w:val="00C51E3B"/>
    <w:rsid w:val="00C52097"/>
    <w:rsid w:val="00C52769"/>
    <w:rsid w:val="00C5285F"/>
    <w:rsid w:val="00C536D7"/>
    <w:rsid w:val="00C53828"/>
    <w:rsid w:val="00C53B28"/>
    <w:rsid w:val="00C5402A"/>
    <w:rsid w:val="00C544F8"/>
    <w:rsid w:val="00C54C34"/>
    <w:rsid w:val="00C54EFD"/>
    <w:rsid w:val="00C558B1"/>
    <w:rsid w:val="00C559E0"/>
    <w:rsid w:val="00C55A4E"/>
    <w:rsid w:val="00C55C0C"/>
    <w:rsid w:val="00C563AE"/>
    <w:rsid w:val="00C56D39"/>
    <w:rsid w:val="00C57744"/>
    <w:rsid w:val="00C6037C"/>
    <w:rsid w:val="00C60652"/>
    <w:rsid w:val="00C61A3B"/>
    <w:rsid w:val="00C61CEF"/>
    <w:rsid w:val="00C6203D"/>
    <w:rsid w:val="00C624ED"/>
    <w:rsid w:val="00C62CCD"/>
    <w:rsid w:val="00C637AD"/>
    <w:rsid w:val="00C63BD1"/>
    <w:rsid w:val="00C63D17"/>
    <w:rsid w:val="00C63F40"/>
    <w:rsid w:val="00C642B3"/>
    <w:rsid w:val="00C65033"/>
    <w:rsid w:val="00C656DD"/>
    <w:rsid w:val="00C6596A"/>
    <w:rsid w:val="00C65AC2"/>
    <w:rsid w:val="00C65BCF"/>
    <w:rsid w:val="00C65BD2"/>
    <w:rsid w:val="00C65C83"/>
    <w:rsid w:val="00C66928"/>
    <w:rsid w:val="00C669FD"/>
    <w:rsid w:val="00C66A69"/>
    <w:rsid w:val="00C67B4F"/>
    <w:rsid w:val="00C700AC"/>
    <w:rsid w:val="00C70924"/>
    <w:rsid w:val="00C70978"/>
    <w:rsid w:val="00C70C60"/>
    <w:rsid w:val="00C70CBB"/>
    <w:rsid w:val="00C71D2B"/>
    <w:rsid w:val="00C72E44"/>
    <w:rsid w:val="00C73DB4"/>
    <w:rsid w:val="00C74269"/>
    <w:rsid w:val="00C74FA8"/>
    <w:rsid w:val="00C750B5"/>
    <w:rsid w:val="00C7512D"/>
    <w:rsid w:val="00C752F1"/>
    <w:rsid w:val="00C757CC"/>
    <w:rsid w:val="00C76F8B"/>
    <w:rsid w:val="00C770D1"/>
    <w:rsid w:val="00C80559"/>
    <w:rsid w:val="00C8055C"/>
    <w:rsid w:val="00C80DF8"/>
    <w:rsid w:val="00C8181A"/>
    <w:rsid w:val="00C8202F"/>
    <w:rsid w:val="00C82855"/>
    <w:rsid w:val="00C8292C"/>
    <w:rsid w:val="00C82AED"/>
    <w:rsid w:val="00C83AA3"/>
    <w:rsid w:val="00C83EDF"/>
    <w:rsid w:val="00C840AD"/>
    <w:rsid w:val="00C84179"/>
    <w:rsid w:val="00C84CEC"/>
    <w:rsid w:val="00C8587E"/>
    <w:rsid w:val="00C85D26"/>
    <w:rsid w:val="00C85E19"/>
    <w:rsid w:val="00C86739"/>
    <w:rsid w:val="00C86853"/>
    <w:rsid w:val="00C868C2"/>
    <w:rsid w:val="00C870C4"/>
    <w:rsid w:val="00C8725B"/>
    <w:rsid w:val="00C87409"/>
    <w:rsid w:val="00C87723"/>
    <w:rsid w:val="00C87E8C"/>
    <w:rsid w:val="00C900C0"/>
    <w:rsid w:val="00C9013D"/>
    <w:rsid w:val="00C90231"/>
    <w:rsid w:val="00C91012"/>
    <w:rsid w:val="00C91863"/>
    <w:rsid w:val="00C91D7F"/>
    <w:rsid w:val="00C91E99"/>
    <w:rsid w:val="00C922D2"/>
    <w:rsid w:val="00C92833"/>
    <w:rsid w:val="00C928AD"/>
    <w:rsid w:val="00C92ABA"/>
    <w:rsid w:val="00C9346D"/>
    <w:rsid w:val="00C93C36"/>
    <w:rsid w:val="00C93D19"/>
    <w:rsid w:val="00C94454"/>
    <w:rsid w:val="00C94629"/>
    <w:rsid w:val="00C9494B"/>
    <w:rsid w:val="00C94A50"/>
    <w:rsid w:val="00C94C7F"/>
    <w:rsid w:val="00C94E0B"/>
    <w:rsid w:val="00C951BC"/>
    <w:rsid w:val="00C9522E"/>
    <w:rsid w:val="00C9536B"/>
    <w:rsid w:val="00C954D2"/>
    <w:rsid w:val="00C95BDE"/>
    <w:rsid w:val="00C968E0"/>
    <w:rsid w:val="00C96D75"/>
    <w:rsid w:val="00C97044"/>
    <w:rsid w:val="00C973F9"/>
    <w:rsid w:val="00C979D9"/>
    <w:rsid w:val="00C97AD1"/>
    <w:rsid w:val="00C97E21"/>
    <w:rsid w:val="00C97F99"/>
    <w:rsid w:val="00CA01A1"/>
    <w:rsid w:val="00CA02D1"/>
    <w:rsid w:val="00CA0B52"/>
    <w:rsid w:val="00CA13A0"/>
    <w:rsid w:val="00CA1A2E"/>
    <w:rsid w:val="00CA1B3D"/>
    <w:rsid w:val="00CA2226"/>
    <w:rsid w:val="00CA35EC"/>
    <w:rsid w:val="00CA416E"/>
    <w:rsid w:val="00CA43A2"/>
    <w:rsid w:val="00CA46F1"/>
    <w:rsid w:val="00CA4797"/>
    <w:rsid w:val="00CA47CF"/>
    <w:rsid w:val="00CA4D52"/>
    <w:rsid w:val="00CA5209"/>
    <w:rsid w:val="00CA610E"/>
    <w:rsid w:val="00CA61C8"/>
    <w:rsid w:val="00CA6721"/>
    <w:rsid w:val="00CA6964"/>
    <w:rsid w:val="00CA7139"/>
    <w:rsid w:val="00CA7339"/>
    <w:rsid w:val="00CA7560"/>
    <w:rsid w:val="00CB03BF"/>
    <w:rsid w:val="00CB081B"/>
    <w:rsid w:val="00CB1152"/>
    <w:rsid w:val="00CB1418"/>
    <w:rsid w:val="00CB14AA"/>
    <w:rsid w:val="00CB1553"/>
    <w:rsid w:val="00CB19FA"/>
    <w:rsid w:val="00CB1A30"/>
    <w:rsid w:val="00CB1F5A"/>
    <w:rsid w:val="00CB2506"/>
    <w:rsid w:val="00CB2B6C"/>
    <w:rsid w:val="00CB34FA"/>
    <w:rsid w:val="00CB384D"/>
    <w:rsid w:val="00CB4933"/>
    <w:rsid w:val="00CB503E"/>
    <w:rsid w:val="00CB508C"/>
    <w:rsid w:val="00CB5E96"/>
    <w:rsid w:val="00CB6B57"/>
    <w:rsid w:val="00CB6BA9"/>
    <w:rsid w:val="00CB6EB3"/>
    <w:rsid w:val="00CB7344"/>
    <w:rsid w:val="00CC080E"/>
    <w:rsid w:val="00CC0E87"/>
    <w:rsid w:val="00CC11E1"/>
    <w:rsid w:val="00CC130F"/>
    <w:rsid w:val="00CC1504"/>
    <w:rsid w:val="00CC29BA"/>
    <w:rsid w:val="00CC2EB6"/>
    <w:rsid w:val="00CC30E8"/>
    <w:rsid w:val="00CC395B"/>
    <w:rsid w:val="00CC4AAC"/>
    <w:rsid w:val="00CC502E"/>
    <w:rsid w:val="00CC5186"/>
    <w:rsid w:val="00CC58B1"/>
    <w:rsid w:val="00CC5C4D"/>
    <w:rsid w:val="00CC62ED"/>
    <w:rsid w:val="00CC6368"/>
    <w:rsid w:val="00CC6E21"/>
    <w:rsid w:val="00CC6EF9"/>
    <w:rsid w:val="00CC700D"/>
    <w:rsid w:val="00CC742C"/>
    <w:rsid w:val="00CC7786"/>
    <w:rsid w:val="00CC7D26"/>
    <w:rsid w:val="00CD1CC0"/>
    <w:rsid w:val="00CD1E64"/>
    <w:rsid w:val="00CD2BD3"/>
    <w:rsid w:val="00CD3334"/>
    <w:rsid w:val="00CD38A7"/>
    <w:rsid w:val="00CD3F37"/>
    <w:rsid w:val="00CD40D7"/>
    <w:rsid w:val="00CD4AD2"/>
    <w:rsid w:val="00CD4C3E"/>
    <w:rsid w:val="00CD4D90"/>
    <w:rsid w:val="00CD4E36"/>
    <w:rsid w:val="00CD4EB5"/>
    <w:rsid w:val="00CD508D"/>
    <w:rsid w:val="00CD6A7C"/>
    <w:rsid w:val="00CD6DB1"/>
    <w:rsid w:val="00CD6E8F"/>
    <w:rsid w:val="00CD7149"/>
    <w:rsid w:val="00CD72BE"/>
    <w:rsid w:val="00CD7430"/>
    <w:rsid w:val="00CE03B0"/>
    <w:rsid w:val="00CE07F1"/>
    <w:rsid w:val="00CE0CBC"/>
    <w:rsid w:val="00CE0E2C"/>
    <w:rsid w:val="00CE178D"/>
    <w:rsid w:val="00CE186C"/>
    <w:rsid w:val="00CE231C"/>
    <w:rsid w:val="00CE3035"/>
    <w:rsid w:val="00CE3C5F"/>
    <w:rsid w:val="00CE3F71"/>
    <w:rsid w:val="00CE592A"/>
    <w:rsid w:val="00CE5EED"/>
    <w:rsid w:val="00CE61CD"/>
    <w:rsid w:val="00CE6B2D"/>
    <w:rsid w:val="00CE7232"/>
    <w:rsid w:val="00CE7A9E"/>
    <w:rsid w:val="00CE7FBB"/>
    <w:rsid w:val="00CF0149"/>
    <w:rsid w:val="00CF1778"/>
    <w:rsid w:val="00CF1845"/>
    <w:rsid w:val="00CF1D68"/>
    <w:rsid w:val="00CF205A"/>
    <w:rsid w:val="00CF2869"/>
    <w:rsid w:val="00CF3111"/>
    <w:rsid w:val="00CF3120"/>
    <w:rsid w:val="00CF3C94"/>
    <w:rsid w:val="00CF409A"/>
    <w:rsid w:val="00CF44C3"/>
    <w:rsid w:val="00CF45FF"/>
    <w:rsid w:val="00CF47A9"/>
    <w:rsid w:val="00CF4828"/>
    <w:rsid w:val="00CF4C54"/>
    <w:rsid w:val="00CF5924"/>
    <w:rsid w:val="00CF62FA"/>
    <w:rsid w:val="00CF6F0C"/>
    <w:rsid w:val="00CF7130"/>
    <w:rsid w:val="00CF75A0"/>
    <w:rsid w:val="00CF7758"/>
    <w:rsid w:val="00CF79F4"/>
    <w:rsid w:val="00D0070E"/>
    <w:rsid w:val="00D00E98"/>
    <w:rsid w:val="00D0149A"/>
    <w:rsid w:val="00D025FE"/>
    <w:rsid w:val="00D02DD5"/>
    <w:rsid w:val="00D03B79"/>
    <w:rsid w:val="00D04BE0"/>
    <w:rsid w:val="00D04E08"/>
    <w:rsid w:val="00D0500B"/>
    <w:rsid w:val="00D051EB"/>
    <w:rsid w:val="00D05605"/>
    <w:rsid w:val="00D05A85"/>
    <w:rsid w:val="00D06364"/>
    <w:rsid w:val="00D06459"/>
    <w:rsid w:val="00D06665"/>
    <w:rsid w:val="00D06D96"/>
    <w:rsid w:val="00D072FF"/>
    <w:rsid w:val="00D07523"/>
    <w:rsid w:val="00D07CE3"/>
    <w:rsid w:val="00D07DB3"/>
    <w:rsid w:val="00D10B9D"/>
    <w:rsid w:val="00D111FA"/>
    <w:rsid w:val="00D1141A"/>
    <w:rsid w:val="00D114AF"/>
    <w:rsid w:val="00D11FE9"/>
    <w:rsid w:val="00D120CD"/>
    <w:rsid w:val="00D127DB"/>
    <w:rsid w:val="00D12B55"/>
    <w:rsid w:val="00D12CED"/>
    <w:rsid w:val="00D13457"/>
    <w:rsid w:val="00D13894"/>
    <w:rsid w:val="00D1390E"/>
    <w:rsid w:val="00D14299"/>
    <w:rsid w:val="00D152AF"/>
    <w:rsid w:val="00D156D1"/>
    <w:rsid w:val="00D15963"/>
    <w:rsid w:val="00D15FC9"/>
    <w:rsid w:val="00D162F0"/>
    <w:rsid w:val="00D17597"/>
    <w:rsid w:val="00D179F0"/>
    <w:rsid w:val="00D20E07"/>
    <w:rsid w:val="00D21CAF"/>
    <w:rsid w:val="00D22380"/>
    <w:rsid w:val="00D2260F"/>
    <w:rsid w:val="00D23769"/>
    <w:rsid w:val="00D24416"/>
    <w:rsid w:val="00D24763"/>
    <w:rsid w:val="00D2541E"/>
    <w:rsid w:val="00D254D4"/>
    <w:rsid w:val="00D25D97"/>
    <w:rsid w:val="00D25FFA"/>
    <w:rsid w:val="00D26119"/>
    <w:rsid w:val="00D26227"/>
    <w:rsid w:val="00D263C6"/>
    <w:rsid w:val="00D264EC"/>
    <w:rsid w:val="00D26A2C"/>
    <w:rsid w:val="00D26E24"/>
    <w:rsid w:val="00D2715F"/>
    <w:rsid w:val="00D271E6"/>
    <w:rsid w:val="00D272CD"/>
    <w:rsid w:val="00D27644"/>
    <w:rsid w:val="00D2773F"/>
    <w:rsid w:val="00D277CA"/>
    <w:rsid w:val="00D30730"/>
    <w:rsid w:val="00D3113B"/>
    <w:rsid w:val="00D313BB"/>
    <w:rsid w:val="00D31503"/>
    <w:rsid w:val="00D31C71"/>
    <w:rsid w:val="00D31DE7"/>
    <w:rsid w:val="00D32C73"/>
    <w:rsid w:val="00D33233"/>
    <w:rsid w:val="00D3394C"/>
    <w:rsid w:val="00D33B3D"/>
    <w:rsid w:val="00D33E9C"/>
    <w:rsid w:val="00D341C4"/>
    <w:rsid w:val="00D34BBC"/>
    <w:rsid w:val="00D35790"/>
    <w:rsid w:val="00D364E8"/>
    <w:rsid w:val="00D36B99"/>
    <w:rsid w:val="00D36F2F"/>
    <w:rsid w:val="00D401C7"/>
    <w:rsid w:val="00D4074E"/>
    <w:rsid w:val="00D40C70"/>
    <w:rsid w:val="00D40D59"/>
    <w:rsid w:val="00D415B0"/>
    <w:rsid w:val="00D41C7C"/>
    <w:rsid w:val="00D42DE6"/>
    <w:rsid w:val="00D42E99"/>
    <w:rsid w:val="00D42EBE"/>
    <w:rsid w:val="00D43652"/>
    <w:rsid w:val="00D44A2B"/>
    <w:rsid w:val="00D45B4D"/>
    <w:rsid w:val="00D45D2D"/>
    <w:rsid w:val="00D4664C"/>
    <w:rsid w:val="00D4669E"/>
    <w:rsid w:val="00D46B02"/>
    <w:rsid w:val="00D46C8C"/>
    <w:rsid w:val="00D47026"/>
    <w:rsid w:val="00D470A9"/>
    <w:rsid w:val="00D473B8"/>
    <w:rsid w:val="00D50430"/>
    <w:rsid w:val="00D504E9"/>
    <w:rsid w:val="00D50BB2"/>
    <w:rsid w:val="00D51378"/>
    <w:rsid w:val="00D51389"/>
    <w:rsid w:val="00D51BD4"/>
    <w:rsid w:val="00D527D7"/>
    <w:rsid w:val="00D5286B"/>
    <w:rsid w:val="00D528AF"/>
    <w:rsid w:val="00D52997"/>
    <w:rsid w:val="00D52E62"/>
    <w:rsid w:val="00D52FBB"/>
    <w:rsid w:val="00D5389D"/>
    <w:rsid w:val="00D53BF0"/>
    <w:rsid w:val="00D544F0"/>
    <w:rsid w:val="00D546EE"/>
    <w:rsid w:val="00D54783"/>
    <w:rsid w:val="00D559EE"/>
    <w:rsid w:val="00D560E7"/>
    <w:rsid w:val="00D562FB"/>
    <w:rsid w:val="00D5687F"/>
    <w:rsid w:val="00D56F42"/>
    <w:rsid w:val="00D57182"/>
    <w:rsid w:val="00D57942"/>
    <w:rsid w:val="00D6005F"/>
    <w:rsid w:val="00D60088"/>
    <w:rsid w:val="00D601E8"/>
    <w:rsid w:val="00D609CB"/>
    <w:rsid w:val="00D60B57"/>
    <w:rsid w:val="00D617B4"/>
    <w:rsid w:val="00D61997"/>
    <w:rsid w:val="00D61E37"/>
    <w:rsid w:val="00D61FF8"/>
    <w:rsid w:val="00D627D6"/>
    <w:rsid w:val="00D629D3"/>
    <w:rsid w:val="00D629E7"/>
    <w:rsid w:val="00D62D6C"/>
    <w:rsid w:val="00D63371"/>
    <w:rsid w:val="00D633E7"/>
    <w:rsid w:val="00D634A6"/>
    <w:rsid w:val="00D63A0E"/>
    <w:rsid w:val="00D643CB"/>
    <w:rsid w:val="00D64FC7"/>
    <w:rsid w:val="00D65427"/>
    <w:rsid w:val="00D65814"/>
    <w:rsid w:val="00D658D6"/>
    <w:rsid w:val="00D65C65"/>
    <w:rsid w:val="00D6612B"/>
    <w:rsid w:val="00D66846"/>
    <w:rsid w:val="00D66AD3"/>
    <w:rsid w:val="00D66F55"/>
    <w:rsid w:val="00D6721B"/>
    <w:rsid w:val="00D67276"/>
    <w:rsid w:val="00D67DC6"/>
    <w:rsid w:val="00D70366"/>
    <w:rsid w:val="00D708A7"/>
    <w:rsid w:val="00D70BEB"/>
    <w:rsid w:val="00D70C34"/>
    <w:rsid w:val="00D70F00"/>
    <w:rsid w:val="00D71755"/>
    <w:rsid w:val="00D7196A"/>
    <w:rsid w:val="00D71BC0"/>
    <w:rsid w:val="00D71E67"/>
    <w:rsid w:val="00D71E6F"/>
    <w:rsid w:val="00D7331B"/>
    <w:rsid w:val="00D739D3"/>
    <w:rsid w:val="00D74082"/>
    <w:rsid w:val="00D740E5"/>
    <w:rsid w:val="00D74518"/>
    <w:rsid w:val="00D74763"/>
    <w:rsid w:val="00D747E8"/>
    <w:rsid w:val="00D75053"/>
    <w:rsid w:val="00D75F3F"/>
    <w:rsid w:val="00D7688F"/>
    <w:rsid w:val="00D77F27"/>
    <w:rsid w:val="00D77FF8"/>
    <w:rsid w:val="00D801BF"/>
    <w:rsid w:val="00D80730"/>
    <w:rsid w:val="00D80819"/>
    <w:rsid w:val="00D8122F"/>
    <w:rsid w:val="00D81558"/>
    <w:rsid w:val="00D81731"/>
    <w:rsid w:val="00D81910"/>
    <w:rsid w:val="00D81B9F"/>
    <w:rsid w:val="00D81F28"/>
    <w:rsid w:val="00D821CC"/>
    <w:rsid w:val="00D82214"/>
    <w:rsid w:val="00D8223E"/>
    <w:rsid w:val="00D828F9"/>
    <w:rsid w:val="00D8385F"/>
    <w:rsid w:val="00D84856"/>
    <w:rsid w:val="00D84ACE"/>
    <w:rsid w:val="00D84EAC"/>
    <w:rsid w:val="00D85301"/>
    <w:rsid w:val="00D85353"/>
    <w:rsid w:val="00D859F3"/>
    <w:rsid w:val="00D85CD9"/>
    <w:rsid w:val="00D85DFC"/>
    <w:rsid w:val="00D85E15"/>
    <w:rsid w:val="00D85E50"/>
    <w:rsid w:val="00D85FE2"/>
    <w:rsid w:val="00D867E5"/>
    <w:rsid w:val="00D86B28"/>
    <w:rsid w:val="00D86CEC"/>
    <w:rsid w:val="00D86D39"/>
    <w:rsid w:val="00D874EA"/>
    <w:rsid w:val="00D87A5A"/>
    <w:rsid w:val="00D87BF0"/>
    <w:rsid w:val="00D87D10"/>
    <w:rsid w:val="00D90506"/>
    <w:rsid w:val="00D90525"/>
    <w:rsid w:val="00D90759"/>
    <w:rsid w:val="00D90BF7"/>
    <w:rsid w:val="00D91539"/>
    <w:rsid w:val="00D918A2"/>
    <w:rsid w:val="00D91B6B"/>
    <w:rsid w:val="00D92672"/>
    <w:rsid w:val="00D92E0E"/>
    <w:rsid w:val="00D93057"/>
    <w:rsid w:val="00D93327"/>
    <w:rsid w:val="00D9434E"/>
    <w:rsid w:val="00D950F3"/>
    <w:rsid w:val="00D951E1"/>
    <w:rsid w:val="00D956C5"/>
    <w:rsid w:val="00D95832"/>
    <w:rsid w:val="00D959D9"/>
    <w:rsid w:val="00D95A55"/>
    <w:rsid w:val="00D96350"/>
    <w:rsid w:val="00D9692A"/>
    <w:rsid w:val="00D97564"/>
    <w:rsid w:val="00D97D65"/>
    <w:rsid w:val="00D97D85"/>
    <w:rsid w:val="00DA0822"/>
    <w:rsid w:val="00DA26CB"/>
    <w:rsid w:val="00DA2982"/>
    <w:rsid w:val="00DA2E49"/>
    <w:rsid w:val="00DA3607"/>
    <w:rsid w:val="00DA43B0"/>
    <w:rsid w:val="00DA475B"/>
    <w:rsid w:val="00DA49F3"/>
    <w:rsid w:val="00DA4D63"/>
    <w:rsid w:val="00DA4D66"/>
    <w:rsid w:val="00DA528C"/>
    <w:rsid w:val="00DA5FAB"/>
    <w:rsid w:val="00DA6301"/>
    <w:rsid w:val="00DA7947"/>
    <w:rsid w:val="00DB00AE"/>
    <w:rsid w:val="00DB030A"/>
    <w:rsid w:val="00DB0443"/>
    <w:rsid w:val="00DB0981"/>
    <w:rsid w:val="00DB0DCA"/>
    <w:rsid w:val="00DB21A1"/>
    <w:rsid w:val="00DB236D"/>
    <w:rsid w:val="00DB240F"/>
    <w:rsid w:val="00DB25C7"/>
    <w:rsid w:val="00DB28EB"/>
    <w:rsid w:val="00DB2FA5"/>
    <w:rsid w:val="00DB2FDB"/>
    <w:rsid w:val="00DB317C"/>
    <w:rsid w:val="00DB39E1"/>
    <w:rsid w:val="00DB3ABF"/>
    <w:rsid w:val="00DB3AF7"/>
    <w:rsid w:val="00DB3BCC"/>
    <w:rsid w:val="00DB3C1F"/>
    <w:rsid w:val="00DB3EB0"/>
    <w:rsid w:val="00DB3F52"/>
    <w:rsid w:val="00DB4031"/>
    <w:rsid w:val="00DB4287"/>
    <w:rsid w:val="00DB4312"/>
    <w:rsid w:val="00DB492F"/>
    <w:rsid w:val="00DB4B4C"/>
    <w:rsid w:val="00DB4C1E"/>
    <w:rsid w:val="00DB51B4"/>
    <w:rsid w:val="00DB5303"/>
    <w:rsid w:val="00DB5BCA"/>
    <w:rsid w:val="00DB6EC1"/>
    <w:rsid w:val="00DB6F04"/>
    <w:rsid w:val="00DB6FCB"/>
    <w:rsid w:val="00DB741C"/>
    <w:rsid w:val="00DB74A8"/>
    <w:rsid w:val="00DC0F68"/>
    <w:rsid w:val="00DC0F8C"/>
    <w:rsid w:val="00DC180B"/>
    <w:rsid w:val="00DC1B1A"/>
    <w:rsid w:val="00DC26C2"/>
    <w:rsid w:val="00DC2A0B"/>
    <w:rsid w:val="00DC2A6E"/>
    <w:rsid w:val="00DC306D"/>
    <w:rsid w:val="00DC3845"/>
    <w:rsid w:val="00DC4030"/>
    <w:rsid w:val="00DC489B"/>
    <w:rsid w:val="00DC4CE4"/>
    <w:rsid w:val="00DC54FE"/>
    <w:rsid w:val="00DC5565"/>
    <w:rsid w:val="00DC5663"/>
    <w:rsid w:val="00DC5AA2"/>
    <w:rsid w:val="00DC5B6C"/>
    <w:rsid w:val="00DC5B87"/>
    <w:rsid w:val="00DC6066"/>
    <w:rsid w:val="00DC640D"/>
    <w:rsid w:val="00DC659A"/>
    <w:rsid w:val="00DC667D"/>
    <w:rsid w:val="00DC7128"/>
    <w:rsid w:val="00DC7D4F"/>
    <w:rsid w:val="00DD0364"/>
    <w:rsid w:val="00DD1382"/>
    <w:rsid w:val="00DD1394"/>
    <w:rsid w:val="00DD176A"/>
    <w:rsid w:val="00DD1951"/>
    <w:rsid w:val="00DD2682"/>
    <w:rsid w:val="00DD2773"/>
    <w:rsid w:val="00DD2C7C"/>
    <w:rsid w:val="00DD3137"/>
    <w:rsid w:val="00DD3336"/>
    <w:rsid w:val="00DD3F7D"/>
    <w:rsid w:val="00DD4398"/>
    <w:rsid w:val="00DD4DEE"/>
    <w:rsid w:val="00DD572E"/>
    <w:rsid w:val="00DD59EF"/>
    <w:rsid w:val="00DD69FB"/>
    <w:rsid w:val="00DD75A0"/>
    <w:rsid w:val="00DD7CD5"/>
    <w:rsid w:val="00DD7F64"/>
    <w:rsid w:val="00DE0CDC"/>
    <w:rsid w:val="00DE0D54"/>
    <w:rsid w:val="00DE1055"/>
    <w:rsid w:val="00DE10F2"/>
    <w:rsid w:val="00DE13BF"/>
    <w:rsid w:val="00DE14E0"/>
    <w:rsid w:val="00DE1961"/>
    <w:rsid w:val="00DE198F"/>
    <w:rsid w:val="00DE25E2"/>
    <w:rsid w:val="00DE3298"/>
    <w:rsid w:val="00DE37B9"/>
    <w:rsid w:val="00DE3B74"/>
    <w:rsid w:val="00DE403E"/>
    <w:rsid w:val="00DE4EF8"/>
    <w:rsid w:val="00DE5502"/>
    <w:rsid w:val="00DE5906"/>
    <w:rsid w:val="00DE5BBA"/>
    <w:rsid w:val="00DE630B"/>
    <w:rsid w:val="00DE641B"/>
    <w:rsid w:val="00DE693E"/>
    <w:rsid w:val="00DE77FB"/>
    <w:rsid w:val="00DE7C4C"/>
    <w:rsid w:val="00DE7CAF"/>
    <w:rsid w:val="00DF0276"/>
    <w:rsid w:val="00DF0586"/>
    <w:rsid w:val="00DF0677"/>
    <w:rsid w:val="00DF07E9"/>
    <w:rsid w:val="00DF0998"/>
    <w:rsid w:val="00DF0B5D"/>
    <w:rsid w:val="00DF1163"/>
    <w:rsid w:val="00DF1337"/>
    <w:rsid w:val="00DF16B9"/>
    <w:rsid w:val="00DF1960"/>
    <w:rsid w:val="00DF200D"/>
    <w:rsid w:val="00DF2A88"/>
    <w:rsid w:val="00DF2CE9"/>
    <w:rsid w:val="00DF3336"/>
    <w:rsid w:val="00DF3690"/>
    <w:rsid w:val="00DF3C3D"/>
    <w:rsid w:val="00DF453B"/>
    <w:rsid w:val="00DF4E37"/>
    <w:rsid w:val="00DF61CD"/>
    <w:rsid w:val="00DF7277"/>
    <w:rsid w:val="00DF72EC"/>
    <w:rsid w:val="00DF7842"/>
    <w:rsid w:val="00DF7C28"/>
    <w:rsid w:val="00DF7D20"/>
    <w:rsid w:val="00DF7FE9"/>
    <w:rsid w:val="00E00181"/>
    <w:rsid w:val="00E005F0"/>
    <w:rsid w:val="00E00622"/>
    <w:rsid w:val="00E00CFC"/>
    <w:rsid w:val="00E00E14"/>
    <w:rsid w:val="00E019AC"/>
    <w:rsid w:val="00E024DB"/>
    <w:rsid w:val="00E029A0"/>
    <w:rsid w:val="00E02C3E"/>
    <w:rsid w:val="00E03530"/>
    <w:rsid w:val="00E0370C"/>
    <w:rsid w:val="00E0395A"/>
    <w:rsid w:val="00E03A76"/>
    <w:rsid w:val="00E03BA2"/>
    <w:rsid w:val="00E03BC3"/>
    <w:rsid w:val="00E03CC1"/>
    <w:rsid w:val="00E03EAB"/>
    <w:rsid w:val="00E043C9"/>
    <w:rsid w:val="00E05095"/>
    <w:rsid w:val="00E053AD"/>
    <w:rsid w:val="00E054FE"/>
    <w:rsid w:val="00E057CB"/>
    <w:rsid w:val="00E05AC7"/>
    <w:rsid w:val="00E05B91"/>
    <w:rsid w:val="00E05E9C"/>
    <w:rsid w:val="00E066B9"/>
    <w:rsid w:val="00E06C25"/>
    <w:rsid w:val="00E07A3D"/>
    <w:rsid w:val="00E12C90"/>
    <w:rsid w:val="00E13876"/>
    <w:rsid w:val="00E139D5"/>
    <w:rsid w:val="00E14012"/>
    <w:rsid w:val="00E1424D"/>
    <w:rsid w:val="00E14714"/>
    <w:rsid w:val="00E1497F"/>
    <w:rsid w:val="00E14A3B"/>
    <w:rsid w:val="00E14A50"/>
    <w:rsid w:val="00E14C41"/>
    <w:rsid w:val="00E14F6B"/>
    <w:rsid w:val="00E15BBB"/>
    <w:rsid w:val="00E15D98"/>
    <w:rsid w:val="00E16746"/>
    <w:rsid w:val="00E16C07"/>
    <w:rsid w:val="00E173B3"/>
    <w:rsid w:val="00E20806"/>
    <w:rsid w:val="00E21080"/>
    <w:rsid w:val="00E222B9"/>
    <w:rsid w:val="00E2366B"/>
    <w:rsid w:val="00E23F29"/>
    <w:rsid w:val="00E2426E"/>
    <w:rsid w:val="00E2525F"/>
    <w:rsid w:val="00E25D20"/>
    <w:rsid w:val="00E25E70"/>
    <w:rsid w:val="00E261CE"/>
    <w:rsid w:val="00E2693F"/>
    <w:rsid w:val="00E26D1C"/>
    <w:rsid w:val="00E26FF9"/>
    <w:rsid w:val="00E301AD"/>
    <w:rsid w:val="00E304AA"/>
    <w:rsid w:val="00E304DF"/>
    <w:rsid w:val="00E3092E"/>
    <w:rsid w:val="00E31464"/>
    <w:rsid w:val="00E31839"/>
    <w:rsid w:val="00E318B8"/>
    <w:rsid w:val="00E3208F"/>
    <w:rsid w:val="00E3217A"/>
    <w:rsid w:val="00E327F9"/>
    <w:rsid w:val="00E32B3B"/>
    <w:rsid w:val="00E330D7"/>
    <w:rsid w:val="00E33264"/>
    <w:rsid w:val="00E339F7"/>
    <w:rsid w:val="00E33EBA"/>
    <w:rsid w:val="00E34B14"/>
    <w:rsid w:val="00E35C1F"/>
    <w:rsid w:val="00E35C95"/>
    <w:rsid w:val="00E363E4"/>
    <w:rsid w:val="00E36E2C"/>
    <w:rsid w:val="00E37E46"/>
    <w:rsid w:val="00E37F14"/>
    <w:rsid w:val="00E4010C"/>
    <w:rsid w:val="00E40D9E"/>
    <w:rsid w:val="00E41423"/>
    <w:rsid w:val="00E414B5"/>
    <w:rsid w:val="00E4175C"/>
    <w:rsid w:val="00E419E8"/>
    <w:rsid w:val="00E41F01"/>
    <w:rsid w:val="00E422E8"/>
    <w:rsid w:val="00E43FB1"/>
    <w:rsid w:val="00E442C0"/>
    <w:rsid w:val="00E442F3"/>
    <w:rsid w:val="00E4494E"/>
    <w:rsid w:val="00E455B4"/>
    <w:rsid w:val="00E456DA"/>
    <w:rsid w:val="00E45B0C"/>
    <w:rsid w:val="00E45C55"/>
    <w:rsid w:val="00E4614B"/>
    <w:rsid w:val="00E46CD8"/>
    <w:rsid w:val="00E47077"/>
    <w:rsid w:val="00E473EE"/>
    <w:rsid w:val="00E47A94"/>
    <w:rsid w:val="00E501B4"/>
    <w:rsid w:val="00E505C4"/>
    <w:rsid w:val="00E507C5"/>
    <w:rsid w:val="00E508C4"/>
    <w:rsid w:val="00E521FD"/>
    <w:rsid w:val="00E529FD"/>
    <w:rsid w:val="00E52A8A"/>
    <w:rsid w:val="00E532F0"/>
    <w:rsid w:val="00E53867"/>
    <w:rsid w:val="00E54308"/>
    <w:rsid w:val="00E54800"/>
    <w:rsid w:val="00E549DA"/>
    <w:rsid w:val="00E549FD"/>
    <w:rsid w:val="00E55364"/>
    <w:rsid w:val="00E55A2C"/>
    <w:rsid w:val="00E55DC6"/>
    <w:rsid w:val="00E5721B"/>
    <w:rsid w:val="00E57A8F"/>
    <w:rsid w:val="00E57FBF"/>
    <w:rsid w:val="00E601FC"/>
    <w:rsid w:val="00E6047E"/>
    <w:rsid w:val="00E60DB2"/>
    <w:rsid w:val="00E620DD"/>
    <w:rsid w:val="00E6224A"/>
    <w:rsid w:val="00E62370"/>
    <w:rsid w:val="00E62426"/>
    <w:rsid w:val="00E62CF0"/>
    <w:rsid w:val="00E62E7A"/>
    <w:rsid w:val="00E63396"/>
    <w:rsid w:val="00E636C5"/>
    <w:rsid w:val="00E63AFF"/>
    <w:rsid w:val="00E640D3"/>
    <w:rsid w:val="00E648F8"/>
    <w:rsid w:val="00E64C2F"/>
    <w:rsid w:val="00E64C70"/>
    <w:rsid w:val="00E65C4E"/>
    <w:rsid w:val="00E66108"/>
    <w:rsid w:val="00E66608"/>
    <w:rsid w:val="00E66A2E"/>
    <w:rsid w:val="00E66EA3"/>
    <w:rsid w:val="00E674B0"/>
    <w:rsid w:val="00E6793B"/>
    <w:rsid w:val="00E67A36"/>
    <w:rsid w:val="00E67BBE"/>
    <w:rsid w:val="00E67CA0"/>
    <w:rsid w:val="00E70048"/>
    <w:rsid w:val="00E70498"/>
    <w:rsid w:val="00E7111E"/>
    <w:rsid w:val="00E716FC"/>
    <w:rsid w:val="00E71702"/>
    <w:rsid w:val="00E71F67"/>
    <w:rsid w:val="00E72E15"/>
    <w:rsid w:val="00E733FD"/>
    <w:rsid w:val="00E7354C"/>
    <w:rsid w:val="00E736F3"/>
    <w:rsid w:val="00E73816"/>
    <w:rsid w:val="00E73A0C"/>
    <w:rsid w:val="00E73BBF"/>
    <w:rsid w:val="00E73C9E"/>
    <w:rsid w:val="00E747B7"/>
    <w:rsid w:val="00E74BEE"/>
    <w:rsid w:val="00E74D42"/>
    <w:rsid w:val="00E753A0"/>
    <w:rsid w:val="00E75DB8"/>
    <w:rsid w:val="00E75EF1"/>
    <w:rsid w:val="00E76A8D"/>
    <w:rsid w:val="00E76F0A"/>
    <w:rsid w:val="00E771B2"/>
    <w:rsid w:val="00E80072"/>
    <w:rsid w:val="00E80847"/>
    <w:rsid w:val="00E8098E"/>
    <w:rsid w:val="00E80AB4"/>
    <w:rsid w:val="00E80C33"/>
    <w:rsid w:val="00E81548"/>
    <w:rsid w:val="00E818BE"/>
    <w:rsid w:val="00E81E1A"/>
    <w:rsid w:val="00E81F33"/>
    <w:rsid w:val="00E82020"/>
    <w:rsid w:val="00E82075"/>
    <w:rsid w:val="00E82257"/>
    <w:rsid w:val="00E82499"/>
    <w:rsid w:val="00E824A6"/>
    <w:rsid w:val="00E82568"/>
    <w:rsid w:val="00E84AA3"/>
    <w:rsid w:val="00E854C7"/>
    <w:rsid w:val="00E855E0"/>
    <w:rsid w:val="00E8569E"/>
    <w:rsid w:val="00E85A05"/>
    <w:rsid w:val="00E85D0C"/>
    <w:rsid w:val="00E861DA"/>
    <w:rsid w:val="00E86690"/>
    <w:rsid w:val="00E86737"/>
    <w:rsid w:val="00E867C2"/>
    <w:rsid w:val="00E871A8"/>
    <w:rsid w:val="00E8728C"/>
    <w:rsid w:val="00E874E9"/>
    <w:rsid w:val="00E87CD7"/>
    <w:rsid w:val="00E900B4"/>
    <w:rsid w:val="00E90D18"/>
    <w:rsid w:val="00E9104D"/>
    <w:rsid w:val="00E91490"/>
    <w:rsid w:val="00E91698"/>
    <w:rsid w:val="00E91C04"/>
    <w:rsid w:val="00E91CC1"/>
    <w:rsid w:val="00E91DC9"/>
    <w:rsid w:val="00E92AC0"/>
    <w:rsid w:val="00E93798"/>
    <w:rsid w:val="00E93993"/>
    <w:rsid w:val="00E93C4D"/>
    <w:rsid w:val="00E94263"/>
    <w:rsid w:val="00E945F1"/>
    <w:rsid w:val="00E947A6"/>
    <w:rsid w:val="00E953F4"/>
    <w:rsid w:val="00E955AD"/>
    <w:rsid w:val="00E9587D"/>
    <w:rsid w:val="00E95886"/>
    <w:rsid w:val="00E9597C"/>
    <w:rsid w:val="00E959A6"/>
    <w:rsid w:val="00E95B92"/>
    <w:rsid w:val="00E96270"/>
    <w:rsid w:val="00E9715E"/>
    <w:rsid w:val="00E9750C"/>
    <w:rsid w:val="00EA018A"/>
    <w:rsid w:val="00EA0777"/>
    <w:rsid w:val="00EA0911"/>
    <w:rsid w:val="00EA0F84"/>
    <w:rsid w:val="00EA13A3"/>
    <w:rsid w:val="00EA1702"/>
    <w:rsid w:val="00EA1F03"/>
    <w:rsid w:val="00EA26F2"/>
    <w:rsid w:val="00EA345C"/>
    <w:rsid w:val="00EA3934"/>
    <w:rsid w:val="00EA46CD"/>
    <w:rsid w:val="00EA511B"/>
    <w:rsid w:val="00EA51F5"/>
    <w:rsid w:val="00EA5827"/>
    <w:rsid w:val="00EA5EAE"/>
    <w:rsid w:val="00EA650B"/>
    <w:rsid w:val="00EA65BD"/>
    <w:rsid w:val="00EA7924"/>
    <w:rsid w:val="00EA7D0F"/>
    <w:rsid w:val="00EA7F5D"/>
    <w:rsid w:val="00EB0BBC"/>
    <w:rsid w:val="00EB13D4"/>
    <w:rsid w:val="00EB1FF9"/>
    <w:rsid w:val="00EB2983"/>
    <w:rsid w:val="00EB318E"/>
    <w:rsid w:val="00EB3528"/>
    <w:rsid w:val="00EB3CB0"/>
    <w:rsid w:val="00EB3E1A"/>
    <w:rsid w:val="00EB3E5E"/>
    <w:rsid w:val="00EB4128"/>
    <w:rsid w:val="00EB423F"/>
    <w:rsid w:val="00EB46C9"/>
    <w:rsid w:val="00EB4B57"/>
    <w:rsid w:val="00EB4B63"/>
    <w:rsid w:val="00EB4E53"/>
    <w:rsid w:val="00EB4EEB"/>
    <w:rsid w:val="00EB50A8"/>
    <w:rsid w:val="00EB553F"/>
    <w:rsid w:val="00EB5AA5"/>
    <w:rsid w:val="00EB5AF4"/>
    <w:rsid w:val="00EB5E37"/>
    <w:rsid w:val="00EB5F94"/>
    <w:rsid w:val="00EB6105"/>
    <w:rsid w:val="00EB63D5"/>
    <w:rsid w:val="00EB77EC"/>
    <w:rsid w:val="00EB7D11"/>
    <w:rsid w:val="00EC011F"/>
    <w:rsid w:val="00EC14ED"/>
    <w:rsid w:val="00EC1C64"/>
    <w:rsid w:val="00EC21C9"/>
    <w:rsid w:val="00EC327D"/>
    <w:rsid w:val="00EC3E6A"/>
    <w:rsid w:val="00EC50D5"/>
    <w:rsid w:val="00EC528A"/>
    <w:rsid w:val="00EC534E"/>
    <w:rsid w:val="00EC54BC"/>
    <w:rsid w:val="00EC56C0"/>
    <w:rsid w:val="00EC5885"/>
    <w:rsid w:val="00EC5917"/>
    <w:rsid w:val="00EC5A31"/>
    <w:rsid w:val="00EC5D25"/>
    <w:rsid w:val="00EC639C"/>
    <w:rsid w:val="00EC6513"/>
    <w:rsid w:val="00EC6F08"/>
    <w:rsid w:val="00EC736A"/>
    <w:rsid w:val="00EC7382"/>
    <w:rsid w:val="00EC7624"/>
    <w:rsid w:val="00EC773A"/>
    <w:rsid w:val="00EC7A7D"/>
    <w:rsid w:val="00EC7CC2"/>
    <w:rsid w:val="00EC7CFC"/>
    <w:rsid w:val="00ED05F2"/>
    <w:rsid w:val="00ED0D4B"/>
    <w:rsid w:val="00ED18A5"/>
    <w:rsid w:val="00ED1B84"/>
    <w:rsid w:val="00ED2298"/>
    <w:rsid w:val="00ED2AD4"/>
    <w:rsid w:val="00ED2FE2"/>
    <w:rsid w:val="00ED3650"/>
    <w:rsid w:val="00ED39CC"/>
    <w:rsid w:val="00ED39F5"/>
    <w:rsid w:val="00ED4303"/>
    <w:rsid w:val="00ED4DEC"/>
    <w:rsid w:val="00ED5239"/>
    <w:rsid w:val="00ED5464"/>
    <w:rsid w:val="00ED5F4C"/>
    <w:rsid w:val="00ED67B1"/>
    <w:rsid w:val="00ED68CC"/>
    <w:rsid w:val="00ED6C60"/>
    <w:rsid w:val="00ED6CCC"/>
    <w:rsid w:val="00ED7A16"/>
    <w:rsid w:val="00ED7C95"/>
    <w:rsid w:val="00ED7D06"/>
    <w:rsid w:val="00EE047D"/>
    <w:rsid w:val="00EE0D70"/>
    <w:rsid w:val="00EE0D8B"/>
    <w:rsid w:val="00EE0E55"/>
    <w:rsid w:val="00EE0EC9"/>
    <w:rsid w:val="00EE11C3"/>
    <w:rsid w:val="00EE1367"/>
    <w:rsid w:val="00EE1975"/>
    <w:rsid w:val="00EE253B"/>
    <w:rsid w:val="00EE301A"/>
    <w:rsid w:val="00EE3C5C"/>
    <w:rsid w:val="00EE411E"/>
    <w:rsid w:val="00EE4329"/>
    <w:rsid w:val="00EE47B6"/>
    <w:rsid w:val="00EE47C1"/>
    <w:rsid w:val="00EE4B24"/>
    <w:rsid w:val="00EE4D35"/>
    <w:rsid w:val="00EE4E30"/>
    <w:rsid w:val="00EE5052"/>
    <w:rsid w:val="00EE5532"/>
    <w:rsid w:val="00EE554D"/>
    <w:rsid w:val="00EE5DF0"/>
    <w:rsid w:val="00EE5EE7"/>
    <w:rsid w:val="00EE6BBC"/>
    <w:rsid w:val="00EE76EF"/>
    <w:rsid w:val="00EF0C37"/>
    <w:rsid w:val="00EF0CE8"/>
    <w:rsid w:val="00EF1A7B"/>
    <w:rsid w:val="00EF1C5F"/>
    <w:rsid w:val="00EF25D2"/>
    <w:rsid w:val="00EF2623"/>
    <w:rsid w:val="00EF4B32"/>
    <w:rsid w:val="00EF5A0F"/>
    <w:rsid w:val="00EF5A39"/>
    <w:rsid w:val="00EF67F2"/>
    <w:rsid w:val="00EF6AE2"/>
    <w:rsid w:val="00EF758F"/>
    <w:rsid w:val="00EF75D6"/>
    <w:rsid w:val="00EF76EF"/>
    <w:rsid w:val="00EF7C87"/>
    <w:rsid w:val="00EF7F1E"/>
    <w:rsid w:val="00F00C98"/>
    <w:rsid w:val="00F014D9"/>
    <w:rsid w:val="00F018B0"/>
    <w:rsid w:val="00F01B5E"/>
    <w:rsid w:val="00F01CE8"/>
    <w:rsid w:val="00F01D50"/>
    <w:rsid w:val="00F02BEB"/>
    <w:rsid w:val="00F02D1B"/>
    <w:rsid w:val="00F030C2"/>
    <w:rsid w:val="00F036C6"/>
    <w:rsid w:val="00F03A15"/>
    <w:rsid w:val="00F04086"/>
    <w:rsid w:val="00F040F6"/>
    <w:rsid w:val="00F04128"/>
    <w:rsid w:val="00F042D4"/>
    <w:rsid w:val="00F04624"/>
    <w:rsid w:val="00F04997"/>
    <w:rsid w:val="00F04AEF"/>
    <w:rsid w:val="00F051B5"/>
    <w:rsid w:val="00F051CE"/>
    <w:rsid w:val="00F0614B"/>
    <w:rsid w:val="00F062C9"/>
    <w:rsid w:val="00F06465"/>
    <w:rsid w:val="00F06739"/>
    <w:rsid w:val="00F073C0"/>
    <w:rsid w:val="00F0750C"/>
    <w:rsid w:val="00F07B24"/>
    <w:rsid w:val="00F07E52"/>
    <w:rsid w:val="00F10B4D"/>
    <w:rsid w:val="00F10B5A"/>
    <w:rsid w:val="00F10B66"/>
    <w:rsid w:val="00F11461"/>
    <w:rsid w:val="00F11986"/>
    <w:rsid w:val="00F121F8"/>
    <w:rsid w:val="00F12212"/>
    <w:rsid w:val="00F1299A"/>
    <w:rsid w:val="00F12E8F"/>
    <w:rsid w:val="00F130A8"/>
    <w:rsid w:val="00F13239"/>
    <w:rsid w:val="00F13CAD"/>
    <w:rsid w:val="00F13DE4"/>
    <w:rsid w:val="00F1423D"/>
    <w:rsid w:val="00F14EEB"/>
    <w:rsid w:val="00F15DF0"/>
    <w:rsid w:val="00F16794"/>
    <w:rsid w:val="00F16BE4"/>
    <w:rsid w:val="00F16DBB"/>
    <w:rsid w:val="00F16E08"/>
    <w:rsid w:val="00F1739E"/>
    <w:rsid w:val="00F17D0F"/>
    <w:rsid w:val="00F20079"/>
    <w:rsid w:val="00F20B1E"/>
    <w:rsid w:val="00F20BC1"/>
    <w:rsid w:val="00F20F9D"/>
    <w:rsid w:val="00F2122F"/>
    <w:rsid w:val="00F21368"/>
    <w:rsid w:val="00F21F4E"/>
    <w:rsid w:val="00F22544"/>
    <w:rsid w:val="00F22FDE"/>
    <w:rsid w:val="00F230BD"/>
    <w:rsid w:val="00F232F6"/>
    <w:rsid w:val="00F23645"/>
    <w:rsid w:val="00F238B6"/>
    <w:rsid w:val="00F239C9"/>
    <w:rsid w:val="00F2425C"/>
    <w:rsid w:val="00F24426"/>
    <w:rsid w:val="00F24612"/>
    <w:rsid w:val="00F24A22"/>
    <w:rsid w:val="00F2506C"/>
    <w:rsid w:val="00F25741"/>
    <w:rsid w:val="00F25788"/>
    <w:rsid w:val="00F264F2"/>
    <w:rsid w:val="00F26AC1"/>
    <w:rsid w:val="00F26AFC"/>
    <w:rsid w:val="00F26CA8"/>
    <w:rsid w:val="00F277C2"/>
    <w:rsid w:val="00F27A4F"/>
    <w:rsid w:val="00F27B90"/>
    <w:rsid w:val="00F27D97"/>
    <w:rsid w:val="00F302A8"/>
    <w:rsid w:val="00F30C5D"/>
    <w:rsid w:val="00F30F73"/>
    <w:rsid w:val="00F31099"/>
    <w:rsid w:val="00F311D3"/>
    <w:rsid w:val="00F3140A"/>
    <w:rsid w:val="00F31444"/>
    <w:rsid w:val="00F3153A"/>
    <w:rsid w:val="00F316DB"/>
    <w:rsid w:val="00F31B41"/>
    <w:rsid w:val="00F3243D"/>
    <w:rsid w:val="00F32C49"/>
    <w:rsid w:val="00F32C65"/>
    <w:rsid w:val="00F32DDD"/>
    <w:rsid w:val="00F32DE4"/>
    <w:rsid w:val="00F32F8D"/>
    <w:rsid w:val="00F331B8"/>
    <w:rsid w:val="00F3327D"/>
    <w:rsid w:val="00F33791"/>
    <w:rsid w:val="00F33865"/>
    <w:rsid w:val="00F3473A"/>
    <w:rsid w:val="00F34D30"/>
    <w:rsid w:val="00F3507F"/>
    <w:rsid w:val="00F35F5C"/>
    <w:rsid w:val="00F37F13"/>
    <w:rsid w:val="00F403FA"/>
    <w:rsid w:val="00F40546"/>
    <w:rsid w:val="00F40B5D"/>
    <w:rsid w:val="00F414CE"/>
    <w:rsid w:val="00F414D8"/>
    <w:rsid w:val="00F41B50"/>
    <w:rsid w:val="00F41D0A"/>
    <w:rsid w:val="00F41D9E"/>
    <w:rsid w:val="00F41F1B"/>
    <w:rsid w:val="00F4221A"/>
    <w:rsid w:val="00F422B6"/>
    <w:rsid w:val="00F42831"/>
    <w:rsid w:val="00F42F92"/>
    <w:rsid w:val="00F430BF"/>
    <w:rsid w:val="00F43212"/>
    <w:rsid w:val="00F43B3F"/>
    <w:rsid w:val="00F43B72"/>
    <w:rsid w:val="00F4401D"/>
    <w:rsid w:val="00F444AF"/>
    <w:rsid w:val="00F445E4"/>
    <w:rsid w:val="00F445F1"/>
    <w:rsid w:val="00F44989"/>
    <w:rsid w:val="00F44B8F"/>
    <w:rsid w:val="00F4501B"/>
    <w:rsid w:val="00F45FEB"/>
    <w:rsid w:val="00F467A0"/>
    <w:rsid w:val="00F469B8"/>
    <w:rsid w:val="00F47891"/>
    <w:rsid w:val="00F47D54"/>
    <w:rsid w:val="00F500E9"/>
    <w:rsid w:val="00F502E2"/>
    <w:rsid w:val="00F50352"/>
    <w:rsid w:val="00F50B95"/>
    <w:rsid w:val="00F50C78"/>
    <w:rsid w:val="00F510A1"/>
    <w:rsid w:val="00F514FD"/>
    <w:rsid w:val="00F52022"/>
    <w:rsid w:val="00F5217D"/>
    <w:rsid w:val="00F524EB"/>
    <w:rsid w:val="00F539C8"/>
    <w:rsid w:val="00F53D89"/>
    <w:rsid w:val="00F548CB"/>
    <w:rsid w:val="00F55648"/>
    <w:rsid w:val="00F559E7"/>
    <w:rsid w:val="00F5629A"/>
    <w:rsid w:val="00F568A9"/>
    <w:rsid w:val="00F56A21"/>
    <w:rsid w:val="00F56D33"/>
    <w:rsid w:val="00F574DE"/>
    <w:rsid w:val="00F57C33"/>
    <w:rsid w:val="00F57F8A"/>
    <w:rsid w:val="00F60381"/>
    <w:rsid w:val="00F60B71"/>
    <w:rsid w:val="00F60E5D"/>
    <w:rsid w:val="00F614A3"/>
    <w:rsid w:val="00F61AF1"/>
    <w:rsid w:val="00F61B90"/>
    <w:rsid w:val="00F62144"/>
    <w:rsid w:val="00F621C7"/>
    <w:rsid w:val="00F62863"/>
    <w:rsid w:val="00F62CDE"/>
    <w:rsid w:val="00F62D4C"/>
    <w:rsid w:val="00F63732"/>
    <w:rsid w:val="00F63929"/>
    <w:rsid w:val="00F63F6B"/>
    <w:rsid w:val="00F63FCD"/>
    <w:rsid w:val="00F64694"/>
    <w:rsid w:val="00F64F57"/>
    <w:rsid w:val="00F6537B"/>
    <w:rsid w:val="00F653A2"/>
    <w:rsid w:val="00F65AF5"/>
    <w:rsid w:val="00F65D8A"/>
    <w:rsid w:val="00F666B4"/>
    <w:rsid w:val="00F66C53"/>
    <w:rsid w:val="00F66F02"/>
    <w:rsid w:val="00F67784"/>
    <w:rsid w:val="00F70ADA"/>
    <w:rsid w:val="00F70D3C"/>
    <w:rsid w:val="00F71F76"/>
    <w:rsid w:val="00F721F3"/>
    <w:rsid w:val="00F723F2"/>
    <w:rsid w:val="00F732F1"/>
    <w:rsid w:val="00F736CB"/>
    <w:rsid w:val="00F7371F"/>
    <w:rsid w:val="00F7378D"/>
    <w:rsid w:val="00F73FC4"/>
    <w:rsid w:val="00F742E2"/>
    <w:rsid w:val="00F744DE"/>
    <w:rsid w:val="00F74749"/>
    <w:rsid w:val="00F74C08"/>
    <w:rsid w:val="00F74DAD"/>
    <w:rsid w:val="00F7502C"/>
    <w:rsid w:val="00F753AB"/>
    <w:rsid w:val="00F75676"/>
    <w:rsid w:val="00F75951"/>
    <w:rsid w:val="00F75A9C"/>
    <w:rsid w:val="00F75AD3"/>
    <w:rsid w:val="00F75C85"/>
    <w:rsid w:val="00F75CA8"/>
    <w:rsid w:val="00F760D5"/>
    <w:rsid w:val="00F7612C"/>
    <w:rsid w:val="00F76562"/>
    <w:rsid w:val="00F76D64"/>
    <w:rsid w:val="00F7725F"/>
    <w:rsid w:val="00F778FA"/>
    <w:rsid w:val="00F8022C"/>
    <w:rsid w:val="00F8030A"/>
    <w:rsid w:val="00F80819"/>
    <w:rsid w:val="00F8090A"/>
    <w:rsid w:val="00F80AFE"/>
    <w:rsid w:val="00F80E9B"/>
    <w:rsid w:val="00F80F2F"/>
    <w:rsid w:val="00F81373"/>
    <w:rsid w:val="00F816D6"/>
    <w:rsid w:val="00F81A6E"/>
    <w:rsid w:val="00F823F2"/>
    <w:rsid w:val="00F836A2"/>
    <w:rsid w:val="00F83A9F"/>
    <w:rsid w:val="00F8400C"/>
    <w:rsid w:val="00F84808"/>
    <w:rsid w:val="00F850F0"/>
    <w:rsid w:val="00F85949"/>
    <w:rsid w:val="00F85B41"/>
    <w:rsid w:val="00F86011"/>
    <w:rsid w:val="00F87F3D"/>
    <w:rsid w:val="00F90944"/>
    <w:rsid w:val="00F90F37"/>
    <w:rsid w:val="00F91061"/>
    <w:rsid w:val="00F911B5"/>
    <w:rsid w:val="00F912AC"/>
    <w:rsid w:val="00F9161B"/>
    <w:rsid w:val="00F91E48"/>
    <w:rsid w:val="00F92542"/>
    <w:rsid w:val="00F92650"/>
    <w:rsid w:val="00F92CD8"/>
    <w:rsid w:val="00F93046"/>
    <w:rsid w:val="00F93058"/>
    <w:rsid w:val="00F931AD"/>
    <w:rsid w:val="00F933F7"/>
    <w:rsid w:val="00F93881"/>
    <w:rsid w:val="00F93E2A"/>
    <w:rsid w:val="00F9454E"/>
    <w:rsid w:val="00F94685"/>
    <w:rsid w:val="00F94887"/>
    <w:rsid w:val="00F94DEC"/>
    <w:rsid w:val="00F94ED2"/>
    <w:rsid w:val="00F95562"/>
    <w:rsid w:val="00F958BB"/>
    <w:rsid w:val="00F96142"/>
    <w:rsid w:val="00F96C06"/>
    <w:rsid w:val="00F96CD1"/>
    <w:rsid w:val="00F96E3E"/>
    <w:rsid w:val="00F96EEA"/>
    <w:rsid w:val="00F97FC3"/>
    <w:rsid w:val="00FA03A9"/>
    <w:rsid w:val="00FA0574"/>
    <w:rsid w:val="00FA0896"/>
    <w:rsid w:val="00FA12E5"/>
    <w:rsid w:val="00FA1C3F"/>
    <w:rsid w:val="00FA2162"/>
    <w:rsid w:val="00FA24B0"/>
    <w:rsid w:val="00FA2548"/>
    <w:rsid w:val="00FA2750"/>
    <w:rsid w:val="00FA2FC5"/>
    <w:rsid w:val="00FA3052"/>
    <w:rsid w:val="00FA309E"/>
    <w:rsid w:val="00FA3754"/>
    <w:rsid w:val="00FA395D"/>
    <w:rsid w:val="00FA3AA8"/>
    <w:rsid w:val="00FA4959"/>
    <w:rsid w:val="00FA4B71"/>
    <w:rsid w:val="00FA4BCE"/>
    <w:rsid w:val="00FA4ED0"/>
    <w:rsid w:val="00FA4FFB"/>
    <w:rsid w:val="00FA5F76"/>
    <w:rsid w:val="00FA60CB"/>
    <w:rsid w:val="00FA68A1"/>
    <w:rsid w:val="00FA6E1F"/>
    <w:rsid w:val="00FA6F02"/>
    <w:rsid w:val="00FA6FD0"/>
    <w:rsid w:val="00FA722D"/>
    <w:rsid w:val="00FA7623"/>
    <w:rsid w:val="00FA7647"/>
    <w:rsid w:val="00FA7700"/>
    <w:rsid w:val="00FA7C68"/>
    <w:rsid w:val="00FB0100"/>
    <w:rsid w:val="00FB14FA"/>
    <w:rsid w:val="00FB1716"/>
    <w:rsid w:val="00FB1771"/>
    <w:rsid w:val="00FB1A48"/>
    <w:rsid w:val="00FB1AFB"/>
    <w:rsid w:val="00FB245D"/>
    <w:rsid w:val="00FB250B"/>
    <w:rsid w:val="00FB2A65"/>
    <w:rsid w:val="00FB2D5A"/>
    <w:rsid w:val="00FB2FBA"/>
    <w:rsid w:val="00FB30F3"/>
    <w:rsid w:val="00FB32A3"/>
    <w:rsid w:val="00FB3327"/>
    <w:rsid w:val="00FB3DD4"/>
    <w:rsid w:val="00FB42F6"/>
    <w:rsid w:val="00FB4859"/>
    <w:rsid w:val="00FB4AD9"/>
    <w:rsid w:val="00FB5089"/>
    <w:rsid w:val="00FB529A"/>
    <w:rsid w:val="00FB5502"/>
    <w:rsid w:val="00FB5521"/>
    <w:rsid w:val="00FB5D08"/>
    <w:rsid w:val="00FB69AA"/>
    <w:rsid w:val="00FB69D3"/>
    <w:rsid w:val="00FB6C32"/>
    <w:rsid w:val="00FB6CF8"/>
    <w:rsid w:val="00FB707F"/>
    <w:rsid w:val="00FB72CE"/>
    <w:rsid w:val="00FB76A4"/>
    <w:rsid w:val="00FB77E5"/>
    <w:rsid w:val="00FB7D79"/>
    <w:rsid w:val="00FB7E31"/>
    <w:rsid w:val="00FB7FDA"/>
    <w:rsid w:val="00FC00E3"/>
    <w:rsid w:val="00FC08A1"/>
    <w:rsid w:val="00FC0E02"/>
    <w:rsid w:val="00FC1448"/>
    <w:rsid w:val="00FC2692"/>
    <w:rsid w:val="00FC310F"/>
    <w:rsid w:val="00FC3DA8"/>
    <w:rsid w:val="00FC4BEF"/>
    <w:rsid w:val="00FC5845"/>
    <w:rsid w:val="00FC603C"/>
    <w:rsid w:val="00FC6415"/>
    <w:rsid w:val="00FC6899"/>
    <w:rsid w:val="00FC6AA8"/>
    <w:rsid w:val="00FC6B37"/>
    <w:rsid w:val="00FC7625"/>
    <w:rsid w:val="00FC76E9"/>
    <w:rsid w:val="00FC7E84"/>
    <w:rsid w:val="00FC7EBC"/>
    <w:rsid w:val="00FD0697"/>
    <w:rsid w:val="00FD0BFD"/>
    <w:rsid w:val="00FD138C"/>
    <w:rsid w:val="00FD14D6"/>
    <w:rsid w:val="00FD1E05"/>
    <w:rsid w:val="00FD230B"/>
    <w:rsid w:val="00FD250E"/>
    <w:rsid w:val="00FD29D3"/>
    <w:rsid w:val="00FD29F5"/>
    <w:rsid w:val="00FD38AC"/>
    <w:rsid w:val="00FD3EAF"/>
    <w:rsid w:val="00FD4C68"/>
    <w:rsid w:val="00FD5360"/>
    <w:rsid w:val="00FD5913"/>
    <w:rsid w:val="00FD5DD9"/>
    <w:rsid w:val="00FD5F27"/>
    <w:rsid w:val="00FD614C"/>
    <w:rsid w:val="00FD61AF"/>
    <w:rsid w:val="00FD6335"/>
    <w:rsid w:val="00FD6A09"/>
    <w:rsid w:val="00FD7483"/>
    <w:rsid w:val="00FD74C5"/>
    <w:rsid w:val="00FD761B"/>
    <w:rsid w:val="00FE0A09"/>
    <w:rsid w:val="00FE137C"/>
    <w:rsid w:val="00FE13C2"/>
    <w:rsid w:val="00FE1528"/>
    <w:rsid w:val="00FE16A6"/>
    <w:rsid w:val="00FE1C44"/>
    <w:rsid w:val="00FE217D"/>
    <w:rsid w:val="00FE2321"/>
    <w:rsid w:val="00FE269E"/>
    <w:rsid w:val="00FE2B5E"/>
    <w:rsid w:val="00FE30A5"/>
    <w:rsid w:val="00FE3840"/>
    <w:rsid w:val="00FE38F1"/>
    <w:rsid w:val="00FE39D3"/>
    <w:rsid w:val="00FE3A68"/>
    <w:rsid w:val="00FE3C1A"/>
    <w:rsid w:val="00FE43BE"/>
    <w:rsid w:val="00FE4C63"/>
    <w:rsid w:val="00FE5283"/>
    <w:rsid w:val="00FE5667"/>
    <w:rsid w:val="00FE56CA"/>
    <w:rsid w:val="00FE72C0"/>
    <w:rsid w:val="00FE76FF"/>
    <w:rsid w:val="00FE7B62"/>
    <w:rsid w:val="00FF11D9"/>
    <w:rsid w:val="00FF13C6"/>
    <w:rsid w:val="00FF2101"/>
    <w:rsid w:val="00FF2777"/>
    <w:rsid w:val="00FF38E4"/>
    <w:rsid w:val="00FF3CD3"/>
    <w:rsid w:val="00FF4A0D"/>
    <w:rsid w:val="00FF4F21"/>
    <w:rsid w:val="00FF5016"/>
    <w:rsid w:val="00FF5152"/>
    <w:rsid w:val="00FF5CC4"/>
    <w:rsid w:val="00FF5F3B"/>
    <w:rsid w:val="00FF5FFA"/>
    <w:rsid w:val="00FF6A4C"/>
    <w:rsid w:val="00FF6EEB"/>
    <w:rsid w:val="00FF731E"/>
    <w:rsid w:val="00FF79B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6BBDEF9F-5361-4A6E-8210-F469A81E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34" w:unhideWhenUsed="1" w:qFormat="1"/>
    <w:lsdException w:name="heading 6" w:semiHidden="1" w:uiPriority="34" w:unhideWhenUsed="1" w:qFormat="1"/>
    <w:lsdException w:name="heading 7" w:semiHidden="1" w:uiPriority="34" w:unhideWhenUsed="1" w:qFormat="1"/>
    <w:lsdException w:name="heading 8" w:semiHidden="1" w:uiPriority="34" w:unhideWhenUsed="1" w:qFormat="1"/>
    <w:lsdException w:name="heading 9" w:semiHidden="1" w:uiPriority="3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7" w:unhideWhenUsed="1"/>
    <w:lsdException w:name="Strong" w:uiPriority="39" w:qFormat="1"/>
    <w:lsdException w:name="Emphasis"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9" w:qFormat="1"/>
    <w:lsdException w:name="Book Title" w:uiPriority="39"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BodyText"/>
    <w:qFormat/>
    <w:rsid w:val="00774015"/>
    <w:pPr>
      <w:spacing w:before="120" w:line="264" w:lineRule="auto"/>
    </w:pPr>
    <w:rPr>
      <w:rFonts w:eastAsiaTheme="minorEastAsia"/>
    </w:rPr>
  </w:style>
  <w:style w:type="paragraph" w:styleId="1">
    <w:name w:val="heading 1"/>
    <w:aliases w:val="~SectionHeading"/>
    <w:basedOn w:val="SecHeadNonToc"/>
    <w:next w:val="a1"/>
    <w:link w:val="10"/>
    <w:uiPriority w:val="2"/>
    <w:qFormat/>
    <w:rsid w:val="00B67804"/>
    <w:pPr>
      <w:numPr>
        <w:numId w:val="19"/>
      </w:numPr>
      <w:outlineLvl w:val="0"/>
    </w:pPr>
    <w:rPr>
      <w:rFonts w:ascii="Arial" w:hAnsi="Arial" w:cs="Arial"/>
      <w:color w:val="000000" w:themeColor="text1"/>
    </w:rPr>
  </w:style>
  <w:style w:type="paragraph" w:styleId="21">
    <w:name w:val="heading 2"/>
    <w:aliases w:val="~SubHeading"/>
    <w:basedOn w:val="ExecSumSubHead"/>
    <w:next w:val="a1"/>
    <w:link w:val="22"/>
    <w:uiPriority w:val="2"/>
    <w:qFormat/>
    <w:rsid w:val="00B67804"/>
    <w:pPr>
      <w:numPr>
        <w:ilvl w:val="1"/>
        <w:numId w:val="19"/>
      </w:numPr>
      <w:outlineLvl w:val="1"/>
    </w:pPr>
    <w:rPr>
      <w:rFonts w:ascii="Arial" w:hAnsi="Arial" w:cs="Arial"/>
      <w:bCs/>
    </w:rPr>
  </w:style>
  <w:style w:type="paragraph" w:styleId="31">
    <w:name w:val="heading 3"/>
    <w:aliases w:val="~MinorSubHeading"/>
    <w:basedOn w:val="ExecSumSubHead"/>
    <w:next w:val="a1"/>
    <w:link w:val="32"/>
    <w:uiPriority w:val="2"/>
    <w:qFormat/>
    <w:rsid w:val="00B67804"/>
    <w:pPr>
      <w:numPr>
        <w:ilvl w:val="2"/>
        <w:numId w:val="19"/>
      </w:numPr>
      <w:outlineLvl w:val="2"/>
    </w:pPr>
    <w:rPr>
      <w:rFonts w:ascii="Arial" w:hAnsi="Arial" w:cs="Arial"/>
      <w:bCs/>
      <w:sz w:val="20"/>
      <w:szCs w:val="20"/>
    </w:rPr>
  </w:style>
  <w:style w:type="paragraph" w:styleId="41">
    <w:name w:val="heading 4"/>
    <w:aliases w:val="~Level4Heading"/>
    <w:basedOn w:val="ExecSumSubHead"/>
    <w:next w:val="a1"/>
    <w:link w:val="42"/>
    <w:uiPriority w:val="2"/>
    <w:qFormat/>
    <w:rsid w:val="00B67804"/>
    <w:pPr>
      <w:numPr>
        <w:ilvl w:val="3"/>
        <w:numId w:val="19"/>
      </w:numPr>
      <w:spacing w:after="0"/>
      <w:outlineLvl w:val="3"/>
    </w:pPr>
    <w:rPr>
      <w:rFonts w:ascii="Arial" w:hAnsi="Arial" w:cs="Arial"/>
      <w:b w:val="0"/>
      <w:sz w:val="20"/>
      <w:szCs w:val="20"/>
    </w:rPr>
  </w:style>
  <w:style w:type="paragraph" w:styleId="51">
    <w:name w:val="heading 5"/>
    <w:basedOn w:val="ExecSumSubHead"/>
    <w:next w:val="a1"/>
    <w:link w:val="52"/>
    <w:uiPriority w:val="34"/>
    <w:semiHidden/>
    <w:rsid w:val="003075F9"/>
    <w:pPr>
      <w:keepLines/>
      <w:spacing w:after="0"/>
      <w:outlineLvl w:val="4"/>
    </w:pPr>
    <w:rPr>
      <w:rFonts w:eastAsiaTheme="majorEastAsia" w:cstheme="majorBidi"/>
      <w:b w:val="0"/>
    </w:rPr>
  </w:style>
  <w:style w:type="paragraph" w:styleId="6">
    <w:name w:val="heading 6"/>
    <w:basedOn w:val="ExecSumSubHead"/>
    <w:next w:val="a1"/>
    <w:link w:val="60"/>
    <w:uiPriority w:val="34"/>
    <w:semiHidden/>
    <w:rsid w:val="003075F9"/>
    <w:pPr>
      <w:keepLines/>
      <w:spacing w:after="0"/>
      <w:outlineLvl w:val="5"/>
    </w:pPr>
    <w:rPr>
      <w:rFonts w:eastAsiaTheme="majorEastAsia" w:cstheme="majorBidi"/>
      <w:b w:val="0"/>
      <w:i/>
      <w:iCs/>
    </w:rPr>
  </w:style>
  <w:style w:type="paragraph" w:styleId="7">
    <w:name w:val="heading 7"/>
    <w:basedOn w:val="ExecSumSubHead"/>
    <w:next w:val="a1"/>
    <w:link w:val="70"/>
    <w:uiPriority w:val="34"/>
    <w:semiHidden/>
    <w:rsid w:val="003075F9"/>
    <w:pPr>
      <w:keepLines/>
      <w:spacing w:after="0"/>
      <w:outlineLvl w:val="6"/>
    </w:pPr>
    <w:rPr>
      <w:rFonts w:eastAsiaTheme="majorEastAsia" w:cstheme="majorBidi"/>
      <w:b w:val="0"/>
      <w:iCs/>
    </w:rPr>
  </w:style>
  <w:style w:type="paragraph" w:styleId="8">
    <w:name w:val="heading 8"/>
    <w:basedOn w:val="a1"/>
    <w:next w:val="a1"/>
    <w:link w:val="80"/>
    <w:uiPriority w:val="34"/>
    <w:semiHidden/>
    <w:rsid w:val="003075F9"/>
    <w:pPr>
      <w:keepNext/>
      <w:keepLines/>
      <w:spacing w:before="240" w:after="0" w:line="240" w:lineRule="auto"/>
      <w:outlineLvl w:val="7"/>
    </w:pPr>
    <w:rPr>
      <w:rFonts w:asciiTheme="majorHAnsi" w:eastAsiaTheme="majorEastAsia" w:hAnsiTheme="majorHAnsi" w:cstheme="majorBidi"/>
    </w:rPr>
  </w:style>
  <w:style w:type="paragraph" w:styleId="9">
    <w:name w:val="heading 9"/>
    <w:basedOn w:val="a1"/>
    <w:next w:val="a1"/>
    <w:link w:val="90"/>
    <w:uiPriority w:val="34"/>
    <w:semiHidden/>
    <w:rsid w:val="003075F9"/>
    <w:pPr>
      <w:keepNext/>
      <w:keepLines/>
      <w:spacing w:before="240" w:after="0" w:line="240" w:lineRule="auto"/>
      <w:outlineLvl w:val="8"/>
    </w:pPr>
    <w:rPr>
      <w:rFonts w:asciiTheme="majorHAnsi" w:eastAsiaTheme="majorEastAsia" w:hAnsiTheme="majorHAnsi" w:cstheme="majorBidi"/>
      <w:i/>
      <w:iC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SectionHeading Знак"/>
    <w:basedOn w:val="a2"/>
    <w:link w:val="1"/>
    <w:uiPriority w:val="2"/>
    <w:rsid w:val="00B67804"/>
    <w:rPr>
      <w:rFonts w:ascii="Arial" w:eastAsiaTheme="minorEastAsia" w:hAnsi="Arial" w:cs="Arial"/>
      <w:b/>
      <w:bCs/>
      <w:color w:val="000000" w:themeColor="text1"/>
      <w:sz w:val="40"/>
      <w:szCs w:val="40"/>
    </w:rPr>
  </w:style>
  <w:style w:type="paragraph" w:customStyle="1" w:styleId="Address">
    <w:name w:val="~Address"/>
    <w:basedOn w:val="a1"/>
    <w:uiPriority w:val="34"/>
    <w:rsid w:val="003075F9"/>
    <w:pPr>
      <w:spacing w:before="0" w:after="0" w:line="240" w:lineRule="auto"/>
    </w:pPr>
    <w:rPr>
      <w:sz w:val="18"/>
      <w:szCs w:val="18"/>
    </w:rPr>
  </w:style>
  <w:style w:type="paragraph" w:customStyle="1" w:styleId="AppBodyTextNum">
    <w:name w:val="~AppBodyTextNum"/>
    <w:basedOn w:val="a1"/>
    <w:uiPriority w:val="34"/>
    <w:semiHidden/>
    <w:qFormat/>
    <w:rsid w:val="003075F9"/>
  </w:style>
  <w:style w:type="paragraph" w:customStyle="1" w:styleId="SecHeadNonToc">
    <w:name w:val="~SecHeadNonToc"/>
    <w:basedOn w:val="a1"/>
    <w:next w:val="a1"/>
    <w:uiPriority w:val="7"/>
    <w:qFormat/>
    <w:rsid w:val="003075F9"/>
    <w:pPr>
      <w:keepNext/>
      <w:pageBreakBefore/>
      <w:spacing w:before="0" w:after="600"/>
    </w:pPr>
    <w:rPr>
      <w:b/>
      <w:bCs/>
      <w:sz w:val="40"/>
      <w:szCs w:val="40"/>
    </w:rPr>
  </w:style>
  <w:style w:type="paragraph" w:customStyle="1" w:styleId="AppendixDivider">
    <w:name w:val="~AppendixDivider"/>
    <w:basedOn w:val="SecHeadNonToc"/>
    <w:next w:val="a1"/>
    <w:uiPriority w:val="4"/>
    <w:rsid w:val="003075F9"/>
    <w:pPr>
      <w:outlineLvl w:val="0"/>
    </w:pPr>
    <w:rPr>
      <w:bCs w:val="0"/>
    </w:rPr>
  </w:style>
  <w:style w:type="paragraph" w:customStyle="1" w:styleId="AppHead">
    <w:name w:val="~AppHead"/>
    <w:basedOn w:val="SecHeadNonToc"/>
    <w:next w:val="a1"/>
    <w:uiPriority w:val="4"/>
    <w:qFormat/>
    <w:rsid w:val="00B67804"/>
    <w:pPr>
      <w:numPr>
        <w:numId w:val="18"/>
      </w:numPr>
      <w:outlineLvl w:val="0"/>
    </w:pPr>
    <w:rPr>
      <w:rFonts w:ascii="Arial" w:hAnsi="Arial" w:cs="Arial"/>
      <w:bCs w:val="0"/>
      <w:color w:val="000000" w:themeColor="text1"/>
    </w:rPr>
  </w:style>
  <w:style w:type="paragraph" w:customStyle="1" w:styleId="AppHead4">
    <w:name w:val="~AppHead4"/>
    <w:basedOn w:val="SecHeadNonToc"/>
    <w:next w:val="a1"/>
    <w:uiPriority w:val="4"/>
    <w:qFormat/>
    <w:rsid w:val="00B67804"/>
    <w:pPr>
      <w:pageBreakBefore w:val="0"/>
      <w:numPr>
        <w:ilvl w:val="3"/>
        <w:numId w:val="18"/>
      </w:numPr>
      <w:spacing w:before="240" w:after="0"/>
      <w:outlineLvl w:val="3"/>
    </w:pPr>
    <w:rPr>
      <w:b w:val="0"/>
      <w:color w:val="2FB6BC" w:themeColor="accent1"/>
      <w:sz w:val="20"/>
    </w:rPr>
  </w:style>
  <w:style w:type="numbering" w:customStyle="1" w:styleId="AppListStyle">
    <w:name w:val="~AppListStyle"/>
    <w:uiPriority w:val="99"/>
    <w:rsid w:val="006F7936"/>
    <w:pPr>
      <w:numPr>
        <w:numId w:val="2"/>
      </w:numPr>
    </w:pPr>
  </w:style>
  <w:style w:type="paragraph" w:customStyle="1" w:styleId="AppMinorSubHead">
    <w:name w:val="~AppMinorSubHead"/>
    <w:basedOn w:val="SecHeadNonToc"/>
    <w:next w:val="a1"/>
    <w:uiPriority w:val="4"/>
    <w:qFormat/>
    <w:rsid w:val="00B67804"/>
    <w:pPr>
      <w:pageBreakBefore w:val="0"/>
      <w:numPr>
        <w:ilvl w:val="2"/>
        <w:numId w:val="18"/>
      </w:numPr>
      <w:spacing w:before="240" w:after="120"/>
      <w:outlineLvl w:val="2"/>
    </w:pPr>
    <w:rPr>
      <w:rFonts w:ascii="Arial" w:hAnsi="Arial" w:cs="Arial"/>
      <w:bCs w:val="0"/>
      <w:color w:val="2FB6BC" w:themeColor="accent1"/>
      <w:sz w:val="20"/>
      <w:szCs w:val="20"/>
    </w:rPr>
  </w:style>
  <w:style w:type="paragraph" w:customStyle="1" w:styleId="AppNumBullet1">
    <w:name w:val="~AppNumBullet1"/>
    <w:basedOn w:val="AppBodyTextNum"/>
    <w:uiPriority w:val="34"/>
    <w:semiHidden/>
    <w:qFormat/>
    <w:rsid w:val="003075F9"/>
  </w:style>
  <w:style w:type="paragraph" w:customStyle="1" w:styleId="AppNumBullet2">
    <w:name w:val="~AppNumBullet2"/>
    <w:basedOn w:val="AppBodyTextNum"/>
    <w:uiPriority w:val="34"/>
    <w:semiHidden/>
    <w:qFormat/>
    <w:rsid w:val="003075F9"/>
  </w:style>
  <w:style w:type="paragraph" w:customStyle="1" w:styleId="AppNumBullet3">
    <w:name w:val="~AppNumBullet3"/>
    <w:basedOn w:val="AppBodyTextNum"/>
    <w:uiPriority w:val="34"/>
    <w:semiHidden/>
    <w:qFormat/>
    <w:rsid w:val="003075F9"/>
  </w:style>
  <w:style w:type="paragraph" w:customStyle="1" w:styleId="AppSubHead">
    <w:name w:val="~AppSubHead"/>
    <w:basedOn w:val="SecHeadNonToc"/>
    <w:next w:val="a1"/>
    <w:uiPriority w:val="4"/>
    <w:qFormat/>
    <w:rsid w:val="00B67804"/>
    <w:pPr>
      <w:pageBreakBefore w:val="0"/>
      <w:numPr>
        <w:ilvl w:val="1"/>
        <w:numId w:val="18"/>
      </w:numPr>
      <w:spacing w:before="240" w:after="120"/>
      <w:outlineLvl w:val="1"/>
    </w:pPr>
    <w:rPr>
      <w:rFonts w:ascii="Arial" w:hAnsi="Arial" w:cs="Arial"/>
      <w:bCs w:val="0"/>
      <w:color w:val="2FB6BC" w:themeColor="accent1"/>
      <w:sz w:val="22"/>
      <w:szCs w:val="22"/>
    </w:rPr>
  </w:style>
  <w:style w:type="paragraph" w:styleId="a5">
    <w:name w:val="No Spacing"/>
    <w:aliases w:val="~BaseStyle"/>
    <w:rsid w:val="003075F9"/>
    <w:pPr>
      <w:spacing w:after="0" w:line="240" w:lineRule="auto"/>
    </w:pPr>
    <w:rPr>
      <w:rFonts w:eastAsiaTheme="minorEastAsia"/>
    </w:rPr>
  </w:style>
  <w:style w:type="paragraph" w:customStyle="1" w:styleId="BlankPage">
    <w:name w:val="~BlankPage"/>
    <w:basedOn w:val="a5"/>
    <w:next w:val="a1"/>
    <w:uiPriority w:val="8"/>
    <w:qFormat/>
    <w:rsid w:val="003075F9"/>
    <w:pPr>
      <w:pageBreakBefore/>
    </w:pPr>
  </w:style>
  <w:style w:type="paragraph" w:customStyle="1" w:styleId="BodyHeading">
    <w:name w:val="~BodyHeading"/>
    <w:basedOn w:val="a1"/>
    <w:next w:val="a1"/>
    <w:uiPriority w:val="1"/>
    <w:qFormat/>
    <w:rsid w:val="003075F9"/>
    <w:pPr>
      <w:keepNext/>
      <w:spacing w:after="0" w:line="240" w:lineRule="auto"/>
    </w:pPr>
    <w:rPr>
      <w:b/>
      <w:bCs/>
    </w:rPr>
  </w:style>
  <w:style w:type="paragraph" w:customStyle="1" w:styleId="BodyTextNum">
    <w:name w:val="~BodyTextNum"/>
    <w:basedOn w:val="a1"/>
    <w:uiPriority w:val="34"/>
    <w:semiHidden/>
    <w:rsid w:val="003075F9"/>
  </w:style>
  <w:style w:type="paragraph" w:customStyle="1" w:styleId="Bullet1">
    <w:name w:val="~Bullet1"/>
    <w:aliases w:val="DLAP Bullet List"/>
    <w:basedOn w:val="a1"/>
    <w:link w:val="Bullet1Char"/>
    <w:uiPriority w:val="1"/>
    <w:qFormat/>
    <w:rsid w:val="003075F9"/>
    <w:pPr>
      <w:numPr>
        <w:numId w:val="3"/>
      </w:numPr>
      <w:spacing w:before="60" w:after="60"/>
    </w:pPr>
    <w:rPr>
      <w:rFonts w:eastAsia="Calibri"/>
    </w:rPr>
  </w:style>
  <w:style w:type="paragraph" w:customStyle="1" w:styleId="Bullet2">
    <w:name w:val="~Bullet2"/>
    <w:basedOn w:val="a1"/>
    <w:uiPriority w:val="1"/>
    <w:qFormat/>
    <w:rsid w:val="003075F9"/>
    <w:pPr>
      <w:numPr>
        <w:ilvl w:val="1"/>
        <w:numId w:val="3"/>
      </w:numPr>
      <w:spacing w:before="60" w:after="60"/>
    </w:pPr>
  </w:style>
  <w:style w:type="paragraph" w:customStyle="1" w:styleId="Bullet3">
    <w:name w:val="~Bullet3"/>
    <w:basedOn w:val="a1"/>
    <w:uiPriority w:val="1"/>
    <w:qFormat/>
    <w:rsid w:val="003075F9"/>
    <w:pPr>
      <w:numPr>
        <w:ilvl w:val="2"/>
        <w:numId w:val="3"/>
      </w:numPr>
      <w:spacing w:before="60" w:after="60"/>
    </w:pPr>
  </w:style>
  <w:style w:type="paragraph" w:styleId="a6">
    <w:name w:val="caption"/>
    <w:aliases w:val="C...,Caption Char Char,Caption Char Char Char Char Char Char Char Char Char,Caption Char1,Caption1,Caption1 Char Char,Carácter Carácter,Char Char Char,Char Char Char Char,Char Char Char Char Char Char,Char Char Char Char Char Char Char"/>
    <w:basedOn w:val="BodyHeading"/>
    <w:next w:val="a1"/>
    <w:link w:val="a7"/>
    <w:uiPriority w:val="7"/>
    <w:qFormat/>
    <w:rsid w:val="00EF75D6"/>
    <w:pPr>
      <w:spacing w:before="240" w:after="60"/>
    </w:pPr>
    <w:rPr>
      <w:rFonts w:eastAsia="Calibri"/>
    </w:rPr>
  </w:style>
  <w:style w:type="character" w:customStyle="1" w:styleId="a7">
    <w:name w:val="Название объекта Знак"/>
    <w:aliases w:val="C... Знак,Caption Char Char Знак,Caption Char Char Char Char Char Char Char Char Char Знак,Caption Char1 Знак,Caption1 Знак,Caption1 Char Char Знак,Carácter Carácter Знак,Char Char Char Знак,Char Char Char Char Знак"/>
    <w:basedOn w:val="a2"/>
    <w:link w:val="a6"/>
    <w:uiPriority w:val="7"/>
    <w:rsid w:val="00EF75D6"/>
    <w:rPr>
      <w:rFonts w:eastAsia="Calibri"/>
      <w:b/>
      <w:bCs/>
      <w:lang w:val="en-GB"/>
    </w:rPr>
  </w:style>
  <w:style w:type="paragraph" w:customStyle="1" w:styleId="CaptionWide">
    <w:name w:val="~CaptionWide"/>
    <w:basedOn w:val="a6"/>
    <w:next w:val="a1"/>
    <w:uiPriority w:val="34"/>
    <w:qFormat/>
    <w:rsid w:val="003075F9"/>
  </w:style>
  <w:style w:type="paragraph" w:customStyle="1" w:styleId="ClientName">
    <w:name w:val="~ClientName"/>
    <w:basedOn w:val="Address"/>
    <w:uiPriority w:val="34"/>
    <w:rsid w:val="00F47891"/>
  </w:style>
  <w:style w:type="paragraph" w:customStyle="1" w:styleId="Confidential">
    <w:name w:val="~Confidential"/>
    <w:basedOn w:val="a5"/>
    <w:uiPriority w:val="34"/>
    <w:rsid w:val="003075F9"/>
    <w:rPr>
      <w:sz w:val="24"/>
      <w:szCs w:val="24"/>
    </w:rPr>
  </w:style>
  <w:style w:type="character" w:customStyle="1" w:styleId="ConfiHeader">
    <w:name w:val="~ConfiHeader"/>
    <w:basedOn w:val="a2"/>
    <w:uiPriority w:val="34"/>
    <w:semiHidden/>
    <w:rsid w:val="003075F9"/>
    <w:rPr>
      <w:bCs w:val="0"/>
      <w:color w:val="2FB6BC" w:themeColor="accent1"/>
      <w:sz w:val="14"/>
      <w:szCs w:val="14"/>
      <w:lang w:val="en-GB"/>
    </w:rPr>
  </w:style>
  <w:style w:type="paragraph" w:customStyle="1" w:styleId="CSBodyText">
    <w:name w:val="~CSBodyText"/>
    <w:basedOn w:val="a1"/>
    <w:uiPriority w:val="19"/>
    <w:qFormat/>
    <w:rsid w:val="00DE4EF8"/>
    <w:pPr>
      <w:spacing w:before="60" w:after="0"/>
    </w:pPr>
  </w:style>
  <w:style w:type="paragraph" w:customStyle="1" w:styleId="CSBodyHeading">
    <w:name w:val="~CSBodyHeading"/>
    <w:basedOn w:val="CSBodyText"/>
    <w:next w:val="CSBodyText"/>
    <w:uiPriority w:val="19"/>
    <w:qFormat/>
    <w:rsid w:val="00DE4EF8"/>
    <w:pPr>
      <w:keepNext/>
      <w:spacing w:before="120"/>
    </w:pPr>
    <w:rPr>
      <w:b/>
      <w:bCs/>
    </w:rPr>
  </w:style>
  <w:style w:type="paragraph" w:customStyle="1" w:styleId="CSHead">
    <w:name w:val="~CSHead"/>
    <w:basedOn w:val="a1"/>
    <w:next w:val="a1"/>
    <w:uiPriority w:val="19"/>
    <w:rsid w:val="00FB69AA"/>
    <w:pPr>
      <w:pBdr>
        <w:top w:val="single" w:sz="4" w:space="15" w:color="FFFFFF" w:themeColor="background1"/>
      </w:pBdr>
      <w:tabs>
        <w:tab w:val="left" w:pos="1581"/>
      </w:tabs>
      <w:spacing w:before="0"/>
    </w:pPr>
    <w:rPr>
      <w:b/>
      <w:bCs/>
      <w:color w:val="2FB6BC" w:themeColor="accent1"/>
      <w:sz w:val="28"/>
      <w:szCs w:val="28"/>
    </w:rPr>
  </w:style>
  <w:style w:type="paragraph" w:customStyle="1" w:styleId="CSIntro">
    <w:name w:val="~CSIntro"/>
    <w:basedOn w:val="a1"/>
    <w:next w:val="a1"/>
    <w:uiPriority w:val="19"/>
    <w:qFormat/>
    <w:rsid w:val="00DE4EF8"/>
    <w:pPr>
      <w:spacing w:before="0" w:after="120"/>
    </w:pPr>
    <w:rPr>
      <w:color w:val="2FB6BC" w:themeColor="accent1"/>
      <w:sz w:val="24"/>
      <w:szCs w:val="24"/>
    </w:rPr>
  </w:style>
  <w:style w:type="paragraph" w:customStyle="1" w:styleId="CSSubhead">
    <w:name w:val="~CSSubhead"/>
    <w:basedOn w:val="a1"/>
    <w:next w:val="a1"/>
    <w:uiPriority w:val="19"/>
    <w:qFormat/>
    <w:rsid w:val="00DE4EF8"/>
    <w:pPr>
      <w:keepNext/>
      <w:spacing w:after="60" w:line="240" w:lineRule="auto"/>
    </w:pPr>
    <w:rPr>
      <w:b/>
      <w:bCs/>
      <w:color w:val="2FB6BC" w:themeColor="accent1"/>
    </w:rPr>
  </w:style>
  <w:style w:type="paragraph" w:customStyle="1" w:styleId="CVBodyText">
    <w:name w:val="~CVBodyText"/>
    <w:basedOn w:val="a1"/>
    <w:uiPriority w:val="19"/>
    <w:qFormat/>
    <w:rsid w:val="00DE4EF8"/>
    <w:pPr>
      <w:spacing w:before="60" w:after="0"/>
    </w:pPr>
    <w:rPr>
      <w:sz w:val="17"/>
      <w:szCs w:val="17"/>
    </w:rPr>
  </w:style>
  <w:style w:type="paragraph" w:customStyle="1" w:styleId="CVBodyHeading">
    <w:name w:val="~CVBodyHeading"/>
    <w:basedOn w:val="CVBodyText"/>
    <w:next w:val="CVBodyText"/>
    <w:uiPriority w:val="19"/>
    <w:qFormat/>
    <w:rsid w:val="00DE4EF8"/>
    <w:pPr>
      <w:keepNext/>
      <w:spacing w:before="120"/>
    </w:pPr>
    <w:rPr>
      <w:b/>
      <w:bCs/>
    </w:rPr>
  </w:style>
  <w:style w:type="paragraph" w:customStyle="1" w:styleId="CVBullet">
    <w:name w:val="~CVBullet"/>
    <w:basedOn w:val="a1"/>
    <w:uiPriority w:val="19"/>
    <w:qFormat/>
    <w:rsid w:val="00DE4EF8"/>
    <w:pPr>
      <w:numPr>
        <w:numId w:val="1"/>
      </w:numPr>
      <w:spacing w:before="60" w:after="60"/>
    </w:pPr>
    <w:rPr>
      <w:rFonts w:eastAsia="Calibri"/>
      <w:sz w:val="17"/>
      <w:szCs w:val="17"/>
    </w:rPr>
  </w:style>
  <w:style w:type="paragraph" w:customStyle="1" w:styleId="CVIntro">
    <w:name w:val="~CVIntro"/>
    <w:basedOn w:val="a1"/>
    <w:next w:val="CVBodyText"/>
    <w:uiPriority w:val="19"/>
    <w:qFormat/>
    <w:rsid w:val="00FB69AA"/>
    <w:pPr>
      <w:spacing w:before="0" w:after="120"/>
    </w:pPr>
    <w:rPr>
      <w:color w:val="2FB6BC" w:themeColor="accent1"/>
    </w:rPr>
  </w:style>
  <w:style w:type="paragraph" w:customStyle="1" w:styleId="CVSubhead">
    <w:name w:val="~CVSubhead"/>
    <w:basedOn w:val="a1"/>
    <w:next w:val="CVBodyText"/>
    <w:uiPriority w:val="19"/>
    <w:qFormat/>
    <w:rsid w:val="00E521FD"/>
    <w:pPr>
      <w:keepNext/>
      <w:spacing w:after="0" w:line="240" w:lineRule="auto"/>
    </w:pPr>
    <w:rPr>
      <w:b/>
      <w:bCs/>
      <w:color w:val="2FB6BC" w:themeColor="accent1"/>
      <w:sz w:val="18"/>
      <w:szCs w:val="18"/>
    </w:rPr>
  </w:style>
  <w:style w:type="paragraph" w:customStyle="1" w:styleId="Disclaimer">
    <w:name w:val="~Disclaimer"/>
    <w:basedOn w:val="a1"/>
    <w:uiPriority w:val="34"/>
    <w:rsid w:val="003075F9"/>
    <w:pPr>
      <w:spacing w:before="200" w:after="200"/>
    </w:pPr>
    <w:rPr>
      <w:rFonts w:ascii="Arial" w:hAnsi="Arial"/>
      <w:sz w:val="16"/>
      <w:szCs w:val="16"/>
    </w:rPr>
  </w:style>
  <w:style w:type="paragraph" w:customStyle="1" w:styleId="DocClient">
    <w:name w:val="~DocClient"/>
    <w:basedOn w:val="a5"/>
    <w:uiPriority w:val="34"/>
    <w:rsid w:val="003075F9"/>
  </w:style>
  <w:style w:type="paragraph" w:customStyle="1" w:styleId="DocDate">
    <w:name w:val="~DocDate"/>
    <w:basedOn w:val="a5"/>
    <w:uiPriority w:val="34"/>
    <w:rsid w:val="003075F9"/>
    <w:rPr>
      <w:sz w:val="24"/>
      <w:szCs w:val="24"/>
    </w:rPr>
  </w:style>
  <w:style w:type="paragraph" w:customStyle="1" w:styleId="DocFileRef">
    <w:name w:val="~DocFileRef"/>
    <w:basedOn w:val="Address"/>
    <w:uiPriority w:val="34"/>
    <w:rsid w:val="00FE13C2"/>
    <w:rPr>
      <w:noProof/>
    </w:rPr>
  </w:style>
  <w:style w:type="paragraph" w:customStyle="1" w:styleId="DocSubTitle">
    <w:name w:val="~DocSubTitle"/>
    <w:basedOn w:val="a5"/>
    <w:uiPriority w:val="34"/>
    <w:rsid w:val="003075F9"/>
    <w:rPr>
      <w:sz w:val="32"/>
      <w:szCs w:val="32"/>
    </w:rPr>
  </w:style>
  <w:style w:type="paragraph" w:customStyle="1" w:styleId="DocTitle">
    <w:name w:val="~DocTitle"/>
    <w:basedOn w:val="a5"/>
    <w:uiPriority w:val="34"/>
    <w:rsid w:val="003075F9"/>
    <w:rPr>
      <w:b/>
      <w:bCs/>
      <w:sz w:val="48"/>
      <w:szCs w:val="48"/>
    </w:rPr>
  </w:style>
  <w:style w:type="paragraph" w:customStyle="1" w:styleId="DocType">
    <w:name w:val="~DocType"/>
    <w:basedOn w:val="a5"/>
    <w:uiPriority w:val="34"/>
    <w:semiHidden/>
    <w:rsid w:val="003075F9"/>
  </w:style>
  <w:style w:type="paragraph" w:customStyle="1" w:styleId="Draft">
    <w:name w:val="~Draft"/>
    <w:basedOn w:val="a5"/>
    <w:uiPriority w:val="34"/>
    <w:rsid w:val="003075F9"/>
  </w:style>
  <w:style w:type="paragraph" w:customStyle="1" w:styleId="ExecSumHead">
    <w:name w:val="~ExecSumHead"/>
    <w:basedOn w:val="SecHeadNonToc"/>
    <w:next w:val="a1"/>
    <w:uiPriority w:val="3"/>
    <w:qFormat/>
    <w:rsid w:val="00530427"/>
    <w:pPr>
      <w:outlineLvl w:val="0"/>
    </w:pPr>
    <w:rPr>
      <w:bCs w:val="0"/>
    </w:rPr>
  </w:style>
  <w:style w:type="paragraph" w:customStyle="1" w:styleId="ExecSumSubHead">
    <w:name w:val="~ExecSumSubHead"/>
    <w:basedOn w:val="ExecSumHead"/>
    <w:next w:val="a1"/>
    <w:uiPriority w:val="3"/>
    <w:qFormat/>
    <w:rsid w:val="00A403D9"/>
    <w:pPr>
      <w:pageBreakBefore w:val="0"/>
      <w:spacing w:before="240" w:after="120"/>
    </w:pPr>
    <w:rPr>
      <w:color w:val="2FB6BC" w:themeColor="accent1"/>
      <w:sz w:val="22"/>
      <w:szCs w:val="22"/>
    </w:rPr>
  </w:style>
  <w:style w:type="paragraph" w:styleId="a8">
    <w:name w:val="footer"/>
    <w:aliases w:val="~Footer"/>
    <w:basedOn w:val="a5"/>
    <w:link w:val="a9"/>
    <w:uiPriority w:val="99"/>
    <w:rsid w:val="006C1876"/>
    <w:rPr>
      <w:noProof/>
      <w:sz w:val="14"/>
      <w:szCs w:val="14"/>
    </w:rPr>
  </w:style>
  <w:style w:type="character" w:customStyle="1" w:styleId="a9">
    <w:name w:val="Нижний колонтитул Знак"/>
    <w:aliases w:val="~Footer Знак"/>
    <w:basedOn w:val="a2"/>
    <w:link w:val="a8"/>
    <w:uiPriority w:val="99"/>
    <w:rsid w:val="006C1876"/>
    <w:rPr>
      <w:rFonts w:eastAsiaTheme="minorEastAsia"/>
      <w:noProof/>
      <w:sz w:val="14"/>
      <w:szCs w:val="14"/>
      <w:lang w:val="en-GB"/>
    </w:rPr>
  </w:style>
  <w:style w:type="paragraph" w:customStyle="1" w:styleId="FooterBS1192">
    <w:name w:val="~FooterBS1192"/>
    <w:basedOn w:val="a8"/>
    <w:uiPriority w:val="34"/>
    <w:rsid w:val="003075F9"/>
  </w:style>
  <w:style w:type="paragraph" w:customStyle="1" w:styleId="FooterFilepath">
    <w:name w:val="~FooterFilepath"/>
    <w:basedOn w:val="a8"/>
    <w:uiPriority w:val="34"/>
    <w:rsid w:val="003075F9"/>
  </w:style>
  <w:style w:type="paragraph" w:customStyle="1" w:styleId="FooterJobRef">
    <w:name w:val="~FooterJobRef"/>
    <w:basedOn w:val="a8"/>
    <w:uiPriority w:val="34"/>
    <w:rsid w:val="003075F9"/>
  </w:style>
  <w:style w:type="paragraph" w:customStyle="1" w:styleId="FooterRepNo">
    <w:name w:val="~FooterRepNo"/>
    <w:basedOn w:val="a8"/>
    <w:uiPriority w:val="34"/>
    <w:rsid w:val="003075F9"/>
  </w:style>
  <w:style w:type="paragraph" w:customStyle="1" w:styleId="FooterRevNo">
    <w:name w:val="~FooterRevNo"/>
    <w:basedOn w:val="a8"/>
    <w:uiPriority w:val="34"/>
    <w:rsid w:val="003075F9"/>
  </w:style>
  <w:style w:type="paragraph" w:customStyle="1" w:styleId="FooterSubDivRef">
    <w:name w:val="~FooterSubDivRef"/>
    <w:basedOn w:val="a8"/>
    <w:uiPriority w:val="34"/>
    <w:rsid w:val="003075F9"/>
  </w:style>
  <w:style w:type="paragraph" w:customStyle="1" w:styleId="GlossaryHeading">
    <w:name w:val="~GlossaryHeading"/>
    <w:basedOn w:val="SecHeadNonToc"/>
    <w:next w:val="a1"/>
    <w:uiPriority w:val="4"/>
    <w:qFormat/>
    <w:rsid w:val="003075F9"/>
    <w:rPr>
      <w:bCs w:val="0"/>
    </w:rPr>
  </w:style>
  <w:style w:type="paragraph" w:customStyle="1" w:styleId="GraphicLeft">
    <w:name w:val="~GraphicLeft"/>
    <w:basedOn w:val="a5"/>
    <w:uiPriority w:val="9"/>
    <w:rsid w:val="003075F9"/>
  </w:style>
  <w:style w:type="paragraph" w:customStyle="1" w:styleId="GraphicCentre">
    <w:name w:val="~GraphicCentre"/>
    <w:basedOn w:val="GraphicLeft"/>
    <w:uiPriority w:val="9"/>
    <w:rsid w:val="003075F9"/>
    <w:pPr>
      <w:jc w:val="center"/>
    </w:pPr>
  </w:style>
  <w:style w:type="paragraph" w:customStyle="1" w:styleId="GraphicRight">
    <w:name w:val="~GraphicRight"/>
    <w:basedOn w:val="GraphicLeft"/>
    <w:uiPriority w:val="9"/>
    <w:rsid w:val="003075F9"/>
    <w:pPr>
      <w:jc w:val="right"/>
    </w:pPr>
  </w:style>
  <w:style w:type="paragraph" w:customStyle="1" w:styleId="Hidden">
    <w:name w:val="~Hidden"/>
    <w:basedOn w:val="a5"/>
    <w:uiPriority w:val="34"/>
    <w:semiHidden/>
    <w:rsid w:val="003075F9"/>
    <w:pPr>
      <w:framePr w:wrap="around" w:vAnchor="page" w:hAnchor="page" w:xAlign="right" w:yAlign="bottom"/>
    </w:pPr>
    <w:rPr>
      <w:color w:val="C00000"/>
    </w:rPr>
  </w:style>
  <w:style w:type="paragraph" w:customStyle="1" w:styleId="IntroText">
    <w:name w:val="~IntroText"/>
    <w:basedOn w:val="a1"/>
    <w:next w:val="a1"/>
    <w:uiPriority w:val="2"/>
    <w:qFormat/>
    <w:rsid w:val="003075F9"/>
    <w:pPr>
      <w:spacing w:after="120"/>
    </w:pPr>
    <w:rPr>
      <w:color w:val="2FB6BC" w:themeColor="accent1"/>
    </w:rPr>
  </w:style>
  <w:style w:type="paragraph" w:customStyle="1" w:styleId="KeyFactsHead">
    <w:name w:val="~KeyFactsHead"/>
    <w:basedOn w:val="a1"/>
    <w:next w:val="a1"/>
    <w:uiPriority w:val="7"/>
    <w:qFormat/>
    <w:rsid w:val="00FB69AA"/>
    <w:pPr>
      <w:keepNext/>
      <w:spacing w:after="0" w:line="240" w:lineRule="auto"/>
    </w:pPr>
    <w:rPr>
      <w:color w:val="009695" w:themeColor="accent2"/>
      <w:sz w:val="72"/>
      <w:szCs w:val="72"/>
    </w:rPr>
  </w:style>
  <w:style w:type="paragraph" w:customStyle="1" w:styleId="KeyFactsText">
    <w:name w:val="~KeyFactsText"/>
    <w:basedOn w:val="a1"/>
    <w:uiPriority w:val="7"/>
    <w:qFormat/>
    <w:rsid w:val="00DE4EF8"/>
    <w:pPr>
      <w:spacing w:before="0"/>
    </w:pPr>
    <w:rPr>
      <w:noProof/>
      <w:sz w:val="18"/>
      <w:szCs w:val="18"/>
    </w:rPr>
  </w:style>
  <w:style w:type="paragraph" w:customStyle="1" w:styleId="KeyMsgText">
    <w:name w:val="~KeyMsgText"/>
    <w:basedOn w:val="a1"/>
    <w:uiPriority w:val="6"/>
    <w:rsid w:val="003075F9"/>
    <w:pPr>
      <w:spacing w:before="0" w:after="0"/>
      <w:ind w:right="2835"/>
    </w:pPr>
    <w:rPr>
      <w:sz w:val="24"/>
      <w:szCs w:val="24"/>
    </w:rPr>
  </w:style>
  <w:style w:type="paragraph" w:customStyle="1" w:styleId="KeyMsgBullet">
    <w:name w:val="~KeyMsgBullet"/>
    <w:basedOn w:val="KeyMsgText"/>
    <w:uiPriority w:val="6"/>
    <w:rsid w:val="003075F9"/>
    <w:pPr>
      <w:numPr>
        <w:numId w:val="4"/>
      </w:numPr>
      <w:spacing w:before="60" w:after="60"/>
    </w:pPr>
  </w:style>
  <w:style w:type="paragraph" w:customStyle="1" w:styleId="KeyMsgHeading">
    <w:name w:val="~KeyMsgHeading"/>
    <w:basedOn w:val="a1"/>
    <w:next w:val="KeyMsgText"/>
    <w:uiPriority w:val="6"/>
    <w:rsid w:val="003075F9"/>
    <w:pPr>
      <w:spacing w:before="240" w:after="0"/>
      <w:ind w:right="2835"/>
    </w:pPr>
    <w:rPr>
      <w:b/>
      <w:bCs/>
      <w:color w:val="009695" w:themeColor="accent2"/>
      <w:sz w:val="24"/>
      <w:szCs w:val="24"/>
    </w:rPr>
  </w:style>
  <w:style w:type="paragraph" w:customStyle="1" w:styleId="LegalFooter">
    <w:name w:val="~LegalFooter"/>
    <w:basedOn w:val="a8"/>
    <w:uiPriority w:val="19"/>
    <w:qFormat/>
    <w:rsid w:val="003075F9"/>
    <w:rPr>
      <w:sz w:val="12"/>
    </w:rPr>
  </w:style>
  <w:style w:type="paragraph" w:customStyle="1" w:styleId="LogoName">
    <w:name w:val="~LogoName"/>
    <w:basedOn w:val="a8"/>
    <w:uiPriority w:val="34"/>
    <w:rsid w:val="003075F9"/>
  </w:style>
  <w:style w:type="table" w:customStyle="1" w:styleId="MMTable">
    <w:name w:val="~MMTable"/>
    <w:basedOn w:val="a3"/>
    <w:uiPriority w:val="99"/>
    <w:rsid w:val="003075F9"/>
    <w:pPr>
      <w:spacing w:before="40" w:after="40" w:line="240" w:lineRule="auto"/>
    </w:pPr>
    <w:rPr>
      <w:rFonts w:ascii="Arial" w:eastAsiaTheme="minorEastAsia" w:hAnsi="Arial"/>
      <w:sz w:val="16"/>
      <w:szCs w:val="16"/>
    </w:rPr>
    <w:tblPr>
      <w:tblStyleRowBandSize w:val="1"/>
      <w:tblInd w:w="0" w:type="dxa"/>
      <w:tblBorders>
        <w:top w:val="single" w:sz="8" w:space="0" w:color="auto"/>
        <w:bottom w:val="single" w:sz="8" w:space="0" w:color="auto"/>
        <w:insideH w:val="single" w:sz="2" w:space="0" w:color="2FB6BC" w:themeColor="accent1"/>
      </w:tblBorders>
      <w:tblCellMar>
        <w:top w:w="0" w:type="dxa"/>
        <w:left w:w="108" w:type="dxa"/>
        <w:bottom w:w="0" w:type="dxa"/>
        <w:right w:w="108" w:type="dxa"/>
      </w:tblCellMar>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DDDDC" w:themeFill="text2" w:themeFillTint="33"/>
      </w:tcPr>
    </w:tblStylePr>
  </w:style>
  <w:style w:type="paragraph" w:customStyle="1" w:styleId="NumBullet1">
    <w:name w:val="~NumBullet1"/>
    <w:basedOn w:val="a1"/>
    <w:uiPriority w:val="1"/>
    <w:qFormat/>
    <w:rsid w:val="003075F9"/>
    <w:pPr>
      <w:numPr>
        <w:numId w:val="5"/>
      </w:numPr>
      <w:spacing w:before="60" w:after="60"/>
    </w:pPr>
  </w:style>
  <w:style w:type="paragraph" w:customStyle="1" w:styleId="NumBullet2">
    <w:name w:val="~NumBullet2"/>
    <w:basedOn w:val="a1"/>
    <w:uiPriority w:val="1"/>
    <w:qFormat/>
    <w:rsid w:val="003075F9"/>
    <w:pPr>
      <w:numPr>
        <w:ilvl w:val="1"/>
        <w:numId w:val="5"/>
      </w:numPr>
      <w:spacing w:before="60" w:after="60"/>
    </w:pPr>
  </w:style>
  <w:style w:type="paragraph" w:customStyle="1" w:styleId="NumBullet3">
    <w:name w:val="~NumBullet3"/>
    <w:basedOn w:val="a1"/>
    <w:uiPriority w:val="1"/>
    <w:qFormat/>
    <w:rsid w:val="00682F39"/>
    <w:pPr>
      <w:numPr>
        <w:ilvl w:val="2"/>
        <w:numId w:val="5"/>
      </w:numPr>
      <w:tabs>
        <w:tab w:val="left" w:pos="1021"/>
      </w:tabs>
      <w:spacing w:before="60" w:after="60"/>
    </w:pPr>
  </w:style>
  <w:style w:type="character" w:customStyle="1" w:styleId="Pagenumber">
    <w:name w:val="~Pagenumber"/>
    <w:basedOn w:val="a2"/>
    <w:uiPriority w:val="19"/>
    <w:qFormat/>
    <w:rsid w:val="00ED39CC"/>
    <w:rPr>
      <w:b/>
      <w:bCs/>
      <w:sz w:val="14"/>
      <w:szCs w:val="20"/>
      <w:lang w:val="en-GB"/>
    </w:rPr>
  </w:style>
  <w:style w:type="paragraph" w:customStyle="1" w:styleId="Source">
    <w:name w:val="~Source"/>
    <w:basedOn w:val="a1"/>
    <w:next w:val="a1"/>
    <w:link w:val="SourceChar"/>
    <w:uiPriority w:val="7"/>
    <w:qFormat/>
    <w:rsid w:val="003075F9"/>
    <w:pPr>
      <w:tabs>
        <w:tab w:val="left" w:pos="680"/>
      </w:tabs>
      <w:spacing w:before="0" w:after="240" w:line="240" w:lineRule="auto"/>
      <w:ind w:left="680" w:hanging="680"/>
    </w:pPr>
    <w:rPr>
      <w:rFonts w:eastAsia="Calibri"/>
      <w:sz w:val="16"/>
      <w:szCs w:val="16"/>
    </w:rPr>
  </w:style>
  <w:style w:type="paragraph" w:customStyle="1" w:styleId="QuoteSource">
    <w:name w:val="~QuoteSource"/>
    <w:basedOn w:val="Source"/>
    <w:next w:val="a1"/>
    <w:uiPriority w:val="7"/>
    <w:qFormat/>
    <w:rsid w:val="003075F9"/>
    <w:pPr>
      <w:tabs>
        <w:tab w:val="clear" w:pos="680"/>
      </w:tabs>
      <w:ind w:left="0" w:right="2835" w:firstLine="0"/>
    </w:pPr>
    <w:rPr>
      <w:sz w:val="18"/>
      <w:szCs w:val="18"/>
    </w:rPr>
  </w:style>
  <w:style w:type="paragraph" w:customStyle="1" w:styleId="RefClientName">
    <w:name w:val="~RefClientName"/>
    <w:basedOn w:val="ClientName"/>
    <w:uiPriority w:val="34"/>
    <w:semiHidden/>
    <w:rsid w:val="00CC4AAC"/>
  </w:style>
  <w:style w:type="paragraph" w:customStyle="1" w:styleId="RefConfidential">
    <w:name w:val="~RefConfidential"/>
    <w:basedOn w:val="Confidential"/>
    <w:uiPriority w:val="34"/>
    <w:semiHidden/>
    <w:rsid w:val="003075F9"/>
  </w:style>
  <w:style w:type="paragraph" w:customStyle="1" w:styleId="RefDocDate">
    <w:name w:val="~RefDocDate"/>
    <w:basedOn w:val="DocDate"/>
    <w:uiPriority w:val="34"/>
    <w:semiHidden/>
    <w:rsid w:val="003075F9"/>
  </w:style>
  <w:style w:type="paragraph" w:customStyle="1" w:styleId="RefDocFileRef">
    <w:name w:val="~RefDocFileRef"/>
    <w:basedOn w:val="DocFileRef"/>
    <w:uiPriority w:val="34"/>
    <w:semiHidden/>
    <w:rsid w:val="003075F9"/>
  </w:style>
  <w:style w:type="paragraph" w:customStyle="1" w:styleId="RefDocSubTitle">
    <w:name w:val="~RefDocSubTitle"/>
    <w:basedOn w:val="DocSubTitle"/>
    <w:uiPriority w:val="34"/>
    <w:semiHidden/>
    <w:rsid w:val="003075F9"/>
  </w:style>
  <w:style w:type="paragraph" w:customStyle="1" w:styleId="RefDocTitle">
    <w:name w:val="~RefDocTitle"/>
    <w:basedOn w:val="DocTitle"/>
    <w:uiPriority w:val="34"/>
    <w:semiHidden/>
    <w:rsid w:val="003075F9"/>
  </w:style>
  <w:style w:type="paragraph" w:customStyle="1" w:styleId="SecDivTitle">
    <w:name w:val="~SecDivTitle"/>
    <w:basedOn w:val="a5"/>
    <w:uiPriority w:val="19"/>
    <w:qFormat/>
    <w:rsid w:val="00DE4EF8"/>
    <w:pPr>
      <w:spacing w:line="264" w:lineRule="auto"/>
    </w:pPr>
    <w:rPr>
      <w:b/>
      <w:bCs/>
      <w:sz w:val="56"/>
      <w:szCs w:val="56"/>
    </w:rPr>
  </w:style>
  <w:style w:type="numbering" w:customStyle="1" w:styleId="SecListStyle">
    <w:name w:val="~SecListStyle"/>
    <w:uiPriority w:val="99"/>
    <w:rsid w:val="006F7936"/>
    <w:pPr>
      <w:numPr>
        <w:numId w:val="6"/>
      </w:numPr>
    </w:pPr>
  </w:style>
  <w:style w:type="paragraph" w:customStyle="1" w:styleId="SourceWide">
    <w:name w:val="~SourceWide"/>
    <w:basedOn w:val="Source"/>
    <w:next w:val="a1"/>
    <w:uiPriority w:val="34"/>
    <w:semiHidden/>
    <w:qFormat/>
    <w:rsid w:val="003075F9"/>
  </w:style>
  <w:style w:type="paragraph" w:customStyle="1" w:styleId="Spacer">
    <w:name w:val="~Spacer"/>
    <w:basedOn w:val="a5"/>
    <w:uiPriority w:val="34"/>
    <w:semiHidden/>
    <w:rsid w:val="003075F9"/>
    <w:rPr>
      <w:rFonts w:ascii="Arial" w:hAnsi="Arial"/>
      <w:sz w:val="2"/>
      <w:szCs w:val="2"/>
    </w:rPr>
  </w:style>
  <w:style w:type="paragraph" w:customStyle="1" w:styleId="TableTextLeft">
    <w:name w:val="~TableTextLeft"/>
    <w:basedOn w:val="a1"/>
    <w:uiPriority w:val="8"/>
    <w:qFormat/>
    <w:rsid w:val="00892757"/>
    <w:pPr>
      <w:spacing w:before="40" w:after="40"/>
    </w:pPr>
    <w:rPr>
      <w:color w:val="000000" w:themeColor="text1"/>
      <w:sz w:val="16"/>
      <w:szCs w:val="16"/>
    </w:rPr>
  </w:style>
  <w:style w:type="paragraph" w:customStyle="1" w:styleId="TableBullet1">
    <w:name w:val="~TableBullet1"/>
    <w:basedOn w:val="TableTextLeft"/>
    <w:uiPriority w:val="8"/>
    <w:qFormat/>
    <w:rsid w:val="00892757"/>
    <w:pPr>
      <w:numPr>
        <w:numId w:val="7"/>
      </w:numPr>
    </w:pPr>
    <w:rPr>
      <w:rFonts w:eastAsia="Calibri"/>
    </w:rPr>
  </w:style>
  <w:style w:type="paragraph" w:customStyle="1" w:styleId="TableBullet2">
    <w:name w:val="~TableBullet2"/>
    <w:basedOn w:val="TableTextLeft"/>
    <w:uiPriority w:val="8"/>
    <w:qFormat/>
    <w:rsid w:val="00892757"/>
    <w:pPr>
      <w:numPr>
        <w:ilvl w:val="1"/>
        <w:numId w:val="7"/>
      </w:numPr>
    </w:pPr>
  </w:style>
  <w:style w:type="paragraph" w:customStyle="1" w:styleId="TableBullet3">
    <w:name w:val="~TableBullet3"/>
    <w:basedOn w:val="TableTextLeft"/>
    <w:uiPriority w:val="8"/>
    <w:qFormat/>
    <w:rsid w:val="00892757"/>
    <w:pPr>
      <w:numPr>
        <w:ilvl w:val="2"/>
        <w:numId w:val="7"/>
      </w:numPr>
    </w:pPr>
  </w:style>
  <w:style w:type="table" w:customStyle="1" w:styleId="TableClear">
    <w:name w:val="~TableClear"/>
    <w:basedOn w:val="a3"/>
    <w:uiPriority w:val="99"/>
    <w:rsid w:val="003075F9"/>
    <w:rPr>
      <w:rFonts w:eastAsiaTheme="minorEastAsia"/>
    </w:rPr>
    <w:tblPr>
      <w:tblInd w:w="0" w:type="dxa"/>
      <w:tblCellMar>
        <w:top w:w="0" w:type="dxa"/>
        <w:left w:w="0" w:type="dxa"/>
        <w:bottom w:w="0" w:type="dxa"/>
        <w:right w:w="0" w:type="dxa"/>
      </w:tblCellMar>
    </w:tblPr>
  </w:style>
  <w:style w:type="paragraph" w:customStyle="1" w:styleId="TableHeadingLeft">
    <w:name w:val="~TableHeadingLeft"/>
    <w:basedOn w:val="TableTextLeft"/>
    <w:uiPriority w:val="8"/>
    <w:qFormat/>
    <w:rsid w:val="00892757"/>
    <w:pPr>
      <w:keepNext/>
    </w:pPr>
    <w:rPr>
      <w:b/>
      <w:bCs/>
      <w:sz w:val="18"/>
      <w:szCs w:val="18"/>
    </w:rPr>
  </w:style>
  <w:style w:type="paragraph" w:customStyle="1" w:styleId="TableHeadingCentre">
    <w:name w:val="~TableHeadingCentre"/>
    <w:basedOn w:val="TableHeadingLeft"/>
    <w:uiPriority w:val="8"/>
    <w:qFormat/>
    <w:rsid w:val="00892757"/>
    <w:pPr>
      <w:jc w:val="center"/>
    </w:pPr>
    <w:rPr>
      <w:bCs w:val="0"/>
    </w:rPr>
  </w:style>
  <w:style w:type="paragraph" w:customStyle="1" w:styleId="TableHeadingRight">
    <w:name w:val="~TableHeadingRight"/>
    <w:basedOn w:val="TableHeadingLeft"/>
    <w:uiPriority w:val="8"/>
    <w:qFormat/>
    <w:rsid w:val="00892757"/>
    <w:pPr>
      <w:jc w:val="right"/>
    </w:pPr>
  </w:style>
  <w:style w:type="table" w:customStyle="1" w:styleId="TableNormal">
    <w:name w:val="~TableNormal"/>
    <w:basedOn w:val="a3"/>
    <w:semiHidden/>
    <w:rsid w:val="003075F9"/>
    <w:pPr>
      <w:spacing w:before="120" w:after="0" w:line="240" w:lineRule="auto"/>
    </w:pPr>
    <w:rPr>
      <w:rFonts w:eastAsiaTheme="minorEastAsia"/>
    </w:rPr>
    <w:tblPr>
      <w:tblInd w:w="0" w:type="dxa"/>
      <w:tblCellMar>
        <w:top w:w="0" w:type="dxa"/>
        <w:left w:w="108" w:type="dxa"/>
        <w:bottom w:w="0" w:type="dxa"/>
        <w:right w:w="108" w:type="dxa"/>
      </w:tblCellMar>
    </w:tblPr>
  </w:style>
  <w:style w:type="paragraph" w:customStyle="1" w:styleId="TableTextCentre">
    <w:name w:val="~TableTextCentre"/>
    <w:basedOn w:val="TableTextLeft"/>
    <w:uiPriority w:val="8"/>
    <w:qFormat/>
    <w:rsid w:val="00892757"/>
    <w:pPr>
      <w:jc w:val="center"/>
    </w:pPr>
  </w:style>
  <w:style w:type="paragraph" w:customStyle="1" w:styleId="TableTextRight">
    <w:name w:val="~TableTextRight"/>
    <w:basedOn w:val="TableTextLeft"/>
    <w:uiPriority w:val="8"/>
    <w:qFormat/>
    <w:rsid w:val="00892757"/>
    <w:pPr>
      <w:jc w:val="right"/>
    </w:pPr>
  </w:style>
  <w:style w:type="paragraph" w:customStyle="1" w:styleId="TableTotalLeft">
    <w:name w:val="~TableTotalLeft"/>
    <w:basedOn w:val="TableTextLeft"/>
    <w:uiPriority w:val="8"/>
    <w:qFormat/>
    <w:rsid w:val="00892757"/>
    <w:rPr>
      <w:b/>
      <w:bCs/>
    </w:rPr>
  </w:style>
  <w:style w:type="paragraph" w:customStyle="1" w:styleId="TableTotalCentre">
    <w:name w:val="~TableTotalCentre"/>
    <w:basedOn w:val="TableTotalLeft"/>
    <w:uiPriority w:val="8"/>
    <w:qFormat/>
    <w:rsid w:val="00892757"/>
    <w:pPr>
      <w:jc w:val="center"/>
    </w:pPr>
    <w:rPr>
      <w:bCs w:val="0"/>
    </w:rPr>
  </w:style>
  <w:style w:type="paragraph" w:customStyle="1" w:styleId="TableTotalRight">
    <w:name w:val="~TableTotalRight"/>
    <w:basedOn w:val="TableTotalLeft"/>
    <w:uiPriority w:val="8"/>
    <w:qFormat/>
    <w:rsid w:val="00892757"/>
    <w:pPr>
      <w:jc w:val="right"/>
    </w:pPr>
  </w:style>
  <w:style w:type="paragraph" w:customStyle="1" w:styleId="WebAddress">
    <w:name w:val="~WebAddress"/>
    <w:basedOn w:val="a5"/>
    <w:uiPriority w:val="19"/>
    <w:qFormat/>
    <w:rsid w:val="003075F9"/>
    <w:rPr>
      <w:b/>
      <w:bCs/>
    </w:rPr>
  </w:style>
  <w:style w:type="paragraph" w:styleId="aa">
    <w:name w:val="Balloon Text"/>
    <w:basedOn w:val="a1"/>
    <w:link w:val="ab"/>
    <w:uiPriority w:val="99"/>
    <w:semiHidden/>
    <w:unhideWhenUsed/>
    <w:rsid w:val="003075F9"/>
    <w:pPr>
      <w:spacing w:after="0" w:line="240" w:lineRule="auto"/>
    </w:pPr>
    <w:rPr>
      <w:rFonts w:ascii="Tahoma" w:hAnsi="Tahoma" w:cs="Tahoma"/>
      <w:color w:val="808080" w:themeColor="background1" w:themeShade="80"/>
      <w:sz w:val="16"/>
      <w:szCs w:val="16"/>
    </w:rPr>
  </w:style>
  <w:style w:type="character" w:customStyle="1" w:styleId="ab">
    <w:name w:val="Текст выноски Знак"/>
    <w:basedOn w:val="a2"/>
    <w:link w:val="aa"/>
    <w:uiPriority w:val="99"/>
    <w:semiHidden/>
    <w:rsid w:val="003075F9"/>
    <w:rPr>
      <w:rFonts w:ascii="Tahoma" w:eastAsiaTheme="minorEastAsia" w:hAnsi="Tahoma" w:cs="Tahoma"/>
      <w:color w:val="808080" w:themeColor="background1" w:themeShade="80"/>
      <w:sz w:val="16"/>
      <w:szCs w:val="16"/>
      <w:lang w:val="en-GB"/>
    </w:rPr>
  </w:style>
  <w:style w:type="paragraph" w:styleId="ac">
    <w:name w:val="Bibliography"/>
    <w:basedOn w:val="a1"/>
    <w:next w:val="a1"/>
    <w:uiPriority w:val="39"/>
    <w:semiHidden/>
    <w:rsid w:val="003075F9"/>
  </w:style>
  <w:style w:type="paragraph" w:styleId="ad">
    <w:name w:val="Block Text"/>
    <w:basedOn w:val="a1"/>
    <w:uiPriority w:val="99"/>
    <w:semiHidden/>
    <w:unhideWhenUsed/>
    <w:rsid w:val="003075F9"/>
    <w:pPr>
      <w:pBdr>
        <w:top w:val="single" w:sz="2" w:space="10" w:color="2FB6BC" w:themeColor="accent1" w:frame="1"/>
        <w:left w:val="single" w:sz="2" w:space="10" w:color="2FB6BC" w:themeColor="accent1" w:frame="1"/>
        <w:bottom w:val="single" w:sz="2" w:space="10" w:color="2FB6BC" w:themeColor="accent1" w:frame="1"/>
        <w:right w:val="single" w:sz="2" w:space="10" w:color="2FB6BC" w:themeColor="accent1" w:frame="1"/>
      </w:pBdr>
      <w:ind w:left="1152" w:right="1152"/>
    </w:pPr>
    <w:rPr>
      <w:i/>
      <w:iCs/>
      <w:color w:val="2FB6BC" w:themeColor="accent1"/>
    </w:rPr>
  </w:style>
  <w:style w:type="paragraph" w:styleId="ae">
    <w:name w:val="Body Text"/>
    <w:basedOn w:val="a1"/>
    <w:link w:val="af"/>
    <w:uiPriority w:val="99"/>
    <w:semiHidden/>
    <w:unhideWhenUsed/>
    <w:rsid w:val="003075F9"/>
    <w:pPr>
      <w:spacing w:after="120"/>
    </w:pPr>
  </w:style>
  <w:style w:type="character" w:customStyle="1" w:styleId="af">
    <w:name w:val="Основной текст Знак"/>
    <w:basedOn w:val="a2"/>
    <w:link w:val="ae"/>
    <w:uiPriority w:val="99"/>
    <w:semiHidden/>
    <w:rsid w:val="003075F9"/>
    <w:rPr>
      <w:rFonts w:eastAsiaTheme="minorEastAsia"/>
      <w:lang w:val="en-GB"/>
    </w:rPr>
  </w:style>
  <w:style w:type="paragraph" w:styleId="23">
    <w:name w:val="Body Text 2"/>
    <w:basedOn w:val="a1"/>
    <w:link w:val="24"/>
    <w:uiPriority w:val="99"/>
    <w:semiHidden/>
    <w:unhideWhenUsed/>
    <w:rsid w:val="003075F9"/>
    <w:pPr>
      <w:spacing w:after="120" w:line="480" w:lineRule="auto"/>
    </w:pPr>
  </w:style>
  <w:style w:type="character" w:customStyle="1" w:styleId="24">
    <w:name w:val="Основной текст 2 Знак"/>
    <w:basedOn w:val="a2"/>
    <w:link w:val="23"/>
    <w:uiPriority w:val="99"/>
    <w:semiHidden/>
    <w:rsid w:val="003075F9"/>
    <w:rPr>
      <w:rFonts w:eastAsiaTheme="minorEastAsia"/>
      <w:lang w:val="en-GB"/>
    </w:rPr>
  </w:style>
  <w:style w:type="paragraph" w:styleId="33">
    <w:name w:val="Body Text 3"/>
    <w:basedOn w:val="a1"/>
    <w:link w:val="34"/>
    <w:uiPriority w:val="99"/>
    <w:semiHidden/>
    <w:unhideWhenUsed/>
    <w:rsid w:val="003075F9"/>
    <w:pPr>
      <w:spacing w:after="120"/>
    </w:pPr>
    <w:rPr>
      <w:sz w:val="16"/>
      <w:szCs w:val="16"/>
    </w:rPr>
  </w:style>
  <w:style w:type="character" w:customStyle="1" w:styleId="34">
    <w:name w:val="Основной текст 3 Знак"/>
    <w:basedOn w:val="a2"/>
    <w:link w:val="33"/>
    <w:uiPriority w:val="99"/>
    <w:semiHidden/>
    <w:rsid w:val="003075F9"/>
    <w:rPr>
      <w:rFonts w:eastAsiaTheme="minorEastAsia"/>
      <w:sz w:val="16"/>
      <w:szCs w:val="16"/>
      <w:lang w:val="en-GB"/>
    </w:rPr>
  </w:style>
  <w:style w:type="paragraph" w:styleId="af0">
    <w:name w:val="Body Text First Indent"/>
    <w:basedOn w:val="ae"/>
    <w:link w:val="af1"/>
    <w:uiPriority w:val="99"/>
    <w:semiHidden/>
    <w:unhideWhenUsed/>
    <w:rsid w:val="003075F9"/>
    <w:pPr>
      <w:spacing w:after="160"/>
      <w:ind w:firstLine="360"/>
    </w:pPr>
  </w:style>
  <w:style w:type="character" w:customStyle="1" w:styleId="af1">
    <w:name w:val="Красная строка Знак"/>
    <w:basedOn w:val="af"/>
    <w:link w:val="af0"/>
    <w:uiPriority w:val="99"/>
    <w:semiHidden/>
    <w:rsid w:val="003075F9"/>
    <w:rPr>
      <w:rFonts w:eastAsiaTheme="minorEastAsia"/>
      <w:lang w:val="en-GB"/>
    </w:rPr>
  </w:style>
  <w:style w:type="paragraph" w:styleId="af2">
    <w:name w:val="Body Text Indent"/>
    <w:basedOn w:val="a1"/>
    <w:link w:val="af3"/>
    <w:uiPriority w:val="99"/>
    <w:semiHidden/>
    <w:unhideWhenUsed/>
    <w:rsid w:val="003075F9"/>
    <w:pPr>
      <w:spacing w:after="120"/>
      <w:ind w:left="283"/>
    </w:pPr>
  </w:style>
  <w:style w:type="character" w:customStyle="1" w:styleId="af3">
    <w:name w:val="Основной текст с отступом Знак"/>
    <w:basedOn w:val="a2"/>
    <w:link w:val="af2"/>
    <w:uiPriority w:val="99"/>
    <w:semiHidden/>
    <w:rsid w:val="003075F9"/>
    <w:rPr>
      <w:rFonts w:eastAsiaTheme="minorEastAsia"/>
      <w:lang w:val="en-GB"/>
    </w:rPr>
  </w:style>
  <w:style w:type="paragraph" w:styleId="25">
    <w:name w:val="Body Text First Indent 2"/>
    <w:basedOn w:val="af2"/>
    <w:link w:val="26"/>
    <w:uiPriority w:val="99"/>
    <w:semiHidden/>
    <w:unhideWhenUsed/>
    <w:rsid w:val="003075F9"/>
    <w:pPr>
      <w:spacing w:after="160"/>
      <w:ind w:left="360" w:firstLine="360"/>
    </w:pPr>
  </w:style>
  <w:style w:type="character" w:customStyle="1" w:styleId="26">
    <w:name w:val="Красная строка 2 Знак"/>
    <w:basedOn w:val="af3"/>
    <w:link w:val="25"/>
    <w:uiPriority w:val="99"/>
    <w:semiHidden/>
    <w:rsid w:val="003075F9"/>
    <w:rPr>
      <w:rFonts w:eastAsiaTheme="minorEastAsia"/>
      <w:lang w:val="en-GB"/>
    </w:rPr>
  </w:style>
  <w:style w:type="paragraph" w:styleId="27">
    <w:name w:val="Body Text Indent 2"/>
    <w:basedOn w:val="a1"/>
    <w:link w:val="28"/>
    <w:uiPriority w:val="99"/>
    <w:semiHidden/>
    <w:unhideWhenUsed/>
    <w:rsid w:val="003075F9"/>
    <w:pPr>
      <w:spacing w:after="120" w:line="480" w:lineRule="auto"/>
      <w:ind w:left="283"/>
    </w:pPr>
  </w:style>
  <w:style w:type="character" w:customStyle="1" w:styleId="28">
    <w:name w:val="Основной текст с отступом 2 Знак"/>
    <w:basedOn w:val="a2"/>
    <w:link w:val="27"/>
    <w:uiPriority w:val="99"/>
    <w:semiHidden/>
    <w:rsid w:val="003075F9"/>
    <w:rPr>
      <w:rFonts w:eastAsiaTheme="minorEastAsia"/>
      <w:lang w:val="en-GB"/>
    </w:rPr>
  </w:style>
  <w:style w:type="paragraph" w:styleId="35">
    <w:name w:val="Body Text Indent 3"/>
    <w:basedOn w:val="a1"/>
    <w:link w:val="36"/>
    <w:uiPriority w:val="99"/>
    <w:semiHidden/>
    <w:unhideWhenUsed/>
    <w:rsid w:val="003075F9"/>
    <w:pPr>
      <w:spacing w:after="120"/>
      <w:ind w:left="283"/>
    </w:pPr>
    <w:rPr>
      <w:sz w:val="16"/>
      <w:szCs w:val="16"/>
    </w:rPr>
  </w:style>
  <w:style w:type="character" w:customStyle="1" w:styleId="36">
    <w:name w:val="Основной текст с отступом 3 Знак"/>
    <w:basedOn w:val="a2"/>
    <w:link w:val="35"/>
    <w:uiPriority w:val="99"/>
    <w:semiHidden/>
    <w:rsid w:val="003075F9"/>
    <w:rPr>
      <w:rFonts w:eastAsiaTheme="minorEastAsia"/>
      <w:sz w:val="16"/>
      <w:szCs w:val="16"/>
      <w:lang w:val="en-GB"/>
    </w:rPr>
  </w:style>
  <w:style w:type="character" w:styleId="af4">
    <w:name w:val="Book Title"/>
    <w:basedOn w:val="a2"/>
    <w:uiPriority w:val="39"/>
    <w:semiHidden/>
    <w:qFormat/>
    <w:rsid w:val="003075F9"/>
    <w:rPr>
      <w:b/>
      <w:bCs/>
      <w:i/>
      <w:iCs/>
      <w:spacing w:val="5"/>
      <w:szCs w:val="20"/>
      <w:lang w:val="en-GB"/>
    </w:rPr>
  </w:style>
  <w:style w:type="paragraph" w:styleId="af5">
    <w:name w:val="Closing"/>
    <w:basedOn w:val="a1"/>
    <w:link w:val="af6"/>
    <w:uiPriority w:val="99"/>
    <w:semiHidden/>
    <w:unhideWhenUsed/>
    <w:rsid w:val="003075F9"/>
    <w:pPr>
      <w:spacing w:before="0" w:after="0" w:line="240" w:lineRule="auto"/>
      <w:ind w:left="4252"/>
    </w:pPr>
  </w:style>
  <w:style w:type="character" w:customStyle="1" w:styleId="af6">
    <w:name w:val="Прощание Знак"/>
    <w:basedOn w:val="a2"/>
    <w:link w:val="af5"/>
    <w:uiPriority w:val="99"/>
    <w:semiHidden/>
    <w:rsid w:val="003075F9"/>
    <w:rPr>
      <w:rFonts w:eastAsiaTheme="minorEastAsia"/>
      <w:lang w:val="en-GB"/>
    </w:rPr>
  </w:style>
  <w:style w:type="table" w:styleId="af7">
    <w:name w:val="Colorful Grid"/>
    <w:basedOn w:val="a3"/>
    <w:uiPriority w:val="73"/>
    <w:semiHidden/>
    <w:unhideWhenUsed/>
    <w:rsid w:val="003075F9"/>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3075F9"/>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3F2F4" w:themeFill="accent1" w:themeFillTint="33"/>
    </w:tcPr>
    <w:tblStylePr w:type="firstRow">
      <w:rPr>
        <w:b/>
        <w:bCs/>
      </w:rPr>
      <w:tblPr/>
      <w:tcPr>
        <w:shd w:val="clear" w:color="auto" w:fill="A7E6E9" w:themeFill="accent1" w:themeFillTint="66"/>
      </w:tcPr>
    </w:tblStylePr>
    <w:tblStylePr w:type="lastRow">
      <w:rPr>
        <w:b/>
        <w:bCs/>
        <w:color w:val="000000" w:themeColor="text1"/>
      </w:rPr>
      <w:tblPr/>
      <w:tcPr>
        <w:shd w:val="clear" w:color="auto" w:fill="A7E6E9" w:themeFill="accent1" w:themeFillTint="66"/>
      </w:tcPr>
    </w:tblStylePr>
    <w:tblStylePr w:type="firstCol">
      <w:rPr>
        <w:color w:val="FFFFFF" w:themeColor="background1"/>
      </w:rPr>
      <w:tblPr/>
      <w:tcPr>
        <w:shd w:val="clear" w:color="auto" w:fill="23888C" w:themeFill="accent1" w:themeFillShade="BF"/>
      </w:tcPr>
    </w:tblStylePr>
    <w:tblStylePr w:type="lastCol">
      <w:rPr>
        <w:color w:val="FFFFFF" w:themeColor="background1"/>
      </w:rPr>
      <w:tblPr/>
      <w:tcPr>
        <w:shd w:val="clear" w:color="auto" w:fill="23888C" w:themeFill="accent1" w:themeFillShade="BF"/>
      </w:tcPr>
    </w:tblStylePr>
    <w:tblStylePr w:type="band1Vert">
      <w:tblPr/>
      <w:tcPr>
        <w:shd w:val="clear" w:color="auto" w:fill="91E0E3" w:themeFill="accent1" w:themeFillTint="7F"/>
      </w:tcPr>
    </w:tblStylePr>
    <w:tblStylePr w:type="band1Horz">
      <w:tblPr/>
      <w:tcPr>
        <w:shd w:val="clear" w:color="auto" w:fill="91E0E3" w:themeFill="accent1" w:themeFillTint="7F"/>
      </w:tcPr>
    </w:tblStylePr>
  </w:style>
  <w:style w:type="table" w:styleId="-2">
    <w:name w:val="Colorful Grid Accent 2"/>
    <w:basedOn w:val="a3"/>
    <w:uiPriority w:val="73"/>
    <w:semiHidden/>
    <w:unhideWhenUsed/>
    <w:rsid w:val="003075F9"/>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7FFFE" w:themeFill="accent2" w:themeFillTint="33"/>
    </w:tcPr>
    <w:tblStylePr w:type="firstRow">
      <w:rPr>
        <w:b/>
        <w:bCs/>
      </w:rPr>
      <w:tblPr/>
      <w:tcPr>
        <w:shd w:val="clear" w:color="auto" w:fill="6FFFFD" w:themeFill="accent2" w:themeFillTint="66"/>
      </w:tcPr>
    </w:tblStylePr>
    <w:tblStylePr w:type="lastRow">
      <w:rPr>
        <w:b/>
        <w:bCs/>
        <w:color w:val="000000" w:themeColor="text1"/>
      </w:rPr>
      <w:tblPr/>
      <w:tcPr>
        <w:shd w:val="clear" w:color="auto" w:fill="6FFFFD" w:themeFill="accent2" w:themeFillTint="66"/>
      </w:tcPr>
    </w:tblStylePr>
    <w:tblStylePr w:type="firstCol">
      <w:rPr>
        <w:color w:val="FFFFFF" w:themeColor="background1"/>
      </w:rPr>
      <w:tblPr/>
      <w:tcPr>
        <w:shd w:val="clear" w:color="auto" w:fill="00706F" w:themeFill="accent2" w:themeFillShade="BF"/>
      </w:tcPr>
    </w:tblStylePr>
    <w:tblStylePr w:type="lastCol">
      <w:rPr>
        <w:color w:val="FFFFFF" w:themeColor="background1"/>
      </w:rPr>
      <w:tblPr/>
      <w:tcPr>
        <w:shd w:val="clear" w:color="auto" w:fill="00706F" w:themeFill="accent2" w:themeFillShade="BF"/>
      </w:tcPr>
    </w:tblStylePr>
    <w:tblStylePr w:type="band1Vert">
      <w:tblPr/>
      <w:tcPr>
        <w:shd w:val="clear" w:color="auto" w:fill="4BFFFD" w:themeFill="accent2" w:themeFillTint="7F"/>
      </w:tcPr>
    </w:tblStylePr>
    <w:tblStylePr w:type="band1Horz">
      <w:tblPr/>
      <w:tcPr>
        <w:shd w:val="clear" w:color="auto" w:fill="4BFFFD" w:themeFill="accent2" w:themeFillTint="7F"/>
      </w:tcPr>
    </w:tblStylePr>
  </w:style>
  <w:style w:type="table" w:styleId="-3">
    <w:name w:val="Colorful Grid Accent 3"/>
    <w:basedOn w:val="a3"/>
    <w:uiPriority w:val="73"/>
    <w:semiHidden/>
    <w:unhideWhenUsed/>
    <w:rsid w:val="003075F9"/>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E6F5" w:themeFill="accent3" w:themeFillTint="33"/>
    </w:tcPr>
    <w:tblStylePr w:type="firstRow">
      <w:rPr>
        <w:b/>
        <w:bCs/>
      </w:rPr>
      <w:tblPr/>
      <w:tcPr>
        <w:shd w:val="clear" w:color="auto" w:fill="A6CEEC" w:themeFill="accent3" w:themeFillTint="66"/>
      </w:tcPr>
    </w:tblStylePr>
    <w:tblStylePr w:type="lastRow">
      <w:rPr>
        <w:b/>
        <w:bCs/>
        <w:color w:val="000000" w:themeColor="text1"/>
      </w:rPr>
      <w:tblPr/>
      <w:tcPr>
        <w:shd w:val="clear" w:color="auto" w:fill="A6CEEC" w:themeFill="accent3" w:themeFillTint="66"/>
      </w:tcPr>
    </w:tblStylePr>
    <w:tblStylePr w:type="firstCol">
      <w:rPr>
        <w:color w:val="FFFFFF" w:themeColor="background1"/>
      </w:rPr>
      <w:tblPr/>
      <w:tcPr>
        <w:shd w:val="clear" w:color="auto" w:fill="206394" w:themeFill="accent3" w:themeFillShade="BF"/>
      </w:tcPr>
    </w:tblStylePr>
    <w:tblStylePr w:type="lastCol">
      <w:rPr>
        <w:color w:val="FFFFFF" w:themeColor="background1"/>
      </w:rPr>
      <w:tblPr/>
      <w:tcPr>
        <w:shd w:val="clear" w:color="auto" w:fill="206394" w:themeFill="accent3" w:themeFillShade="BF"/>
      </w:tcPr>
    </w:tblStylePr>
    <w:tblStylePr w:type="band1Vert">
      <w:tblPr/>
      <w:tcPr>
        <w:shd w:val="clear" w:color="auto" w:fill="91C3E7" w:themeFill="accent3" w:themeFillTint="7F"/>
      </w:tcPr>
    </w:tblStylePr>
    <w:tblStylePr w:type="band1Horz">
      <w:tblPr/>
      <w:tcPr>
        <w:shd w:val="clear" w:color="auto" w:fill="91C3E7" w:themeFill="accent3" w:themeFillTint="7F"/>
      </w:tcPr>
    </w:tblStylePr>
  </w:style>
  <w:style w:type="table" w:styleId="-4">
    <w:name w:val="Colorful Grid Accent 4"/>
    <w:basedOn w:val="a3"/>
    <w:uiPriority w:val="73"/>
    <w:semiHidden/>
    <w:unhideWhenUsed/>
    <w:rsid w:val="003075F9"/>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9E3F3" w:themeFill="accent4" w:themeFillTint="33"/>
    </w:tcPr>
    <w:tblStylePr w:type="firstRow">
      <w:rPr>
        <w:b/>
        <w:bCs/>
      </w:rPr>
      <w:tblPr/>
      <w:tcPr>
        <w:shd w:val="clear" w:color="auto" w:fill="94C7E8" w:themeFill="accent4" w:themeFillTint="66"/>
      </w:tcPr>
    </w:tblStylePr>
    <w:tblStylePr w:type="lastRow">
      <w:rPr>
        <w:b/>
        <w:bCs/>
        <w:color w:val="000000" w:themeColor="text1"/>
      </w:rPr>
      <w:tblPr/>
      <w:tcPr>
        <w:shd w:val="clear" w:color="auto" w:fill="94C7E8" w:themeFill="accent4" w:themeFillTint="66"/>
      </w:tcPr>
    </w:tblStylePr>
    <w:tblStylePr w:type="firstCol">
      <w:rPr>
        <w:color w:val="FFFFFF" w:themeColor="background1"/>
      </w:rPr>
      <w:tblPr/>
      <w:tcPr>
        <w:shd w:val="clear" w:color="auto" w:fill="184F72" w:themeFill="accent4" w:themeFillShade="BF"/>
      </w:tcPr>
    </w:tblStylePr>
    <w:tblStylePr w:type="lastCol">
      <w:rPr>
        <w:color w:val="FFFFFF" w:themeColor="background1"/>
      </w:rPr>
      <w:tblPr/>
      <w:tcPr>
        <w:shd w:val="clear" w:color="auto" w:fill="184F72" w:themeFill="accent4" w:themeFillShade="BF"/>
      </w:tcPr>
    </w:tblStylePr>
    <w:tblStylePr w:type="band1Vert">
      <w:tblPr/>
      <w:tcPr>
        <w:shd w:val="clear" w:color="auto" w:fill="7ABAE2" w:themeFill="accent4" w:themeFillTint="7F"/>
      </w:tcPr>
    </w:tblStylePr>
    <w:tblStylePr w:type="band1Horz">
      <w:tblPr/>
      <w:tcPr>
        <w:shd w:val="clear" w:color="auto" w:fill="7ABAE2" w:themeFill="accent4" w:themeFillTint="7F"/>
      </w:tcPr>
    </w:tblStylePr>
  </w:style>
  <w:style w:type="table" w:styleId="-5">
    <w:name w:val="Colorful Grid Accent 5"/>
    <w:basedOn w:val="a3"/>
    <w:uiPriority w:val="73"/>
    <w:semiHidden/>
    <w:unhideWhenUsed/>
    <w:rsid w:val="003075F9"/>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7F0D9" w:themeFill="accent5" w:themeFillTint="33"/>
    </w:tcPr>
    <w:tblStylePr w:type="firstRow">
      <w:rPr>
        <w:b/>
        <w:bCs/>
      </w:rPr>
      <w:tblPr/>
      <w:tcPr>
        <w:shd w:val="clear" w:color="auto" w:fill="AFE1B4" w:themeFill="accent5" w:themeFillTint="66"/>
      </w:tcPr>
    </w:tblStylePr>
    <w:tblStylePr w:type="lastRow">
      <w:rPr>
        <w:b/>
        <w:bCs/>
        <w:color w:val="000000" w:themeColor="text1"/>
      </w:rPr>
      <w:tblPr/>
      <w:tcPr>
        <w:shd w:val="clear" w:color="auto" w:fill="AFE1B4" w:themeFill="accent5" w:themeFillTint="66"/>
      </w:tcPr>
    </w:tblStylePr>
    <w:tblStylePr w:type="firstCol">
      <w:rPr>
        <w:color w:val="FFFFFF" w:themeColor="background1"/>
      </w:rPr>
      <w:tblPr/>
      <w:tcPr>
        <w:shd w:val="clear" w:color="auto" w:fill="308038" w:themeFill="accent5" w:themeFillShade="BF"/>
      </w:tcPr>
    </w:tblStylePr>
    <w:tblStylePr w:type="lastCol">
      <w:rPr>
        <w:color w:val="FFFFFF" w:themeColor="background1"/>
      </w:rPr>
      <w:tblPr/>
      <w:tcPr>
        <w:shd w:val="clear" w:color="auto" w:fill="308038" w:themeFill="accent5" w:themeFillShade="BF"/>
      </w:tcPr>
    </w:tblStylePr>
    <w:tblStylePr w:type="band1Vert">
      <w:tblPr/>
      <w:tcPr>
        <w:shd w:val="clear" w:color="auto" w:fill="9CD9A2" w:themeFill="accent5" w:themeFillTint="7F"/>
      </w:tcPr>
    </w:tblStylePr>
    <w:tblStylePr w:type="band1Horz">
      <w:tblPr/>
      <w:tcPr>
        <w:shd w:val="clear" w:color="auto" w:fill="9CD9A2" w:themeFill="accent5" w:themeFillTint="7F"/>
      </w:tcPr>
    </w:tblStylePr>
  </w:style>
  <w:style w:type="table" w:styleId="-6">
    <w:name w:val="Colorful Grid Accent 6"/>
    <w:basedOn w:val="a3"/>
    <w:uiPriority w:val="73"/>
    <w:semiHidden/>
    <w:unhideWhenUsed/>
    <w:rsid w:val="003075F9"/>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D4EC" w:themeFill="accent6" w:themeFillTint="33"/>
    </w:tcPr>
    <w:tblStylePr w:type="firstRow">
      <w:rPr>
        <w:b/>
        <w:bCs/>
      </w:rPr>
      <w:tblPr/>
      <w:tcPr>
        <w:shd w:val="clear" w:color="auto" w:fill="D8AADA" w:themeFill="accent6" w:themeFillTint="66"/>
      </w:tcPr>
    </w:tblStylePr>
    <w:tblStylePr w:type="lastRow">
      <w:rPr>
        <w:b/>
        <w:bCs/>
        <w:color w:val="000000" w:themeColor="text1"/>
      </w:rPr>
      <w:tblPr/>
      <w:tcPr>
        <w:shd w:val="clear" w:color="auto" w:fill="D8AADA" w:themeFill="accent6" w:themeFillTint="66"/>
      </w:tcPr>
    </w:tblStylePr>
    <w:tblStylePr w:type="firstCol">
      <w:rPr>
        <w:color w:val="FFFFFF" w:themeColor="background1"/>
      </w:rPr>
      <w:tblPr/>
      <w:tcPr>
        <w:shd w:val="clear" w:color="auto" w:fill="6A2F6C" w:themeFill="accent6" w:themeFillShade="BF"/>
      </w:tcPr>
    </w:tblStylePr>
    <w:tblStylePr w:type="lastCol">
      <w:rPr>
        <w:color w:val="FFFFFF" w:themeColor="background1"/>
      </w:rPr>
      <w:tblPr/>
      <w:tcPr>
        <w:shd w:val="clear" w:color="auto" w:fill="6A2F6C" w:themeFill="accent6" w:themeFillShade="BF"/>
      </w:tcPr>
    </w:tblStylePr>
    <w:tblStylePr w:type="band1Vert">
      <w:tblPr/>
      <w:tcPr>
        <w:shd w:val="clear" w:color="auto" w:fill="CF95D1" w:themeFill="accent6" w:themeFillTint="7F"/>
      </w:tcPr>
    </w:tblStylePr>
    <w:tblStylePr w:type="band1Horz">
      <w:tblPr/>
      <w:tcPr>
        <w:shd w:val="clear" w:color="auto" w:fill="CF95D1" w:themeFill="accent6" w:themeFillTint="7F"/>
      </w:tcPr>
    </w:tblStylePr>
  </w:style>
  <w:style w:type="table" w:styleId="af8">
    <w:name w:val="Colorful List"/>
    <w:basedOn w:val="a3"/>
    <w:uiPriority w:val="72"/>
    <w:semiHidden/>
    <w:unhideWhenUsed/>
    <w:rsid w:val="003075F9"/>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877" w:themeFill="accent2" w:themeFillShade="CC"/>
      </w:tcPr>
    </w:tblStylePr>
    <w:tblStylePr w:type="lastRow">
      <w:rPr>
        <w:b/>
        <w:bCs/>
        <w:color w:val="0078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3075F9"/>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9F8F9" w:themeFill="accent1" w:themeFillTint="19"/>
    </w:tcPr>
    <w:tblStylePr w:type="firstRow">
      <w:rPr>
        <w:b/>
        <w:bCs/>
        <w:color w:val="FFFFFF" w:themeColor="background1"/>
      </w:rPr>
      <w:tblPr/>
      <w:tcPr>
        <w:tcBorders>
          <w:bottom w:val="single" w:sz="12" w:space="0" w:color="FFFFFF" w:themeColor="background1"/>
        </w:tcBorders>
        <w:shd w:val="clear" w:color="auto" w:fill="007877" w:themeFill="accent2" w:themeFillShade="CC"/>
      </w:tcPr>
    </w:tblStylePr>
    <w:tblStylePr w:type="lastRow">
      <w:rPr>
        <w:b/>
        <w:bCs/>
        <w:color w:val="0078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FF1" w:themeFill="accent1" w:themeFillTint="3F"/>
      </w:tcPr>
    </w:tblStylePr>
    <w:tblStylePr w:type="band1Horz">
      <w:tblPr/>
      <w:tcPr>
        <w:shd w:val="clear" w:color="auto" w:fill="D3F2F4" w:themeFill="accent1" w:themeFillTint="33"/>
      </w:tcPr>
    </w:tblStylePr>
  </w:style>
  <w:style w:type="table" w:styleId="-20">
    <w:name w:val="Colorful List Accent 2"/>
    <w:basedOn w:val="a3"/>
    <w:uiPriority w:val="72"/>
    <w:semiHidden/>
    <w:unhideWhenUsed/>
    <w:rsid w:val="003075F9"/>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DBFFFE" w:themeFill="accent2" w:themeFillTint="19"/>
    </w:tcPr>
    <w:tblStylePr w:type="firstRow">
      <w:rPr>
        <w:b/>
        <w:bCs/>
        <w:color w:val="FFFFFF" w:themeColor="background1"/>
      </w:rPr>
      <w:tblPr/>
      <w:tcPr>
        <w:tcBorders>
          <w:bottom w:val="single" w:sz="12" w:space="0" w:color="FFFFFF" w:themeColor="background1"/>
        </w:tcBorders>
        <w:shd w:val="clear" w:color="auto" w:fill="007877" w:themeFill="accent2" w:themeFillShade="CC"/>
      </w:tcPr>
    </w:tblStylePr>
    <w:tblStylePr w:type="lastRow">
      <w:rPr>
        <w:b/>
        <w:bCs/>
        <w:color w:val="0078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FE" w:themeFill="accent2" w:themeFillTint="3F"/>
      </w:tcPr>
    </w:tblStylePr>
    <w:tblStylePr w:type="band1Horz">
      <w:tblPr/>
      <w:tcPr>
        <w:shd w:val="clear" w:color="auto" w:fill="B7FFFE" w:themeFill="accent2" w:themeFillTint="33"/>
      </w:tcPr>
    </w:tblStylePr>
  </w:style>
  <w:style w:type="table" w:styleId="-30">
    <w:name w:val="Colorful List Accent 3"/>
    <w:basedOn w:val="a3"/>
    <w:uiPriority w:val="72"/>
    <w:semiHidden/>
    <w:unhideWhenUsed/>
    <w:rsid w:val="003075F9"/>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9F3FA" w:themeFill="accent3" w:themeFillTint="19"/>
    </w:tcPr>
    <w:tblStylePr w:type="firstRow">
      <w:rPr>
        <w:b/>
        <w:bCs/>
        <w:color w:val="FFFFFF" w:themeColor="background1"/>
      </w:rPr>
      <w:tblPr/>
      <w:tcPr>
        <w:tcBorders>
          <w:bottom w:val="single" w:sz="12" w:space="0" w:color="FFFFFF" w:themeColor="background1"/>
        </w:tcBorders>
        <w:shd w:val="clear" w:color="auto" w:fill="1A557A" w:themeFill="accent4" w:themeFillShade="CC"/>
      </w:tcPr>
    </w:tblStylePr>
    <w:tblStylePr w:type="lastRow">
      <w:rPr>
        <w:b/>
        <w:bCs/>
        <w:color w:val="1A557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1F3" w:themeFill="accent3" w:themeFillTint="3F"/>
      </w:tcPr>
    </w:tblStylePr>
    <w:tblStylePr w:type="band1Horz">
      <w:tblPr/>
      <w:tcPr>
        <w:shd w:val="clear" w:color="auto" w:fill="D2E6F5" w:themeFill="accent3" w:themeFillTint="33"/>
      </w:tcPr>
    </w:tblStylePr>
  </w:style>
  <w:style w:type="table" w:styleId="-40">
    <w:name w:val="Colorful List Accent 4"/>
    <w:basedOn w:val="a3"/>
    <w:uiPriority w:val="72"/>
    <w:semiHidden/>
    <w:unhideWhenUsed/>
    <w:rsid w:val="003075F9"/>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4F1F9" w:themeFill="accent4" w:themeFillTint="19"/>
    </w:tcPr>
    <w:tblStylePr w:type="firstRow">
      <w:rPr>
        <w:b/>
        <w:bCs/>
        <w:color w:val="FFFFFF" w:themeColor="background1"/>
      </w:rPr>
      <w:tblPr/>
      <w:tcPr>
        <w:tcBorders>
          <w:bottom w:val="single" w:sz="12" w:space="0" w:color="FFFFFF" w:themeColor="background1"/>
        </w:tcBorders>
        <w:shd w:val="clear" w:color="auto" w:fill="226A9E" w:themeFill="accent3" w:themeFillShade="CC"/>
      </w:tcPr>
    </w:tblStylePr>
    <w:tblStylePr w:type="lastRow">
      <w:rPr>
        <w:b/>
        <w:bCs/>
        <w:color w:val="226A9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DCF0" w:themeFill="accent4" w:themeFillTint="3F"/>
      </w:tcPr>
    </w:tblStylePr>
    <w:tblStylePr w:type="band1Horz">
      <w:tblPr/>
      <w:tcPr>
        <w:shd w:val="clear" w:color="auto" w:fill="C9E3F3" w:themeFill="accent4" w:themeFillTint="33"/>
      </w:tcPr>
    </w:tblStylePr>
  </w:style>
  <w:style w:type="table" w:styleId="-50">
    <w:name w:val="Colorful List Accent 5"/>
    <w:basedOn w:val="a3"/>
    <w:uiPriority w:val="72"/>
    <w:semiHidden/>
    <w:unhideWhenUsed/>
    <w:rsid w:val="003075F9"/>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BF7EC" w:themeFill="accent5" w:themeFillTint="19"/>
    </w:tcPr>
    <w:tblStylePr w:type="firstRow">
      <w:rPr>
        <w:b/>
        <w:bCs/>
        <w:color w:val="FFFFFF" w:themeColor="background1"/>
      </w:rPr>
      <w:tblPr/>
      <w:tcPr>
        <w:tcBorders>
          <w:bottom w:val="single" w:sz="12" w:space="0" w:color="FFFFFF" w:themeColor="background1"/>
        </w:tcBorders>
        <w:shd w:val="clear" w:color="auto" w:fill="713273" w:themeFill="accent6" w:themeFillShade="CC"/>
      </w:tcPr>
    </w:tblStylePr>
    <w:tblStylePr w:type="lastRow">
      <w:rPr>
        <w:b/>
        <w:bCs/>
        <w:color w:val="71327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CD0" w:themeFill="accent5" w:themeFillTint="3F"/>
      </w:tcPr>
    </w:tblStylePr>
    <w:tblStylePr w:type="band1Horz">
      <w:tblPr/>
      <w:tcPr>
        <w:shd w:val="clear" w:color="auto" w:fill="D7F0D9" w:themeFill="accent5" w:themeFillTint="33"/>
      </w:tcPr>
    </w:tblStylePr>
  </w:style>
  <w:style w:type="table" w:styleId="-60">
    <w:name w:val="Colorful List Accent 6"/>
    <w:basedOn w:val="a3"/>
    <w:uiPriority w:val="72"/>
    <w:semiHidden/>
    <w:unhideWhenUsed/>
    <w:rsid w:val="003075F9"/>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5EAF6" w:themeFill="accent6" w:themeFillTint="19"/>
    </w:tcPr>
    <w:tblStylePr w:type="firstRow">
      <w:rPr>
        <w:b/>
        <w:bCs/>
        <w:color w:val="FFFFFF" w:themeColor="background1"/>
      </w:rPr>
      <w:tblPr/>
      <w:tcPr>
        <w:tcBorders>
          <w:bottom w:val="single" w:sz="12" w:space="0" w:color="FFFFFF" w:themeColor="background1"/>
        </w:tcBorders>
        <w:shd w:val="clear" w:color="auto" w:fill="34893C" w:themeFill="accent5" w:themeFillShade="CC"/>
      </w:tcPr>
    </w:tblStylePr>
    <w:tblStylePr w:type="lastRow">
      <w:rPr>
        <w:b/>
        <w:bCs/>
        <w:color w:val="3489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AE8" w:themeFill="accent6" w:themeFillTint="3F"/>
      </w:tcPr>
    </w:tblStylePr>
    <w:tblStylePr w:type="band1Horz">
      <w:tblPr/>
      <w:tcPr>
        <w:shd w:val="clear" w:color="auto" w:fill="EBD4EC" w:themeFill="accent6" w:themeFillTint="33"/>
      </w:tcPr>
    </w:tblStylePr>
  </w:style>
  <w:style w:type="table" w:styleId="af9">
    <w:name w:val="Colorful Shading"/>
    <w:basedOn w:val="a3"/>
    <w:uiPriority w:val="71"/>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24" w:space="0" w:color="00969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24" w:space="0" w:color="009695" w:themeColor="accent2"/>
        <w:left w:val="single" w:sz="4" w:space="0" w:color="2FB6BC" w:themeColor="accent1"/>
        <w:bottom w:val="single" w:sz="4" w:space="0" w:color="2FB6BC" w:themeColor="accent1"/>
        <w:right w:val="single" w:sz="4" w:space="0" w:color="2FB6BC"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9" w:themeFill="accent1" w:themeFillTint="19"/>
    </w:tcPr>
    <w:tblStylePr w:type="firstRow">
      <w:rPr>
        <w:b/>
        <w:bCs/>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6D70" w:themeFill="accent1" w:themeFillShade="99"/>
      </w:tcPr>
    </w:tblStylePr>
    <w:tblStylePr w:type="firstCol">
      <w:rPr>
        <w:color w:val="FFFFFF" w:themeColor="background1"/>
      </w:rPr>
      <w:tblPr/>
      <w:tcPr>
        <w:tcBorders>
          <w:top w:val="nil"/>
          <w:left w:val="nil"/>
          <w:bottom w:val="nil"/>
          <w:right w:val="nil"/>
          <w:insideH w:val="single" w:sz="4" w:space="0" w:color="1C6D70" w:themeColor="accent1" w:themeShade="99"/>
          <w:insideV w:val="nil"/>
        </w:tcBorders>
        <w:shd w:val="clear" w:color="auto" w:fill="1C6D7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6D70" w:themeFill="accent1" w:themeFillShade="99"/>
      </w:tcPr>
    </w:tblStylePr>
    <w:tblStylePr w:type="band1Vert">
      <w:tblPr/>
      <w:tcPr>
        <w:shd w:val="clear" w:color="auto" w:fill="A7E6E9" w:themeFill="accent1" w:themeFillTint="66"/>
      </w:tcPr>
    </w:tblStylePr>
    <w:tblStylePr w:type="band1Horz">
      <w:tblPr/>
      <w:tcPr>
        <w:shd w:val="clear" w:color="auto" w:fill="91E0E3"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24" w:space="0" w:color="009695" w:themeColor="accent2"/>
        <w:left w:val="single" w:sz="4" w:space="0" w:color="009695" w:themeColor="accent2"/>
        <w:bottom w:val="single" w:sz="4" w:space="0" w:color="009695" w:themeColor="accent2"/>
        <w:right w:val="single" w:sz="4" w:space="0" w:color="009695"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FFFE" w:themeFill="accent2" w:themeFillTint="19"/>
    </w:tcPr>
    <w:tblStylePr w:type="firstRow">
      <w:rPr>
        <w:b/>
        <w:bCs/>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59" w:themeFill="accent2" w:themeFillShade="99"/>
      </w:tcPr>
    </w:tblStylePr>
    <w:tblStylePr w:type="firstCol">
      <w:rPr>
        <w:color w:val="FFFFFF" w:themeColor="background1"/>
      </w:rPr>
      <w:tblPr/>
      <w:tcPr>
        <w:tcBorders>
          <w:top w:val="nil"/>
          <w:left w:val="nil"/>
          <w:bottom w:val="nil"/>
          <w:right w:val="nil"/>
          <w:insideH w:val="single" w:sz="4" w:space="0" w:color="005A59" w:themeColor="accent2" w:themeShade="99"/>
          <w:insideV w:val="nil"/>
        </w:tcBorders>
        <w:shd w:val="clear" w:color="auto" w:fill="005A5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A59" w:themeFill="accent2" w:themeFillShade="99"/>
      </w:tcPr>
    </w:tblStylePr>
    <w:tblStylePr w:type="band1Vert">
      <w:tblPr/>
      <w:tcPr>
        <w:shd w:val="clear" w:color="auto" w:fill="6FFFFD" w:themeFill="accent2" w:themeFillTint="66"/>
      </w:tcPr>
    </w:tblStylePr>
    <w:tblStylePr w:type="band1Horz">
      <w:tblPr/>
      <w:tcPr>
        <w:shd w:val="clear" w:color="auto" w:fill="4BFFFD"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24" w:space="0" w:color="216B99" w:themeColor="accent4"/>
        <w:left w:val="single" w:sz="4" w:space="0" w:color="2B86C7" w:themeColor="accent3"/>
        <w:bottom w:val="single" w:sz="4" w:space="0" w:color="2B86C7" w:themeColor="accent3"/>
        <w:right w:val="single" w:sz="4" w:space="0" w:color="2B86C7"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3FA" w:themeFill="accent3" w:themeFillTint="19"/>
    </w:tcPr>
    <w:tblStylePr w:type="firstRow">
      <w:rPr>
        <w:b/>
        <w:bCs/>
      </w:rPr>
      <w:tblPr/>
      <w:tcPr>
        <w:tcBorders>
          <w:top w:val="nil"/>
          <w:left w:val="nil"/>
          <w:bottom w:val="single" w:sz="24" w:space="0" w:color="216B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077" w:themeFill="accent3" w:themeFillShade="99"/>
      </w:tcPr>
    </w:tblStylePr>
    <w:tblStylePr w:type="firstCol">
      <w:rPr>
        <w:color w:val="FFFFFF" w:themeColor="background1"/>
      </w:rPr>
      <w:tblPr/>
      <w:tcPr>
        <w:tcBorders>
          <w:top w:val="nil"/>
          <w:left w:val="nil"/>
          <w:bottom w:val="nil"/>
          <w:right w:val="nil"/>
          <w:insideH w:val="single" w:sz="4" w:space="0" w:color="195077" w:themeColor="accent3" w:themeShade="99"/>
          <w:insideV w:val="nil"/>
        </w:tcBorders>
        <w:shd w:val="clear" w:color="auto" w:fill="19507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5077" w:themeFill="accent3" w:themeFillShade="99"/>
      </w:tcPr>
    </w:tblStylePr>
    <w:tblStylePr w:type="band1Vert">
      <w:tblPr/>
      <w:tcPr>
        <w:shd w:val="clear" w:color="auto" w:fill="A6CEEC" w:themeFill="accent3" w:themeFillTint="66"/>
      </w:tcPr>
    </w:tblStylePr>
    <w:tblStylePr w:type="band1Horz">
      <w:tblPr/>
      <w:tcPr>
        <w:shd w:val="clear" w:color="auto" w:fill="91C3E7" w:themeFill="accent3" w:themeFillTint="7F"/>
      </w:tcPr>
    </w:tblStylePr>
  </w:style>
  <w:style w:type="table" w:styleId="-41">
    <w:name w:val="Colorful Shading Accent 4"/>
    <w:basedOn w:val="a3"/>
    <w:uiPriority w:val="71"/>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24" w:space="0" w:color="2B86C7" w:themeColor="accent3"/>
        <w:left w:val="single" w:sz="4" w:space="0" w:color="216B99" w:themeColor="accent4"/>
        <w:bottom w:val="single" w:sz="4" w:space="0" w:color="216B99" w:themeColor="accent4"/>
        <w:right w:val="single" w:sz="4" w:space="0" w:color="216B99"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1F9" w:themeFill="accent4" w:themeFillTint="19"/>
    </w:tcPr>
    <w:tblStylePr w:type="firstRow">
      <w:rPr>
        <w:b/>
        <w:bCs/>
      </w:rPr>
      <w:tblPr/>
      <w:tcPr>
        <w:tcBorders>
          <w:top w:val="nil"/>
          <w:left w:val="nil"/>
          <w:bottom w:val="single" w:sz="24" w:space="0" w:color="2B86C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3F5B" w:themeFill="accent4" w:themeFillShade="99"/>
      </w:tcPr>
    </w:tblStylePr>
    <w:tblStylePr w:type="firstCol">
      <w:rPr>
        <w:color w:val="FFFFFF" w:themeColor="background1"/>
      </w:rPr>
      <w:tblPr/>
      <w:tcPr>
        <w:tcBorders>
          <w:top w:val="nil"/>
          <w:left w:val="nil"/>
          <w:bottom w:val="nil"/>
          <w:right w:val="nil"/>
          <w:insideH w:val="single" w:sz="4" w:space="0" w:color="133F5B" w:themeColor="accent4" w:themeShade="99"/>
          <w:insideV w:val="nil"/>
        </w:tcBorders>
        <w:shd w:val="clear" w:color="auto" w:fill="133F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3F5B" w:themeFill="accent4" w:themeFillShade="99"/>
      </w:tcPr>
    </w:tblStylePr>
    <w:tblStylePr w:type="band1Vert">
      <w:tblPr/>
      <w:tcPr>
        <w:shd w:val="clear" w:color="auto" w:fill="94C7E8" w:themeFill="accent4" w:themeFillTint="66"/>
      </w:tcPr>
    </w:tblStylePr>
    <w:tblStylePr w:type="band1Horz">
      <w:tblPr/>
      <w:tcPr>
        <w:shd w:val="clear" w:color="auto" w:fill="7ABAE2"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24" w:space="0" w:color="8E3F91" w:themeColor="accent6"/>
        <w:left w:val="single" w:sz="4" w:space="0" w:color="41AC4C" w:themeColor="accent5"/>
        <w:bottom w:val="single" w:sz="4" w:space="0" w:color="41AC4C" w:themeColor="accent5"/>
        <w:right w:val="single" w:sz="4" w:space="0" w:color="41AC4C"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7EC" w:themeFill="accent5" w:themeFillTint="19"/>
    </w:tcPr>
    <w:tblStylePr w:type="firstRow">
      <w:rPr>
        <w:b/>
        <w:bCs/>
      </w:rPr>
      <w:tblPr/>
      <w:tcPr>
        <w:tcBorders>
          <w:top w:val="nil"/>
          <w:left w:val="nil"/>
          <w:bottom w:val="single" w:sz="24" w:space="0" w:color="8E3F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72D" w:themeFill="accent5" w:themeFillShade="99"/>
      </w:tcPr>
    </w:tblStylePr>
    <w:tblStylePr w:type="firstCol">
      <w:rPr>
        <w:color w:val="FFFFFF" w:themeColor="background1"/>
      </w:rPr>
      <w:tblPr/>
      <w:tcPr>
        <w:tcBorders>
          <w:top w:val="nil"/>
          <w:left w:val="nil"/>
          <w:bottom w:val="nil"/>
          <w:right w:val="nil"/>
          <w:insideH w:val="single" w:sz="4" w:space="0" w:color="27672D" w:themeColor="accent5" w:themeShade="99"/>
          <w:insideV w:val="nil"/>
        </w:tcBorders>
        <w:shd w:val="clear" w:color="auto" w:fill="2767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72D" w:themeFill="accent5" w:themeFillShade="99"/>
      </w:tcPr>
    </w:tblStylePr>
    <w:tblStylePr w:type="band1Vert">
      <w:tblPr/>
      <w:tcPr>
        <w:shd w:val="clear" w:color="auto" w:fill="AFE1B4" w:themeFill="accent5" w:themeFillTint="66"/>
      </w:tcPr>
    </w:tblStylePr>
    <w:tblStylePr w:type="band1Horz">
      <w:tblPr/>
      <w:tcPr>
        <w:shd w:val="clear" w:color="auto" w:fill="9CD9A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24" w:space="0" w:color="41AC4C" w:themeColor="accent5"/>
        <w:left w:val="single" w:sz="4" w:space="0" w:color="8E3F91" w:themeColor="accent6"/>
        <w:bottom w:val="single" w:sz="4" w:space="0" w:color="8E3F91" w:themeColor="accent6"/>
        <w:right w:val="single" w:sz="4" w:space="0" w:color="8E3F91"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EAF6" w:themeFill="accent6" w:themeFillTint="19"/>
    </w:tcPr>
    <w:tblStylePr w:type="firstRow">
      <w:rPr>
        <w:b/>
        <w:bCs/>
      </w:rPr>
      <w:tblPr/>
      <w:tcPr>
        <w:tcBorders>
          <w:top w:val="nil"/>
          <w:left w:val="nil"/>
          <w:bottom w:val="single" w:sz="24" w:space="0" w:color="41AC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556" w:themeFill="accent6" w:themeFillShade="99"/>
      </w:tcPr>
    </w:tblStylePr>
    <w:tblStylePr w:type="firstCol">
      <w:rPr>
        <w:color w:val="FFFFFF" w:themeColor="background1"/>
      </w:rPr>
      <w:tblPr/>
      <w:tcPr>
        <w:tcBorders>
          <w:top w:val="nil"/>
          <w:left w:val="nil"/>
          <w:bottom w:val="nil"/>
          <w:right w:val="nil"/>
          <w:insideH w:val="single" w:sz="4" w:space="0" w:color="542556" w:themeColor="accent6" w:themeShade="99"/>
          <w:insideV w:val="nil"/>
        </w:tcBorders>
        <w:shd w:val="clear" w:color="auto" w:fill="5425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2556" w:themeFill="accent6" w:themeFillShade="99"/>
      </w:tcPr>
    </w:tblStylePr>
    <w:tblStylePr w:type="band1Vert">
      <w:tblPr/>
      <w:tcPr>
        <w:shd w:val="clear" w:color="auto" w:fill="D8AADA" w:themeFill="accent6" w:themeFillTint="66"/>
      </w:tcPr>
    </w:tblStylePr>
    <w:tblStylePr w:type="band1Horz">
      <w:tblPr/>
      <w:tcPr>
        <w:shd w:val="clear" w:color="auto" w:fill="CF95D1" w:themeFill="accent6" w:themeFillTint="7F"/>
      </w:tcPr>
    </w:tblStylePr>
    <w:tblStylePr w:type="neCell">
      <w:rPr>
        <w:color w:val="000000" w:themeColor="text1"/>
      </w:rPr>
    </w:tblStylePr>
    <w:tblStylePr w:type="nwCell">
      <w:rPr>
        <w:color w:val="000000" w:themeColor="text1"/>
      </w:rPr>
    </w:tblStylePr>
  </w:style>
  <w:style w:type="character" w:styleId="afa">
    <w:name w:val="annotation reference"/>
    <w:basedOn w:val="a2"/>
    <w:uiPriority w:val="99"/>
    <w:unhideWhenUsed/>
    <w:rsid w:val="003075F9"/>
    <w:rPr>
      <w:bCs w:val="0"/>
      <w:sz w:val="16"/>
      <w:szCs w:val="16"/>
      <w:lang w:val="en-GB"/>
    </w:rPr>
  </w:style>
  <w:style w:type="paragraph" w:styleId="afb">
    <w:name w:val="annotation text"/>
    <w:basedOn w:val="a1"/>
    <w:link w:val="afc"/>
    <w:uiPriority w:val="99"/>
    <w:unhideWhenUsed/>
    <w:rsid w:val="003075F9"/>
    <w:pPr>
      <w:spacing w:after="0" w:line="240" w:lineRule="auto"/>
    </w:pPr>
    <w:rPr>
      <w:rFonts w:ascii="Arial" w:hAnsi="Arial"/>
    </w:rPr>
  </w:style>
  <w:style w:type="character" w:customStyle="1" w:styleId="afc">
    <w:name w:val="Текст примечания Знак"/>
    <w:basedOn w:val="a2"/>
    <w:link w:val="afb"/>
    <w:uiPriority w:val="99"/>
    <w:rsid w:val="003075F9"/>
    <w:rPr>
      <w:rFonts w:ascii="Arial" w:eastAsiaTheme="minorEastAsia" w:hAnsi="Arial"/>
      <w:lang w:val="en-GB"/>
    </w:rPr>
  </w:style>
  <w:style w:type="paragraph" w:styleId="afd">
    <w:name w:val="annotation subject"/>
    <w:basedOn w:val="afb"/>
    <w:next w:val="afb"/>
    <w:link w:val="afe"/>
    <w:uiPriority w:val="99"/>
    <w:semiHidden/>
    <w:unhideWhenUsed/>
    <w:rsid w:val="003075F9"/>
    <w:rPr>
      <w:b/>
      <w:bCs/>
    </w:rPr>
  </w:style>
  <w:style w:type="character" w:customStyle="1" w:styleId="afe">
    <w:name w:val="Тема примечания Знак"/>
    <w:basedOn w:val="afc"/>
    <w:link w:val="afd"/>
    <w:uiPriority w:val="99"/>
    <w:semiHidden/>
    <w:rsid w:val="003075F9"/>
    <w:rPr>
      <w:rFonts w:ascii="Arial" w:eastAsiaTheme="minorEastAsia" w:hAnsi="Arial"/>
      <w:b/>
      <w:bCs/>
      <w:lang w:val="en-GB"/>
    </w:rPr>
  </w:style>
  <w:style w:type="table" w:styleId="aff">
    <w:name w:val="Dark List"/>
    <w:basedOn w:val="a3"/>
    <w:uiPriority w:val="70"/>
    <w:semiHidden/>
    <w:unhideWhenUsed/>
    <w:rsid w:val="003075F9"/>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3075F9"/>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FB6B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5A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888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888C" w:themeFill="accent1" w:themeFillShade="BF"/>
      </w:tcPr>
    </w:tblStylePr>
    <w:tblStylePr w:type="band1Vert">
      <w:tblPr/>
      <w:tcPr>
        <w:tcBorders>
          <w:top w:val="nil"/>
          <w:left w:val="nil"/>
          <w:bottom w:val="nil"/>
          <w:right w:val="nil"/>
          <w:insideH w:val="nil"/>
          <w:insideV w:val="nil"/>
        </w:tcBorders>
        <w:shd w:val="clear" w:color="auto" w:fill="23888C" w:themeFill="accent1" w:themeFillShade="BF"/>
      </w:tcPr>
    </w:tblStylePr>
    <w:tblStylePr w:type="band1Horz">
      <w:tblPr/>
      <w:tcPr>
        <w:tcBorders>
          <w:top w:val="nil"/>
          <w:left w:val="nil"/>
          <w:bottom w:val="nil"/>
          <w:right w:val="nil"/>
          <w:insideH w:val="nil"/>
          <w:insideV w:val="nil"/>
        </w:tcBorders>
        <w:shd w:val="clear" w:color="auto" w:fill="23888C" w:themeFill="accent1" w:themeFillShade="BF"/>
      </w:tcPr>
    </w:tblStylePr>
  </w:style>
  <w:style w:type="table" w:styleId="-22">
    <w:name w:val="Dark List Accent 2"/>
    <w:basedOn w:val="a3"/>
    <w:uiPriority w:val="70"/>
    <w:semiHidden/>
    <w:unhideWhenUsed/>
    <w:rsid w:val="003075F9"/>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969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4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06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06F" w:themeFill="accent2" w:themeFillShade="BF"/>
      </w:tcPr>
    </w:tblStylePr>
    <w:tblStylePr w:type="band1Vert">
      <w:tblPr/>
      <w:tcPr>
        <w:tcBorders>
          <w:top w:val="nil"/>
          <w:left w:val="nil"/>
          <w:bottom w:val="nil"/>
          <w:right w:val="nil"/>
          <w:insideH w:val="nil"/>
          <w:insideV w:val="nil"/>
        </w:tcBorders>
        <w:shd w:val="clear" w:color="auto" w:fill="00706F" w:themeFill="accent2" w:themeFillShade="BF"/>
      </w:tcPr>
    </w:tblStylePr>
    <w:tblStylePr w:type="band1Horz">
      <w:tblPr/>
      <w:tcPr>
        <w:tcBorders>
          <w:top w:val="nil"/>
          <w:left w:val="nil"/>
          <w:bottom w:val="nil"/>
          <w:right w:val="nil"/>
          <w:insideH w:val="nil"/>
          <w:insideV w:val="nil"/>
        </w:tcBorders>
        <w:shd w:val="clear" w:color="auto" w:fill="00706F" w:themeFill="accent2" w:themeFillShade="BF"/>
      </w:tcPr>
    </w:tblStylePr>
  </w:style>
  <w:style w:type="table" w:styleId="-32">
    <w:name w:val="Dark List Accent 3"/>
    <w:basedOn w:val="a3"/>
    <w:uiPriority w:val="70"/>
    <w:semiHidden/>
    <w:unhideWhenUsed/>
    <w:rsid w:val="003075F9"/>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B86C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26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0639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06394" w:themeFill="accent3" w:themeFillShade="BF"/>
      </w:tcPr>
    </w:tblStylePr>
    <w:tblStylePr w:type="band1Vert">
      <w:tblPr/>
      <w:tcPr>
        <w:tcBorders>
          <w:top w:val="nil"/>
          <w:left w:val="nil"/>
          <w:bottom w:val="nil"/>
          <w:right w:val="nil"/>
          <w:insideH w:val="nil"/>
          <w:insideV w:val="nil"/>
        </w:tcBorders>
        <w:shd w:val="clear" w:color="auto" w:fill="206394" w:themeFill="accent3" w:themeFillShade="BF"/>
      </w:tcPr>
    </w:tblStylePr>
    <w:tblStylePr w:type="band1Horz">
      <w:tblPr/>
      <w:tcPr>
        <w:tcBorders>
          <w:top w:val="nil"/>
          <w:left w:val="nil"/>
          <w:bottom w:val="nil"/>
          <w:right w:val="nil"/>
          <w:insideH w:val="nil"/>
          <w:insideV w:val="nil"/>
        </w:tcBorders>
        <w:shd w:val="clear" w:color="auto" w:fill="206394" w:themeFill="accent3" w:themeFillShade="BF"/>
      </w:tcPr>
    </w:tblStylePr>
  </w:style>
  <w:style w:type="table" w:styleId="-42">
    <w:name w:val="Dark List Accent 4"/>
    <w:basedOn w:val="a3"/>
    <w:uiPriority w:val="70"/>
    <w:semiHidden/>
    <w:unhideWhenUsed/>
    <w:rsid w:val="003075F9"/>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16B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3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84F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84F72" w:themeFill="accent4" w:themeFillShade="BF"/>
      </w:tcPr>
    </w:tblStylePr>
    <w:tblStylePr w:type="band1Vert">
      <w:tblPr/>
      <w:tcPr>
        <w:tcBorders>
          <w:top w:val="nil"/>
          <w:left w:val="nil"/>
          <w:bottom w:val="nil"/>
          <w:right w:val="nil"/>
          <w:insideH w:val="nil"/>
          <w:insideV w:val="nil"/>
        </w:tcBorders>
        <w:shd w:val="clear" w:color="auto" w:fill="184F72" w:themeFill="accent4" w:themeFillShade="BF"/>
      </w:tcPr>
    </w:tblStylePr>
    <w:tblStylePr w:type="band1Horz">
      <w:tblPr/>
      <w:tcPr>
        <w:tcBorders>
          <w:top w:val="nil"/>
          <w:left w:val="nil"/>
          <w:bottom w:val="nil"/>
          <w:right w:val="nil"/>
          <w:insideH w:val="nil"/>
          <w:insideV w:val="nil"/>
        </w:tcBorders>
        <w:shd w:val="clear" w:color="auto" w:fill="184F72" w:themeFill="accent4" w:themeFillShade="BF"/>
      </w:tcPr>
    </w:tblStylePr>
  </w:style>
  <w:style w:type="table" w:styleId="-52">
    <w:name w:val="Dark List Accent 5"/>
    <w:basedOn w:val="a3"/>
    <w:uiPriority w:val="70"/>
    <w:semiHidden/>
    <w:unhideWhenUsed/>
    <w:rsid w:val="003075F9"/>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1AC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5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080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08038" w:themeFill="accent5" w:themeFillShade="BF"/>
      </w:tcPr>
    </w:tblStylePr>
    <w:tblStylePr w:type="band1Vert">
      <w:tblPr/>
      <w:tcPr>
        <w:tcBorders>
          <w:top w:val="nil"/>
          <w:left w:val="nil"/>
          <w:bottom w:val="nil"/>
          <w:right w:val="nil"/>
          <w:insideH w:val="nil"/>
          <w:insideV w:val="nil"/>
        </w:tcBorders>
        <w:shd w:val="clear" w:color="auto" w:fill="308038" w:themeFill="accent5" w:themeFillShade="BF"/>
      </w:tcPr>
    </w:tblStylePr>
    <w:tblStylePr w:type="band1Horz">
      <w:tblPr/>
      <w:tcPr>
        <w:tcBorders>
          <w:top w:val="nil"/>
          <w:left w:val="nil"/>
          <w:bottom w:val="nil"/>
          <w:right w:val="nil"/>
          <w:insideH w:val="nil"/>
          <w:insideV w:val="nil"/>
        </w:tcBorders>
        <w:shd w:val="clear" w:color="auto" w:fill="308038" w:themeFill="accent5" w:themeFillShade="BF"/>
      </w:tcPr>
    </w:tblStylePr>
  </w:style>
  <w:style w:type="table" w:styleId="-62">
    <w:name w:val="Dark List Accent 6"/>
    <w:basedOn w:val="a3"/>
    <w:uiPriority w:val="70"/>
    <w:semiHidden/>
    <w:unhideWhenUsed/>
    <w:rsid w:val="003075F9"/>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E3F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1F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A2F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A2F6C" w:themeFill="accent6" w:themeFillShade="BF"/>
      </w:tcPr>
    </w:tblStylePr>
    <w:tblStylePr w:type="band1Vert">
      <w:tblPr/>
      <w:tcPr>
        <w:tcBorders>
          <w:top w:val="nil"/>
          <w:left w:val="nil"/>
          <w:bottom w:val="nil"/>
          <w:right w:val="nil"/>
          <w:insideH w:val="nil"/>
          <w:insideV w:val="nil"/>
        </w:tcBorders>
        <w:shd w:val="clear" w:color="auto" w:fill="6A2F6C" w:themeFill="accent6" w:themeFillShade="BF"/>
      </w:tcPr>
    </w:tblStylePr>
    <w:tblStylePr w:type="band1Horz">
      <w:tblPr/>
      <w:tcPr>
        <w:tcBorders>
          <w:top w:val="nil"/>
          <w:left w:val="nil"/>
          <w:bottom w:val="nil"/>
          <w:right w:val="nil"/>
          <w:insideH w:val="nil"/>
          <w:insideV w:val="nil"/>
        </w:tcBorders>
        <w:shd w:val="clear" w:color="auto" w:fill="6A2F6C" w:themeFill="accent6" w:themeFillShade="BF"/>
      </w:tcPr>
    </w:tblStylePr>
  </w:style>
  <w:style w:type="paragraph" w:styleId="aff0">
    <w:name w:val="Date"/>
    <w:basedOn w:val="a1"/>
    <w:next w:val="a1"/>
    <w:link w:val="aff1"/>
    <w:uiPriority w:val="99"/>
    <w:semiHidden/>
    <w:rsid w:val="003075F9"/>
  </w:style>
  <w:style w:type="character" w:customStyle="1" w:styleId="aff1">
    <w:name w:val="Дата Знак"/>
    <w:basedOn w:val="a2"/>
    <w:link w:val="aff0"/>
    <w:uiPriority w:val="99"/>
    <w:semiHidden/>
    <w:rsid w:val="003075F9"/>
    <w:rPr>
      <w:rFonts w:eastAsiaTheme="minorEastAsia"/>
      <w:lang w:val="en-GB"/>
    </w:rPr>
  </w:style>
  <w:style w:type="paragraph" w:styleId="aff2">
    <w:name w:val="Document Map"/>
    <w:basedOn w:val="a1"/>
    <w:link w:val="aff3"/>
    <w:uiPriority w:val="99"/>
    <w:semiHidden/>
    <w:unhideWhenUsed/>
    <w:rsid w:val="003075F9"/>
    <w:pPr>
      <w:spacing w:before="0" w:after="0" w:line="240" w:lineRule="auto"/>
    </w:pPr>
    <w:rPr>
      <w:rFonts w:ascii="Segoe UI" w:hAnsi="Segoe UI" w:cs="Segoe UI"/>
      <w:sz w:val="16"/>
      <w:szCs w:val="16"/>
    </w:rPr>
  </w:style>
  <w:style w:type="character" w:customStyle="1" w:styleId="aff3">
    <w:name w:val="Схема документа Знак"/>
    <w:basedOn w:val="a2"/>
    <w:link w:val="aff2"/>
    <w:uiPriority w:val="99"/>
    <w:semiHidden/>
    <w:rsid w:val="003075F9"/>
    <w:rPr>
      <w:rFonts w:ascii="Segoe UI" w:eastAsiaTheme="minorEastAsia" w:hAnsi="Segoe UI" w:cs="Segoe UI"/>
      <w:sz w:val="16"/>
      <w:szCs w:val="16"/>
      <w:lang w:val="en-GB"/>
    </w:rPr>
  </w:style>
  <w:style w:type="paragraph" w:styleId="aff4">
    <w:name w:val="E-mail Signature"/>
    <w:basedOn w:val="a1"/>
    <w:link w:val="aff5"/>
    <w:uiPriority w:val="99"/>
    <w:semiHidden/>
    <w:unhideWhenUsed/>
    <w:rsid w:val="003075F9"/>
    <w:pPr>
      <w:spacing w:before="0" w:after="0" w:line="240" w:lineRule="auto"/>
    </w:pPr>
  </w:style>
  <w:style w:type="character" w:customStyle="1" w:styleId="aff5">
    <w:name w:val="Электронная подпись Знак"/>
    <w:basedOn w:val="a2"/>
    <w:link w:val="aff4"/>
    <w:uiPriority w:val="99"/>
    <w:semiHidden/>
    <w:rsid w:val="003075F9"/>
    <w:rPr>
      <w:rFonts w:eastAsiaTheme="minorEastAsia"/>
      <w:lang w:val="en-GB"/>
    </w:rPr>
  </w:style>
  <w:style w:type="character" w:styleId="aff6">
    <w:name w:val="Emphasis"/>
    <w:basedOn w:val="a2"/>
    <w:uiPriority w:val="39"/>
    <w:semiHidden/>
    <w:qFormat/>
    <w:rsid w:val="003075F9"/>
    <w:rPr>
      <w:bCs w:val="0"/>
      <w:i/>
      <w:iCs/>
      <w:szCs w:val="20"/>
      <w:lang w:val="en-GB"/>
    </w:rPr>
  </w:style>
  <w:style w:type="character" w:styleId="aff7">
    <w:name w:val="endnote reference"/>
    <w:basedOn w:val="a2"/>
    <w:uiPriority w:val="99"/>
    <w:semiHidden/>
    <w:rsid w:val="00C3638C"/>
    <w:rPr>
      <w:rFonts w:asciiTheme="minorHAnsi" w:hAnsiTheme="minorHAnsi"/>
      <w:b/>
      <w:bCs/>
      <w:i w:val="0"/>
      <w:color w:val="2FB6BC" w:themeColor="accent1"/>
      <w:lang w:val="en-GB"/>
    </w:rPr>
  </w:style>
  <w:style w:type="paragraph" w:styleId="aff8">
    <w:name w:val="endnote text"/>
    <w:basedOn w:val="a1"/>
    <w:link w:val="aff9"/>
    <w:uiPriority w:val="99"/>
    <w:semiHidden/>
    <w:unhideWhenUsed/>
    <w:rsid w:val="00D97D85"/>
    <w:pPr>
      <w:spacing w:before="0" w:after="0" w:line="240" w:lineRule="auto"/>
      <w:ind w:left="284" w:hanging="284"/>
    </w:pPr>
  </w:style>
  <w:style w:type="character" w:customStyle="1" w:styleId="aff9">
    <w:name w:val="Текст концевой сноски Знак"/>
    <w:basedOn w:val="a2"/>
    <w:link w:val="aff8"/>
    <w:uiPriority w:val="99"/>
    <w:semiHidden/>
    <w:rsid w:val="00D97D85"/>
    <w:rPr>
      <w:rFonts w:eastAsiaTheme="minorEastAsia"/>
      <w:lang w:val="en-GB"/>
    </w:rPr>
  </w:style>
  <w:style w:type="paragraph" w:styleId="affa">
    <w:name w:val="envelope address"/>
    <w:basedOn w:val="a1"/>
    <w:uiPriority w:val="99"/>
    <w:semiHidden/>
    <w:unhideWhenUsed/>
    <w:rsid w:val="003075F9"/>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29">
    <w:name w:val="envelope return"/>
    <w:basedOn w:val="a1"/>
    <w:uiPriority w:val="99"/>
    <w:semiHidden/>
    <w:unhideWhenUsed/>
    <w:rsid w:val="003075F9"/>
    <w:pPr>
      <w:spacing w:before="0" w:after="0" w:line="240" w:lineRule="auto"/>
    </w:pPr>
    <w:rPr>
      <w:rFonts w:asciiTheme="majorHAnsi" w:eastAsiaTheme="majorEastAsia" w:hAnsiTheme="majorHAnsi" w:cstheme="majorBidi"/>
    </w:rPr>
  </w:style>
  <w:style w:type="character" w:styleId="affb">
    <w:name w:val="FollowedHyperlink"/>
    <w:basedOn w:val="a2"/>
    <w:uiPriority w:val="37"/>
    <w:semiHidden/>
    <w:rsid w:val="007134E4"/>
    <w:rPr>
      <w:bCs w:val="0"/>
      <w:color w:val="000000" w:themeColor="text1"/>
      <w:szCs w:val="20"/>
      <w:u w:val="single"/>
      <w:lang w:val="en-GB"/>
    </w:rPr>
  </w:style>
  <w:style w:type="character" w:styleId="affc">
    <w:name w:val="footnote reference"/>
    <w:aliases w:val="(NECG) Footnote Reference,16 Point,Error-Fußnotenzeichen3,Error-Fußnotenzeichen5,Error-Fußnotenzeichen6,Footnote Ref in FtNote,Footnote Reference Number,Footnote Reference_LVL6,Ref,SUPERS,Superscript 6 Point,de nota al pie,fr,ftref"/>
    <w:basedOn w:val="a2"/>
    <w:link w:val="BVIfnr"/>
    <w:uiPriority w:val="35"/>
    <w:qFormat/>
    <w:rsid w:val="00950D9E"/>
    <w:rPr>
      <w:rFonts w:asciiTheme="minorHAnsi" w:hAnsiTheme="minorHAnsi"/>
      <w:b/>
      <w:color w:val="2FB6BC" w:themeColor="accent1"/>
      <w:szCs w:val="20"/>
      <w:vertAlign w:val="superscript"/>
      <w:lang w:val="en-GB"/>
    </w:rPr>
  </w:style>
  <w:style w:type="paragraph" w:styleId="affd">
    <w:name w:val="footnote text"/>
    <w:aliases w:val="A,FOOTNOTES,Footnote Text Char Char Char1,Footnote Text Char1 Char,Footnote Text Char1 Char Char Char1,Harestanes Ref,Note de bas de page Car,RSK-FT,RSK-FT1,RSK-FT11,RSK-FT12,RSK-FT2,RSK-FT21,RSK-FT22,RSK-FT3,RSK-FT4,f,fn,ft,~FootnoteText"/>
    <w:basedOn w:val="a5"/>
    <w:link w:val="affe"/>
    <w:uiPriority w:val="35"/>
    <w:rsid w:val="009E2EF2"/>
    <w:pPr>
      <w:spacing w:before="60"/>
      <w:ind w:left="284" w:hanging="284"/>
    </w:pPr>
    <w:rPr>
      <w:sz w:val="17"/>
      <w:szCs w:val="14"/>
    </w:rPr>
  </w:style>
  <w:style w:type="character" w:customStyle="1" w:styleId="affe">
    <w:name w:val="Текст сноски Знак"/>
    <w:aliases w:val="A Знак,FOOTNOTES Знак,Footnote Text Char Char Char1 Знак,Footnote Text Char1 Char Знак,Footnote Text Char1 Char Char Char1 Знак,Harestanes Ref Знак,Note de bas de page Car Знак,RSK-FT Знак,RSK-FT1 Знак,RSK-FT11 Знак,RSK-FT12 Знак"/>
    <w:basedOn w:val="a2"/>
    <w:link w:val="affd"/>
    <w:uiPriority w:val="35"/>
    <w:rsid w:val="009E2EF2"/>
    <w:rPr>
      <w:rFonts w:eastAsiaTheme="minorEastAsia"/>
      <w:sz w:val="17"/>
      <w:szCs w:val="14"/>
      <w:lang w:val="en-GB"/>
    </w:rPr>
  </w:style>
  <w:style w:type="table" w:styleId="-13">
    <w:name w:val="Grid Table 1 Light"/>
    <w:basedOn w:val="a3"/>
    <w:uiPriority w:val="46"/>
    <w:rsid w:val="003075F9"/>
    <w:pPr>
      <w:spacing w:after="0" w:line="240" w:lineRule="auto"/>
    </w:pPr>
    <w:rPr>
      <w:rFonts w:eastAsiaTheme="minorEastAsia"/>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3"/>
    <w:uiPriority w:val="46"/>
    <w:rsid w:val="003075F9"/>
    <w:pPr>
      <w:spacing w:after="0" w:line="240" w:lineRule="auto"/>
    </w:pPr>
    <w:rPr>
      <w:rFonts w:eastAsiaTheme="minorEastAsia"/>
    </w:rPr>
    <w:tblPr>
      <w:tblStyleRowBandSize w:val="1"/>
      <w:tblStyleColBandSize w:val="1"/>
      <w:tblInd w:w="0" w:type="dxa"/>
      <w:tblBorders>
        <w:top w:val="single" w:sz="4" w:space="0" w:color="A7E6E9" w:themeColor="accent1" w:themeTint="66"/>
        <w:left w:val="single" w:sz="4" w:space="0" w:color="A7E6E9" w:themeColor="accent1" w:themeTint="66"/>
        <w:bottom w:val="single" w:sz="4" w:space="0" w:color="A7E6E9" w:themeColor="accent1" w:themeTint="66"/>
        <w:right w:val="single" w:sz="4" w:space="0" w:color="A7E6E9" w:themeColor="accent1" w:themeTint="66"/>
        <w:insideH w:val="single" w:sz="4" w:space="0" w:color="A7E6E9" w:themeColor="accent1" w:themeTint="66"/>
        <w:insideV w:val="single" w:sz="4" w:space="0" w:color="A7E6E9" w:themeColor="accent1" w:themeTint="66"/>
      </w:tblBorders>
      <w:tblCellMar>
        <w:top w:w="0" w:type="dxa"/>
        <w:left w:w="108" w:type="dxa"/>
        <w:bottom w:w="0" w:type="dxa"/>
        <w:right w:w="108" w:type="dxa"/>
      </w:tblCellMar>
    </w:tblPr>
    <w:tblStylePr w:type="firstRow">
      <w:rPr>
        <w:b/>
        <w:bCs/>
      </w:rPr>
      <w:tblPr/>
      <w:tcPr>
        <w:tcBorders>
          <w:bottom w:val="single" w:sz="12" w:space="0" w:color="7BD9DE" w:themeColor="accent1" w:themeTint="99"/>
        </w:tcBorders>
      </w:tcPr>
    </w:tblStylePr>
    <w:tblStylePr w:type="lastRow">
      <w:rPr>
        <w:b/>
        <w:bCs/>
      </w:rPr>
      <w:tblPr/>
      <w:tcPr>
        <w:tcBorders>
          <w:top w:val="double" w:sz="2" w:space="0" w:color="7BD9DE" w:themeColor="accent1" w:themeTint="99"/>
        </w:tcBorders>
      </w:tcPr>
    </w:tblStylePr>
    <w:tblStylePr w:type="firstCol">
      <w:rPr>
        <w:b/>
        <w:bCs/>
      </w:rPr>
    </w:tblStylePr>
    <w:tblStylePr w:type="lastCol">
      <w:rPr>
        <w:b/>
        <w:bCs/>
      </w:rPr>
    </w:tblStylePr>
  </w:style>
  <w:style w:type="table" w:styleId="-120">
    <w:name w:val="Grid Table 1 Light Accent 2"/>
    <w:basedOn w:val="a3"/>
    <w:uiPriority w:val="46"/>
    <w:rsid w:val="003075F9"/>
    <w:pPr>
      <w:spacing w:after="0" w:line="240" w:lineRule="auto"/>
    </w:pPr>
    <w:rPr>
      <w:rFonts w:eastAsiaTheme="minorEastAsia"/>
    </w:rPr>
    <w:tblPr>
      <w:tblStyleRowBandSize w:val="1"/>
      <w:tblStyleColBandSize w:val="1"/>
      <w:tblInd w:w="0" w:type="dxa"/>
      <w:tblBorders>
        <w:top w:val="single" w:sz="4" w:space="0" w:color="6FFFFD" w:themeColor="accent2" w:themeTint="66"/>
        <w:left w:val="single" w:sz="4" w:space="0" w:color="6FFFFD" w:themeColor="accent2" w:themeTint="66"/>
        <w:bottom w:val="single" w:sz="4" w:space="0" w:color="6FFFFD" w:themeColor="accent2" w:themeTint="66"/>
        <w:right w:val="single" w:sz="4" w:space="0" w:color="6FFFFD" w:themeColor="accent2" w:themeTint="66"/>
        <w:insideH w:val="single" w:sz="4" w:space="0" w:color="6FFFFD" w:themeColor="accent2" w:themeTint="66"/>
        <w:insideV w:val="single" w:sz="4" w:space="0" w:color="6FFFFD" w:themeColor="accent2" w:themeTint="66"/>
      </w:tblBorders>
      <w:tblCellMar>
        <w:top w:w="0" w:type="dxa"/>
        <w:left w:w="108" w:type="dxa"/>
        <w:bottom w:w="0" w:type="dxa"/>
        <w:right w:w="108" w:type="dxa"/>
      </w:tblCellMar>
    </w:tblPr>
    <w:tblStylePr w:type="firstRow">
      <w:rPr>
        <w:b/>
        <w:bCs/>
      </w:rPr>
      <w:tblPr/>
      <w:tcPr>
        <w:tcBorders>
          <w:bottom w:val="single" w:sz="12" w:space="0" w:color="27FFFD" w:themeColor="accent2" w:themeTint="99"/>
        </w:tcBorders>
      </w:tcPr>
    </w:tblStylePr>
    <w:tblStylePr w:type="lastRow">
      <w:rPr>
        <w:b/>
        <w:bCs/>
      </w:rPr>
      <w:tblPr/>
      <w:tcPr>
        <w:tcBorders>
          <w:top w:val="double" w:sz="2" w:space="0" w:color="27FFFD" w:themeColor="accent2" w:themeTint="99"/>
        </w:tcBorders>
      </w:tcPr>
    </w:tblStylePr>
    <w:tblStylePr w:type="firstCol">
      <w:rPr>
        <w:b/>
        <w:bCs/>
      </w:rPr>
    </w:tblStylePr>
    <w:tblStylePr w:type="lastCol">
      <w:rPr>
        <w:b/>
        <w:bCs/>
      </w:rPr>
    </w:tblStylePr>
  </w:style>
  <w:style w:type="table" w:styleId="-130">
    <w:name w:val="Grid Table 1 Light Accent 3"/>
    <w:basedOn w:val="a3"/>
    <w:uiPriority w:val="46"/>
    <w:rsid w:val="003075F9"/>
    <w:pPr>
      <w:spacing w:after="0" w:line="240" w:lineRule="auto"/>
    </w:pPr>
    <w:rPr>
      <w:rFonts w:eastAsiaTheme="minorEastAsia"/>
    </w:rPr>
    <w:tblPr>
      <w:tblStyleRowBandSize w:val="1"/>
      <w:tblStyleColBandSize w:val="1"/>
      <w:tblInd w:w="0" w:type="dxa"/>
      <w:tblBorders>
        <w:top w:val="single" w:sz="4" w:space="0" w:color="A6CEEC" w:themeColor="accent3" w:themeTint="66"/>
        <w:left w:val="single" w:sz="4" w:space="0" w:color="A6CEEC" w:themeColor="accent3" w:themeTint="66"/>
        <w:bottom w:val="single" w:sz="4" w:space="0" w:color="A6CEEC" w:themeColor="accent3" w:themeTint="66"/>
        <w:right w:val="single" w:sz="4" w:space="0" w:color="A6CEEC" w:themeColor="accent3" w:themeTint="66"/>
        <w:insideH w:val="single" w:sz="4" w:space="0" w:color="A6CEEC" w:themeColor="accent3" w:themeTint="66"/>
        <w:insideV w:val="single" w:sz="4" w:space="0" w:color="A6CEEC" w:themeColor="accent3" w:themeTint="66"/>
      </w:tblBorders>
      <w:tblCellMar>
        <w:top w:w="0" w:type="dxa"/>
        <w:left w:w="108" w:type="dxa"/>
        <w:bottom w:w="0" w:type="dxa"/>
        <w:right w:w="108" w:type="dxa"/>
      </w:tblCellMar>
    </w:tblPr>
    <w:tblStylePr w:type="firstRow">
      <w:rPr>
        <w:b/>
        <w:bCs/>
      </w:rPr>
      <w:tblPr/>
      <w:tcPr>
        <w:tcBorders>
          <w:bottom w:val="single" w:sz="12" w:space="0" w:color="7AB6E2" w:themeColor="accent3" w:themeTint="99"/>
        </w:tcBorders>
      </w:tcPr>
    </w:tblStylePr>
    <w:tblStylePr w:type="lastRow">
      <w:rPr>
        <w:b/>
        <w:bCs/>
      </w:rPr>
      <w:tblPr/>
      <w:tcPr>
        <w:tcBorders>
          <w:top w:val="double" w:sz="2" w:space="0" w:color="7AB6E2"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3075F9"/>
    <w:pPr>
      <w:spacing w:after="0" w:line="240" w:lineRule="auto"/>
    </w:pPr>
    <w:rPr>
      <w:rFonts w:eastAsiaTheme="minorEastAsia"/>
    </w:rPr>
    <w:tblPr>
      <w:tblStyleRowBandSize w:val="1"/>
      <w:tblStyleColBandSize w:val="1"/>
      <w:tblInd w:w="0" w:type="dxa"/>
      <w:tblBorders>
        <w:top w:val="single" w:sz="4" w:space="0" w:color="94C7E8" w:themeColor="accent4" w:themeTint="66"/>
        <w:left w:val="single" w:sz="4" w:space="0" w:color="94C7E8" w:themeColor="accent4" w:themeTint="66"/>
        <w:bottom w:val="single" w:sz="4" w:space="0" w:color="94C7E8" w:themeColor="accent4" w:themeTint="66"/>
        <w:right w:val="single" w:sz="4" w:space="0" w:color="94C7E8" w:themeColor="accent4" w:themeTint="66"/>
        <w:insideH w:val="single" w:sz="4" w:space="0" w:color="94C7E8" w:themeColor="accent4" w:themeTint="66"/>
        <w:insideV w:val="single" w:sz="4" w:space="0" w:color="94C7E8" w:themeColor="accent4" w:themeTint="66"/>
      </w:tblBorders>
      <w:tblCellMar>
        <w:top w:w="0" w:type="dxa"/>
        <w:left w:w="108" w:type="dxa"/>
        <w:bottom w:w="0" w:type="dxa"/>
        <w:right w:w="108" w:type="dxa"/>
      </w:tblCellMar>
    </w:tblPr>
    <w:tblStylePr w:type="firstRow">
      <w:rPr>
        <w:b/>
        <w:bCs/>
      </w:rPr>
      <w:tblPr/>
      <w:tcPr>
        <w:tcBorders>
          <w:bottom w:val="single" w:sz="12" w:space="0" w:color="5EACDC" w:themeColor="accent4" w:themeTint="99"/>
        </w:tcBorders>
      </w:tcPr>
    </w:tblStylePr>
    <w:tblStylePr w:type="lastRow">
      <w:rPr>
        <w:b/>
        <w:bCs/>
      </w:rPr>
      <w:tblPr/>
      <w:tcPr>
        <w:tcBorders>
          <w:top w:val="double" w:sz="2" w:space="0" w:color="5EACDC"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3075F9"/>
    <w:pPr>
      <w:spacing w:after="0" w:line="240" w:lineRule="auto"/>
    </w:pPr>
    <w:rPr>
      <w:rFonts w:eastAsiaTheme="minorEastAsia"/>
    </w:rPr>
    <w:tblPr>
      <w:tblStyleRowBandSize w:val="1"/>
      <w:tblStyleColBandSize w:val="1"/>
      <w:tblInd w:w="0" w:type="dxa"/>
      <w:tblBorders>
        <w:top w:val="single" w:sz="4" w:space="0" w:color="AFE1B4" w:themeColor="accent5" w:themeTint="66"/>
        <w:left w:val="single" w:sz="4" w:space="0" w:color="AFE1B4" w:themeColor="accent5" w:themeTint="66"/>
        <w:bottom w:val="single" w:sz="4" w:space="0" w:color="AFE1B4" w:themeColor="accent5" w:themeTint="66"/>
        <w:right w:val="single" w:sz="4" w:space="0" w:color="AFE1B4" w:themeColor="accent5" w:themeTint="66"/>
        <w:insideH w:val="single" w:sz="4" w:space="0" w:color="AFE1B4" w:themeColor="accent5" w:themeTint="66"/>
        <w:insideV w:val="single" w:sz="4" w:space="0" w:color="AFE1B4" w:themeColor="accent5" w:themeTint="66"/>
      </w:tblBorders>
      <w:tblCellMar>
        <w:top w:w="0" w:type="dxa"/>
        <w:left w:w="108" w:type="dxa"/>
        <w:bottom w:w="0" w:type="dxa"/>
        <w:right w:w="108" w:type="dxa"/>
      </w:tblCellMar>
    </w:tblPr>
    <w:tblStylePr w:type="firstRow">
      <w:rPr>
        <w:b/>
        <w:bCs/>
      </w:rPr>
      <w:tblPr/>
      <w:tcPr>
        <w:tcBorders>
          <w:bottom w:val="single" w:sz="12" w:space="0" w:color="88D28F" w:themeColor="accent5" w:themeTint="99"/>
        </w:tcBorders>
      </w:tcPr>
    </w:tblStylePr>
    <w:tblStylePr w:type="lastRow">
      <w:rPr>
        <w:b/>
        <w:bCs/>
      </w:rPr>
      <w:tblPr/>
      <w:tcPr>
        <w:tcBorders>
          <w:top w:val="double" w:sz="2" w:space="0" w:color="88D28F"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3075F9"/>
    <w:pPr>
      <w:spacing w:after="0" w:line="240" w:lineRule="auto"/>
    </w:pPr>
    <w:rPr>
      <w:rFonts w:eastAsiaTheme="minorEastAsia"/>
    </w:rPr>
    <w:tblPr>
      <w:tblStyleRowBandSize w:val="1"/>
      <w:tblStyleColBandSize w:val="1"/>
      <w:tblInd w:w="0" w:type="dxa"/>
      <w:tblBorders>
        <w:top w:val="single" w:sz="4" w:space="0" w:color="D8AADA" w:themeColor="accent6" w:themeTint="66"/>
        <w:left w:val="single" w:sz="4" w:space="0" w:color="D8AADA" w:themeColor="accent6" w:themeTint="66"/>
        <w:bottom w:val="single" w:sz="4" w:space="0" w:color="D8AADA" w:themeColor="accent6" w:themeTint="66"/>
        <w:right w:val="single" w:sz="4" w:space="0" w:color="D8AADA" w:themeColor="accent6" w:themeTint="66"/>
        <w:insideH w:val="single" w:sz="4" w:space="0" w:color="D8AADA" w:themeColor="accent6" w:themeTint="66"/>
        <w:insideV w:val="single" w:sz="4" w:space="0" w:color="D8AADA" w:themeColor="accent6" w:themeTint="66"/>
      </w:tblBorders>
      <w:tblCellMar>
        <w:top w:w="0" w:type="dxa"/>
        <w:left w:w="108" w:type="dxa"/>
        <w:bottom w:w="0" w:type="dxa"/>
        <w:right w:w="108" w:type="dxa"/>
      </w:tblCellMar>
    </w:tblPr>
    <w:tblStylePr w:type="firstRow">
      <w:rPr>
        <w:b/>
        <w:bCs/>
      </w:rPr>
      <w:tblPr/>
      <w:tcPr>
        <w:tcBorders>
          <w:bottom w:val="single" w:sz="12" w:space="0" w:color="C580C8" w:themeColor="accent6" w:themeTint="99"/>
        </w:tcBorders>
      </w:tcPr>
    </w:tblStylePr>
    <w:tblStylePr w:type="lastRow">
      <w:rPr>
        <w:b/>
        <w:bCs/>
      </w:rPr>
      <w:tblPr/>
      <w:tcPr>
        <w:tcBorders>
          <w:top w:val="double" w:sz="2" w:space="0" w:color="C580C8" w:themeColor="accent6" w:themeTint="99"/>
        </w:tcBorders>
      </w:tcPr>
    </w:tblStylePr>
    <w:tblStylePr w:type="firstCol">
      <w:rPr>
        <w:b/>
        <w:bCs/>
      </w:rPr>
    </w:tblStylePr>
    <w:tblStylePr w:type="lastCol">
      <w:rPr>
        <w:b/>
        <w:bCs/>
      </w:rPr>
    </w:tblStylePr>
  </w:style>
  <w:style w:type="table" w:styleId="-23">
    <w:name w:val="Grid Table 2"/>
    <w:basedOn w:val="a3"/>
    <w:uiPriority w:val="47"/>
    <w:rsid w:val="003075F9"/>
    <w:pPr>
      <w:spacing w:after="0" w:line="240" w:lineRule="auto"/>
    </w:pPr>
    <w:rPr>
      <w:rFonts w:eastAsiaTheme="minorEastAsia"/>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3"/>
    <w:uiPriority w:val="47"/>
    <w:rsid w:val="003075F9"/>
    <w:pPr>
      <w:spacing w:after="0" w:line="240" w:lineRule="auto"/>
    </w:pPr>
    <w:rPr>
      <w:rFonts w:eastAsiaTheme="minorEastAsia"/>
    </w:rPr>
    <w:tblPr>
      <w:tblStyleRowBandSize w:val="1"/>
      <w:tblStyleColBandSize w:val="1"/>
      <w:tblInd w:w="0" w:type="dxa"/>
      <w:tblBorders>
        <w:top w:val="single" w:sz="2" w:space="0" w:color="7BD9DE" w:themeColor="accent1" w:themeTint="99"/>
        <w:bottom w:val="single" w:sz="2" w:space="0" w:color="7BD9DE" w:themeColor="accent1" w:themeTint="99"/>
        <w:insideH w:val="single" w:sz="2" w:space="0" w:color="7BD9DE" w:themeColor="accent1" w:themeTint="99"/>
        <w:insideV w:val="single" w:sz="2" w:space="0" w:color="7BD9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7BD9DE" w:themeColor="accent1" w:themeTint="99"/>
          <w:insideH w:val="nil"/>
          <w:insideV w:val="nil"/>
        </w:tcBorders>
        <w:shd w:val="clear" w:color="auto" w:fill="FFFFFF" w:themeFill="background1"/>
      </w:tcPr>
    </w:tblStylePr>
    <w:tblStylePr w:type="lastRow">
      <w:rPr>
        <w:b/>
        <w:bCs/>
      </w:rPr>
      <w:tblPr/>
      <w:tcPr>
        <w:tcBorders>
          <w:top w:val="double" w:sz="2" w:space="0" w:color="7BD9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styleId="-220">
    <w:name w:val="Grid Table 2 Accent 2"/>
    <w:basedOn w:val="a3"/>
    <w:uiPriority w:val="47"/>
    <w:rsid w:val="003075F9"/>
    <w:pPr>
      <w:spacing w:after="0" w:line="240" w:lineRule="auto"/>
    </w:pPr>
    <w:rPr>
      <w:rFonts w:eastAsiaTheme="minorEastAsia"/>
    </w:rPr>
    <w:tblPr>
      <w:tblStyleRowBandSize w:val="1"/>
      <w:tblStyleColBandSize w:val="1"/>
      <w:tblInd w:w="0" w:type="dxa"/>
      <w:tblBorders>
        <w:top w:val="single" w:sz="2" w:space="0" w:color="27FFFD" w:themeColor="accent2" w:themeTint="99"/>
        <w:bottom w:val="single" w:sz="2" w:space="0" w:color="27FFFD" w:themeColor="accent2" w:themeTint="99"/>
        <w:insideH w:val="single" w:sz="2" w:space="0" w:color="27FFFD" w:themeColor="accent2" w:themeTint="99"/>
        <w:insideV w:val="single" w:sz="2" w:space="0" w:color="27FFFD" w:themeColor="accent2" w:themeTint="99"/>
      </w:tblBorders>
      <w:tblCellMar>
        <w:top w:w="0" w:type="dxa"/>
        <w:left w:w="108" w:type="dxa"/>
        <w:bottom w:w="0" w:type="dxa"/>
        <w:right w:w="108" w:type="dxa"/>
      </w:tblCellMar>
    </w:tblPr>
    <w:tblStylePr w:type="firstRow">
      <w:rPr>
        <w:b/>
        <w:bCs/>
      </w:rPr>
      <w:tblPr/>
      <w:tcPr>
        <w:tcBorders>
          <w:top w:val="nil"/>
          <w:bottom w:val="single" w:sz="12" w:space="0" w:color="27FFFD" w:themeColor="accent2" w:themeTint="99"/>
          <w:insideH w:val="nil"/>
          <w:insideV w:val="nil"/>
        </w:tcBorders>
        <w:shd w:val="clear" w:color="auto" w:fill="FFFFFF" w:themeFill="background1"/>
      </w:tcPr>
    </w:tblStylePr>
    <w:tblStylePr w:type="lastRow">
      <w:rPr>
        <w:b/>
        <w:bCs/>
      </w:rPr>
      <w:tblPr/>
      <w:tcPr>
        <w:tcBorders>
          <w:top w:val="double" w:sz="2" w:space="0" w:color="27FFF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styleId="-230">
    <w:name w:val="Grid Table 2 Accent 3"/>
    <w:basedOn w:val="a3"/>
    <w:uiPriority w:val="47"/>
    <w:rsid w:val="003075F9"/>
    <w:pPr>
      <w:spacing w:after="0" w:line="240" w:lineRule="auto"/>
    </w:pPr>
    <w:rPr>
      <w:rFonts w:eastAsiaTheme="minorEastAsia"/>
    </w:rPr>
    <w:tblPr>
      <w:tblStyleRowBandSize w:val="1"/>
      <w:tblStyleColBandSize w:val="1"/>
      <w:tblInd w:w="0" w:type="dxa"/>
      <w:tblBorders>
        <w:top w:val="single" w:sz="2" w:space="0" w:color="7AB6E2" w:themeColor="accent3" w:themeTint="99"/>
        <w:bottom w:val="single" w:sz="2" w:space="0" w:color="7AB6E2" w:themeColor="accent3" w:themeTint="99"/>
        <w:insideH w:val="single" w:sz="2" w:space="0" w:color="7AB6E2" w:themeColor="accent3" w:themeTint="99"/>
        <w:insideV w:val="single" w:sz="2" w:space="0" w:color="7AB6E2"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B6E2" w:themeColor="accent3" w:themeTint="99"/>
          <w:insideH w:val="nil"/>
          <w:insideV w:val="nil"/>
        </w:tcBorders>
        <w:shd w:val="clear" w:color="auto" w:fill="FFFFFF" w:themeFill="background1"/>
      </w:tcPr>
    </w:tblStylePr>
    <w:tblStylePr w:type="lastRow">
      <w:rPr>
        <w:b/>
        <w:bCs/>
      </w:rPr>
      <w:tblPr/>
      <w:tcPr>
        <w:tcBorders>
          <w:top w:val="double" w:sz="2" w:space="0" w:color="7AB6E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styleId="-24">
    <w:name w:val="Grid Table 2 Accent 4"/>
    <w:basedOn w:val="a3"/>
    <w:uiPriority w:val="47"/>
    <w:rsid w:val="003075F9"/>
    <w:pPr>
      <w:spacing w:after="0" w:line="240" w:lineRule="auto"/>
    </w:pPr>
    <w:rPr>
      <w:rFonts w:eastAsiaTheme="minorEastAsia"/>
    </w:rPr>
    <w:tblPr>
      <w:tblStyleRowBandSize w:val="1"/>
      <w:tblStyleColBandSize w:val="1"/>
      <w:tblInd w:w="0" w:type="dxa"/>
      <w:tblBorders>
        <w:top w:val="single" w:sz="2" w:space="0" w:color="5EACDC" w:themeColor="accent4" w:themeTint="99"/>
        <w:bottom w:val="single" w:sz="2" w:space="0" w:color="5EACDC" w:themeColor="accent4" w:themeTint="99"/>
        <w:insideH w:val="single" w:sz="2" w:space="0" w:color="5EACDC" w:themeColor="accent4" w:themeTint="99"/>
        <w:insideV w:val="single" w:sz="2" w:space="0" w:color="5EACDC" w:themeColor="accent4" w:themeTint="99"/>
      </w:tblBorders>
      <w:tblCellMar>
        <w:top w:w="0" w:type="dxa"/>
        <w:left w:w="108" w:type="dxa"/>
        <w:bottom w:w="0" w:type="dxa"/>
        <w:right w:w="108" w:type="dxa"/>
      </w:tblCellMar>
    </w:tblPr>
    <w:tblStylePr w:type="firstRow">
      <w:rPr>
        <w:b/>
        <w:bCs/>
      </w:rPr>
      <w:tblPr/>
      <w:tcPr>
        <w:tcBorders>
          <w:top w:val="nil"/>
          <w:bottom w:val="single" w:sz="12" w:space="0" w:color="5EACDC" w:themeColor="accent4" w:themeTint="99"/>
          <w:insideH w:val="nil"/>
          <w:insideV w:val="nil"/>
        </w:tcBorders>
        <w:shd w:val="clear" w:color="auto" w:fill="FFFFFF" w:themeFill="background1"/>
      </w:tcPr>
    </w:tblStylePr>
    <w:tblStylePr w:type="lastRow">
      <w:rPr>
        <w:b/>
        <w:bCs/>
      </w:rPr>
      <w:tblPr/>
      <w:tcPr>
        <w:tcBorders>
          <w:top w:val="double" w:sz="2" w:space="0" w:color="5EA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25">
    <w:name w:val="Grid Table 2 Accent 5"/>
    <w:basedOn w:val="a3"/>
    <w:uiPriority w:val="47"/>
    <w:rsid w:val="003075F9"/>
    <w:pPr>
      <w:spacing w:after="0" w:line="240" w:lineRule="auto"/>
    </w:pPr>
    <w:rPr>
      <w:rFonts w:eastAsiaTheme="minorEastAsia"/>
    </w:rPr>
    <w:tblPr>
      <w:tblStyleRowBandSize w:val="1"/>
      <w:tblStyleColBandSize w:val="1"/>
      <w:tblInd w:w="0" w:type="dxa"/>
      <w:tblBorders>
        <w:top w:val="single" w:sz="2" w:space="0" w:color="88D28F" w:themeColor="accent5" w:themeTint="99"/>
        <w:bottom w:val="single" w:sz="2" w:space="0" w:color="88D28F" w:themeColor="accent5" w:themeTint="99"/>
        <w:insideH w:val="single" w:sz="2" w:space="0" w:color="88D28F" w:themeColor="accent5" w:themeTint="99"/>
        <w:insideV w:val="single" w:sz="2" w:space="0" w:color="88D28F" w:themeColor="accent5" w:themeTint="99"/>
      </w:tblBorders>
      <w:tblCellMar>
        <w:top w:w="0" w:type="dxa"/>
        <w:left w:w="108" w:type="dxa"/>
        <w:bottom w:w="0" w:type="dxa"/>
        <w:right w:w="108" w:type="dxa"/>
      </w:tblCellMar>
    </w:tblPr>
    <w:tblStylePr w:type="firstRow">
      <w:rPr>
        <w:b/>
        <w:bCs/>
      </w:rPr>
      <w:tblPr/>
      <w:tcPr>
        <w:tcBorders>
          <w:top w:val="nil"/>
          <w:bottom w:val="single" w:sz="12" w:space="0" w:color="88D28F" w:themeColor="accent5" w:themeTint="99"/>
          <w:insideH w:val="nil"/>
          <w:insideV w:val="nil"/>
        </w:tcBorders>
        <w:shd w:val="clear" w:color="auto" w:fill="FFFFFF" w:themeFill="background1"/>
      </w:tcPr>
    </w:tblStylePr>
    <w:tblStylePr w:type="lastRow">
      <w:rPr>
        <w:b/>
        <w:bCs/>
      </w:rPr>
      <w:tblPr/>
      <w:tcPr>
        <w:tcBorders>
          <w:top w:val="double" w:sz="2" w:space="0" w:color="88D2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26">
    <w:name w:val="Grid Table 2 Accent 6"/>
    <w:basedOn w:val="a3"/>
    <w:uiPriority w:val="47"/>
    <w:rsid w:val="003075F9"/>
    <w:pPr>
      <w:spacing w:after="0" w:line="240" w:lineRule="auto"/>
    </w:pPr>
    <w:rPr>
      <w:rFonts w:eastAsiaTheme="minorEastAsia"/>
    </w:rPr>
    <w:tblPr>
      <w:tblStyleRowBandSize w:val="1"/>
      <w:tblStyleColBandSize w:val="1"/>
      <w:tblInd w:w="0" w:type="dxa"/>
      <w:tblBorders>
        <w:top w:val="single" w:sz="2" w:space="0" w:color="C580C8" w:themeColor="accent6" w:themeTint="99"/>
        <w:bottom w:val="single" w:sz="2" w:space="0" w:color="C580C8" w:themeColor="accent6" w:themeTint="99"/>
        <w:insideH w:val="single" w:sz="2" w:space="0" w:color="C580C8" w:themeColor="accent6" w:themeTint="99"/>
        <w:insideV w:val="single" w:sz="2" w:space="0" w:color="C580C8" w:themeColor="accent6" w:themeTint="99"/>
      </w:tblBorders>
      <w:tblCellMar>
        <w:top w:w="0" w:type="dxa"/>
        <w:left w:w="108" w:type="dxa"/>
        <w:bottom w:w="0" w:type="dxa"/>
        <w:right w:w="108" w:type="dxa"/>
      </w:tblCellMar>
    </w:tblPr>
    <w:tblStylePr w:type="firstRow">
      <w:rPr>
        <w:b/>
        <w:bCs/>
      </w:rPr>
      <w:tblPr/>
      <w:tcPr>
        <w:tcBorders>
          <w:top w:val="nil"/>
          <w:bottom w:val="single" w:sz="12" w:space="0" w:color="C580C8" w:themeColor="accent6" w:themeTint="99"/>
          <w:insideH w:val="nil"/>
          <w:insideV w:val="nil"/>
        </w:tcBorders>
        <w:shd w:val="clear" w:color="auto" w:fill="FFFFFF" w:themeFill="background1"/>
      </w:tcPr>
    </w:tblStylePr>
    <w:tblStylePr w:type="lastRow">
      <w:rPr>
        <w:b/>
        <w:bCs/>
      </w:rPr>
      <w:tblPr/>
      <w:tcPr>
        <w:tcBorders>
          <w:top w:val="double" w:sz="2" w:space="0" w:color="C580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33">
    <w:name w:val="Grid Table 3"/>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2F4" w:themeFill="accent1" w:themeFillTint="33"/>
      </w:tcPr>
    </w:tblStylePr>
    <w:tblStylePr w:type="band1Horz">
      <w:tblPr/>
      <w:tcPr>
        <w:shd w:val="clear" w:color="auto" w:fill="D3F2F4" w:themeFill="accent1" w:themeFillTint="33"/>
      </w:tcPr>
    </w:tblStylePr>
    <w:tblStylePr w:type="neCell">
      <w:tblPr/>
      <w:tcPr>
        <w:tcBorders>
          <w:bottom w:val="single" w:sz="4" w:space="0" w:color="7BD9DE" w:themeColor="accent1" w:themeTint="99"/>
        </w:tcBorders>
      </w:tcPr>
    </w:tblStylePr>
    <w:tblStylePr w:type="nwCell">
      <w:tblPr/>
      <w:tcPr>
        <w:tcBorders>
          <w:bottom w:val="single" w:sz="4" w:space="0" w:color="7BD9DE" w:themeColor="accent1" w:themeTint="99"/>
        </w:tcBorders>
      </w:tcPr>
    </w:tblStylePr>
    <w:tblStylePr w:type="seCell">
      <w:tblPr/>
      <w:tcPr>
        <w:tcBorders>
          <w:top w:val="single" w:sz="4" w:space="0" w:color="7BD9DE" w:themeColor="accent1" w:themeTint="99"/>
        </w:tcBorders>
      </w:tcPr>
    </w:tblStylePr>
    <w:tblStylePr w:type="swCell">
      <w:tblPr/>
      <w:tcPr>
        <w:tcBorders>
          <w:top w:val="single" w:sz="4" w:space="0" w:color="7BD9DE" w:themeColor="accent1" w:themeTint="99"/>
        </w:tcBorders>
      </w:tcPr>
    </w:tblStylePr>
  </w:style>
  <w:style w:type="table" w:styleId="-320">
    <w:name w:val="Grid Table 3 Accent 2"/>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FE" w:themeFill="accent2" w:themeFillTint="33"/>
      </w:tcPr>
    </w:tblStylePr>
    <w:tblStylePr w:type="band1Horz">
      <w:tblPr/>
      <w:tcPr>
        <w:shd w:val="clear" w:color="auto" w:fill="B7FFFE" w:themeFill="accent2" w:themeFillTint="33"/>
      </w:tcPr>
    </w:tblStylePr>
    <w:tblStylePr w:type="neCell">
      <w:tblPr/>
      <w:tcPr>
        <w:tcBorders>
          <w:bottom w:val="single" w:sz="4" w:space="0" w:color="27FFFD" w:themeColor="accent2" w:themeTint="99"/>
        </w:tcBorders>
      </w:tcPr>
    </w:tblStylePr>
    <w:tblStylePr w:type="nwCell">
      <w:tblPr/>
      <w:tcPr>
        <w:tcBorders>
          <w:bottom w:val="single" w:sz="4" w:space="0" w:color="27FFFD" w:themeColor="accent2" w:themeTint="99"/>
        </w:tcBorders>
      </w:tcPr>
    </w:tblStylePr>
    <w:tblStylePr w:type="seCell">
      <w:tblPr/>
      <w:tcPr>
        <w:tcBorders>
          <w:top w:val="single" w:sz="4" w:space="0" w:color="27FFFD" w:themeColor="accent2" w:themeTint="99"/>
        </w:tcBorders>
      </w:tcPr>
    </w:tblStylePr>
    <w:tblStylePr w:type="swCell">
      <w:tblPr/>
      <w:tcPr>
        <w:tcBorders>
          <w:top w:val="single" w:sz="4" w:space="0" w:color="27FFFD" w:themeColor="accent2" w:themeTint="99"/>
        </w:tcBorders>
      </w:tcPr>
    </w:tblStylePr>
  </w:style>
  <w:style w:type="table" w:styleId="-330">
    <w:name w:val="Grid Table 3 Accent 3"/>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6F5" w:themeFill="accent3" w:themeFillTint="33"/>
      </w:tcPr>
    </w:tblStylePr>
    <w:tblStylePr w:type="band1Horz">
      <w:tblPr/>
      <w:tcPr>
        <w:shd w:val="clear" w:color="auto" w:fill="D2E6F5" w:themeFill="accent3" w:themeFillTint="33"/>
      </w:tcPr>
    </w:tblStylePr>
    <w:tblStylePr w:type="neCell">
      <w:tblPr/>
      <w:tcPr>
        <w:tcBorders>
          <w:bottom w:val="single" w:sz="4" w:space="0" w:color="7AB6E2" w:themeColor="accent3" w:themeTint="99"/>
        </w:tcBorders>
      </w:tcPr>
    </w:tblStylePr>
    <w:tblStylePr w:type="nwCell">
      <w:tblPr/>
      <w:tcPr>
        <w:tcBorders>
          <w:bottom w:val="single" w:sz="4" w:space="0" w:color="7AB6E2" w:themeColor="accent3" w:themeTint="99"/>
        </w:tcBorders>
      </w:tcPr>
    </w:tblStylePr>
    <w:tblStylePr w:type="seCell">
      <w:tblPr/>
      <w:tcPr>
        <w:tcBorders>
          <w:top w:val="single" w:sz="4" w:space="0" w:color="7AB6E2" w:themeColor="accent3" w:themeTint="99"/>
        </w:tcBorders>
      </w:tcPr>
    </w:tblStylePr>
    <w:tblStylePr w:type="swCell">
      <w:tblPr/>
      <w:tcPr>
        <w:tcBorders>
          <w:top w:val="single" w:sz="4" w:space="0" w:color="7AB6E2" w:themeColor="accent3" w:themeTint="99"/>
        </w:tcBorders>
      </w:tcPr>
    </w:tblStylePr>
  </w:style>
  <w:style w:type="table" w:styleId="-34">
    <w:name w:val="Grid Table 3 Accent 4"/>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bottom w:val="single" w:sz="4" w:space="0" w:color="5EACDC" w:themeColor="accent4" w:themeTint="99"/>
        </w:tcBorders>
      </w:tcPr>
    </w:tblStylePr>
    <w:tblStylePr w:type="nwCell">
      <w:tblPr/>
      <w:tcPr>
        <w:tcBorders>
          <w:bottom w:val="single" w:sz="4" w:space="0" w:color="5EACDC" w:themeColor="accent4" w:themeTint="99"/>
        </w:tcBorders>
      </w:tcPr>
    </w:tblStylePr>
    <w:tblStylePr w:type="seCell">
      <w:tblPr/>
      <w:tcPr>
        <w:tcBorders>
          <w:top w:val="single" w:sz="4" w:space="0" w:color="5EACDC" w:themeColor="accent4" w:themeTint="99"/>
        </w:tcBorders>
      </w:tcPr>
    </w:tblStylePr>
    <w:tblStylePr w:type="swCell">
      <w:tblPr/>
      <w:tcPr>
        <w:tcBorders>
          <w:top w:val="single" w:sz="4" w:space="0" w:color="5EACDC" w:themeColor="accent4" w:themeTint="99"/>
        </w:tcBorders>
      </w:tcPr>
    </w:tblStylePr>
  </w:style>
  <w:style w:type="table" w:styleId="-35">
    <w:name w:val="Grid Table 3 Accent 5"/>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bottom w:val="single" w:sz="4" w:space="0" w:color="88D28F" w:themeColor="accent5" w:themeTint="99"/>
        </w:tcBorders>
      </w:tcPr>
    </w:tblStylePr>
    <w:tblStylePr w:type="nwCell">
      <w:tblPr/>
      <w:tcPr>
        <w:tcBorders>
          <w:bottom w:val="single" w:sz="4" w:space="0" w:color="88D28F" w:themeColor="accent5" w:themeTint="99"/>
        </w:tcBorders>
      </w:tcPr>
    </w:tblStylePr>
    <w:tblStylePr w:type="seCell">
      <w:tblPr/>
      <w:tcPr>
        <w:tcBorders>
          <w:top w:val="single" w:sz="4" w:space="0" w:color="88D28F" w:themeColor="accent5" w:themeTint="99"/>
        </w:tcBorders>
      </w:tcPr>
    </w:tblStylePr>
    <w:tblStylePr w:type="swCell">
      <w:tblPr/>
      <w:tcPr>
        <w:tcBorders>
          <w:top w:val="single" w:sz="4" w:space="0" w:color="88D28F" w:themeColor="accent5" w:themeTint="99"/>
        </w:tcBorders>
      </w:tcPr>
    </w:tblStylePr>
  </w:style>
  <w:style w:type="table" w:styleId="-36">
    <w:name w:val="Grid Table 3 Accent 6"/>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bottom w:val="single" w:sz="4" w:space="0" w:color="C580C8" w:themeColor="accent6" w:themeTint="99"/>
        </w:tcBorders>
      </w:tcPr>
    </w:tblStylePr>
    <w:tblStylePr w:type="nwCell">
      <w:tblPr/>
      <w:tcPr>
        <w:tcBorders>
          <w:bottom w:val="single" w:sz="4" w:space="0" w:color="C580C8" w:themeColor="accent6" w:themeTint="99"/>
        </w:tcBorders>
      </w:tcPr>
    </w:tblStylePr>
    <w:tblStylePr w:type="seCell">
      <w:tblPr/>
      <w:tcPr>
        <w:tcBorders>
          <w:top w:val="single" w:sz="4" w:space="0" w:color="C580C8" w:themeColor="accent6" w:themeTint="99"/>
        </w:tcBorders>
      </w:tcPr>
    </w:tblStylePr>
    <w:tblStylePr w:type="swCell">
      <w:tblPr/>
      <w:tcPr>
        <w:tcBorders>
          <w:top w:val="single" w:sz="4" w:space="0" w:color="C580C8" w:themeColor="accent6" w:themeTint="99"/>
        </w:tcBorders>
      </w:tcPr>
    </w:tblStylePr>
  </w:style>
  <w:style w:type="table" w:styleId="-43">
    <w:name w:val="Grid Table 4"/>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FB6BC" w:themeColor="accent1"/>
          <w:left w:val="single" w:sz="4" w:space="0" w:color="2FB6BC" w:themeColor="accent1"/>
          <w:bottom w:val="single" w:sz="4" w:space="0" w:color="2FB6BC" w:themeColor="accent1"/>
          <w:right w:val="single" w:sz="4" w:space="0" w:color="2FB6BC" w:themeColor="accent1"/>
          <w:insideH w:val="nil"/>
          <w:insideV w:val="nil"/>
        </w:tcBorders>
        <w:shd w:val="clear" w:color="auto" w:fill="2FB6BC" w:themeFill="accent1"/>
      </w:tcPr>
    </w:tblStylePr>
    <w:tblStylePr w:type="lastRow">
      <w:rPr>
        <w:b/>
        <w:bCs/>
      </w:rPr>
      <w:tblPr/>
      <w:tcPr>
        <w:tcBorders>
          <w:top w:val="double" w:sz="4" w:space="0" w:color="2FB6BC" w:themeColor="accent1"/>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styleId="-420">
    <w:name w:val="Grid Table 4 Accent 2"/>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695" w:themeColor="accent2"/>
          <w:left w:val="single" w:sz="4" w:space="0" w:color="009695" w:themeColor="accent2"/>
          <w:bottom w:val="single" w:sz="4" w:space="0" w:color="009695" w:themeColor="accent2"/>
          <w:right w:val="single" w:sz="4" w:space="0" w:color="009695" w:themeColor="accent2"/>
          <w:insideH w:val="nil"/>
          <w:insideV w:val="nil"/>
        </w:tcBorders>
        <w:shd w:val="clear" w:color="auto" w:fill="009695" w:themeFill="accent2"/>
      </w:tcPr>
    </w:tblStylePr>
    <w:tblStylePr w:type="lastRow">
      <w:rPr>
        <w:b/>
        <w:bCs/>
      </w:rPr>
      <w:tblPr/>
      <w:tcPr>
        <w:tcBorders>
          <w:top w:val="double" w:sz="4" w:space="0" w:color="009695" w:themeColor="accent2"/>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styleId="-430">
    <w:name w:val="Grid Table 4 Accent 3"/>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B86C7" w:themeColor="accent3"/>
          <w:left w:val="single" w:sz="4" w:space="0" w:color="2B86C7" w:themeColor="accent3"/>
          <w:bottom w:val="single" w:sz="4" w:space="0" w:color="2B86C7" w:themeColor="accent3"/>
          <w:right w:val="single" w:sz="4" w:space="0" w:color="2B86C7" w:themeColor="accent3"/>
          <w:insideH w:val="nil"/>
          <w:insideV w:val="nil"/>
        </w:tcBorders>
        <w:shd w:val="clear" w:color="auto" w:fill="2B86C7" w:themeFill="accent3"/>
      </w:tcPr>
    </w:tblStylePr>
    <w:tblStylePr w:type="lastRow">
      <w:rPr>
        <w:b/>
        <w:bCs/>
      </w:rPr>
      <w:tblPr/>
      <w:tcPr>
        <w:tcBorders>
          <w:top w:val="double" w:sz="4" w:space="0" w:color="2B86C7" w:themeColor="accent3"/>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styleId="-44">
    <w:name w:val="Grid Table 4 Accent 4"/>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16B99" w:themeColor="accent4"/>
          <w:left w:val="single" w:sz="4" w:space="0" w:color="216B99" w:themeColor="accent4"/>
          <w:bottom w:val="single" w:sz="4" w:space="0" w:color="216B99" w:themeColor="accent4"/>
          <w:right w:val="single" w:sz="4" w:space="0" w:color="216B99" w:themeColor="accent4"/>
          <w:insideH w:val="nil"/>
          <w:insideV w:val="nil"/>
        </w:tcBorders>
        <w:shd w:val="clear" w:color="auto" w:fill="216B99" w:themeFill="accent4"/>
      </w:tcPr>
    </w:tblStylePr>
    <w:tblStylePr w:type="lastRow">
      <w:rPr>
        <w:b/>
        <w:bCs/>
      </w:rPr>
      <w:tblPr/>
      <w:tcPr>
        <w:tcBorders>
          <w:top w:val="double" w:sz="4" w:space="0" w:color="216B99" w:themeColor="accent4"/>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45">
    <w:name w:val="Grid Table 4 Accent 5"/>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AC4C" w:themeColor="accent5"/>
          <w:left w:val="single" w:sz="4" w:space="0" w:color="41AC4C" w:themeColor="accent5"/>
          <w:bottom w:val="single" w:sz="4" w:space="0" w:color="41AC4C" w:themeColor="accent5"/>
          <w:right w:val="single" w:sz="4" w:space="0" w:color="41AC4C" w:themeColor="accent5"/>
          <w:insideH w:val="nil"/>
          <w:insideV w:val="nil"/>
        </w:tcBorders>
        <w:shd w:val="clear" w:color="auto" w:fill="41AC4C" w:themeFill="accent5"/>
      </w:tcPr>
    </w:tblStylePr>
    <w:tblStylePr w:type="lastRow">
      <w:rPr>
        <w:b/>
        <w:bCs/>
      </w:rPr>
      <w:tblPr/>
      <w:tcPr>
        <w:tcBorders>
          <w:top w:val="double" w:sz="4" w:space="0" w:color="41AC4C" w:themeColor="accent5"/>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46">
    <w:name w:val="Grid Table 4 Accent 6"/>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E3F91" w:themeColor="accent6"/>
          <w:left w:val="single" w:sz="4" w:space="0" w:color="8E3F91" w:themeColor="accent6"/>
          <w:bottom w:val="single" w:sz="4" w:space="0" w:color="8E3F91" w:themeColor="accent6"/>
          <w:right w:val="single" w:sz="4" w:space="0" w:color="8E3F91" w:themeColor="accent6"/>
          <w:insideH w:val="nil"/>
          <w:insideV w:val="nil"/>
        </w:tcBorders>
        <w:shd w:val="clear" w:color="auto" w:fill="8E3F91" w:themeFill="accent6"/>
      </w:tcPr>
    </w:tblStylePr>
    <w:tblStylePr w:type="lastRow">
      <w:rPr>
        <w:b/>
        <w:bCs/>
      </w:rPr>
      <w:tblPr/>
      <w:tcPr>
        <w:tcBorders>
          <w:top w:val="double" w:sz="4" w:space="0" w:color="8E3F91" w:themeColor="accent6"/>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53">
    <w:name w:val="Grid Table 5 Dark"/>
    <w:basedOn w:val="a3"/>
    <w:uiPriority w:val="50"/>
    <w:rsid w:val="003075F9"/>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3"/>
    <w:uiPriority w:val="50"/>
    <w:rsid w:val="003075F9"/>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3F2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B6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B6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B6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B6BC" w:themeFill="accent1"/>
      </w:tcPr>
    </w:tblStylePr>
    <w:tblStylePr w:type="band1Vert">
      <w:tblPr/>
      <w:tcPr>
        <w:shd w:val="clear" w:color="auto" w:fill="A7E6E9" w:themeFill="accent1" w:themeFillTint="66"/>
      </w:tcPr>
    </w:tblStylePr>
    <w:tblStylePr w:type="band1Horz">
      <w:tblPr/>
      <w:tcPr>
        <w:shd w:val="clear" w:color="auto" w:fill="A7E6E9" w:themeFill="accent1" w:themeFillTint="66"/>
      </w:tcPr>
    </w:tblStylePr>
  </w:style>
  <w:style w:type="table" w:styleId="-520">
    <w:name w:val="Grid Table 5 Dark Accent 2"/>
    <w:basedOn w:val="a3"/>
    <w:uiPriority w:val="50"/>
    <w:rsid w:val="003075F9"/>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7FF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9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9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9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95" w:themeFill="accent2"/>
      </w:tcPr>
    </w:tblStylePr>
    <w:tblStylePr w:type="band1Vert">
      <w:tblPr/>
      <w:tcPr>
        <w:shd w:val="clear" w:color="auto" w:fill="6FFFFD" w:themeFill="accent2" w:themeFillTint="66"/>
      </w:tcPr>
    </w:tblStylePr>
    <w:tblStylePr w:type="band1Horz">
      <w:tblPr/>
      <w:tcPr>
        <w:shd w:val="clear" w:color="auto" w:fill="6FFFFD" w:themeFill="accent2" w:themeFillTint="66"/>
      </w:tcPr>
    </w:tblStylePr>
  </w:style>
  <w:style w:type="table" w:styleId="-530">
    <w:name w:val="Grid Table 5 Dark Accent 3"/>
    <w:basedOn w:val="a3"/>
    <w:uiPriority w:val="50"/>
    <w:rsid w:val="003075F9"/>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E6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86C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86C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86C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86C7" w:themeFill="accent3"/>
      </w:tcPr>
    </w:tblStylePr>
    <w:tblStylePr w:type="band1Vert">
      <w:tblPr/>
      <w:tcPr>
        <w:shd w:val="clear" w:color="auto" w:fill="A6CEEC" w:themeFill="accent3" w:themeFillTint="66"/>
      </w:tcPr>
    </w:tblStylePr>
    <w:tblStylePr w:type="band1Horz">
      <w:tblPr/>
      <w:tcPr>
        <w:shd w:val="clear" w:color="auto" w:fill="A6CEEC" w:themeFill="accent3" w:themeFillTint="66"/>
      </w:tcPr>
    </w:tblStylePr>
  </w:style>
  <w:style w:type="table" w:styleId="-54">
    <w:name w:val="Grid Table 5 Dark Accent 4"/>
    <w:basedOn w:val="a3"/>
    <w:uiPriority w:val="50"/>
    <w:rsid w:val="003075F9"/>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E3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6B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6B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6B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6B99" w:themeFill="accent4"/>
      </w:tcPr>
    </w:tblStylePr>
    <w:tblStylePr w:type="band1Vert">
      <w:tblPr/>
      <w:tcPr>
        <w:shd w:val="clear" w:color="auto" w:fill="94C7E8" w:themeFill="accent4" w:themeFillTint="66"/>
      </w:tcPr>
    </w:tblStylePr>
    <w:tblStylePr w:type="band1Horz">
      <w:tblPr/>
      <w:tcPr>
        <w:shd w:val="clear" w:color="auto" w:fill="94C7E8" w:themeFill="accent4" w:themeFillTint="66"/>
      </w:tcPr>
    </w:tblStylePr>
  </w:style>
  <w:style w:type="table" w:styleId="-55">
    <w:name w:val="Grid Table 5 Dark Accent 5"/>
    <w:basedOn w:val="a3"/>
    <w:uiPriority w:val="50"/>
    <w:rsid w:val="003075F9"/>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7F0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5"/>
      </w:tcPr>
    </w:tblStylePr>
    <w:tblStylePr w:type="band1Vert">
      <w:tblPr/>
      <w:tcPr>
        <w:shd w:val="clear" w:color="auto" w:fill="AFE1B4" w:themeFill="accent5" w:themeFillTint="66"/>
      </w:tcPr>
    </w:tblStylePr>
    <w:tblStylePr w:type="band1Horz">
      <w:tblPr/>
      <w:tcPr>
        <w:shd w:val="clear" w:color="auto" w:fill="AFE1B4" w:themeFill="accent5" w:themeFillTint="66"/>
      </w:tcPr>
    </w:tblStylePr>
  </w:style>
  <w:style w:type="table" w:styleId="-56">
    <w:name w:val="Grid Table 5 Dark Accent 6"/>
    <w:basedOn w:val="a3"/>
    <w:uiPriority w:val="50"/>
    <w:rsid w:val="003075F9"/>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D4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3F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3F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3F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3F91" w:themeFill="accent6"/>
      </w:tcPr>
    </w:tblStylePr>
    <w:tblStylePr w:type="band1Vert">
      <w:tblPr/>
      <w:tcPr>
        <w:shd w:val="clear" w:color="auto" w:fill="D8AADA" w:themeFill="accent6" w:themeFillTint="66"/>
      </w:tcPr>
    </w:tblStylePr>
    <w:tblStylePr w:type="band1Horz">
      <w:tblPr/>
      <w:tcPr>
        <w:shd w:val="clear" w:color="auto" w:fill="D8AADA" w:themeFill="accent6" w:themeFillTint="66"/>
      </w:tcPr>
    </w:tblStylePr>
  </w:style>
  <w:style w:type="table" w:styleId="-63">
    <w:name w:val="Grid Table 6 Colorful"/>
    <w:basedOn w:val="a3"/>
    <w:uiPriority w:val="51"/>
    <w:rsid w:val="003075F9"/>
    <w:pPr>
      <w:spacing w:after="0" w:line="240" w:lineRule="auto"/>
    </w:pPr>
    <w:rPr>
      <w:rFonts w:eastAsiaTheme="minorEastAsia"/>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3"/>
    <w:uiPriority w:val="51"/>
    <w:rsid w:val="003075F9"/>
    <w:pPr>
      <w:spacing w:after="0" w:line="240" w:lineRule="auto"/>
    </w:pPr>
    <w:rPr>
      <w:rFonts w:eastAsiaTheme="minorEastAsia"/>
      <w:color w:val="23888C" w:themeColor="accent1" w:themeShade="BF"/>
    </w:rPr>
    <w:tblPr>
      <w:tblStyleRowBandSize w:val="1"/>
      <w:tblStyleColBandSize w:val="1"/>
      <w:tblInd w:w="0" w:type="dxa"/>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CellMar>
        <w:top w:w="0" w:type="dxa"/>
        <w:left w:w="108" w:type="dxa"/>
        <w:bottom w:w="0" w:type="dxa"/>
        <w:right w:w="108" w:type="dxa"/>
      </w:tblCellMar>
    </w:tblPr>
    <w:tblStylePr w:type="firstRow">
      <w:rPr>
        <w:b/>
        <w:bCs/>
      </w:rPr>
      <w:tblPr/>
      <w:tcPr>
        <w:tcBorders>
          <w:bottom w:val="single" w:sz="12" w:space="0" w:color="7BD9DE" w:themeColor="accent1" w:themeTint="99"/>
        </w:tcBorders>
      </w:tcPr>
    </w:tblStylePr>
    <w:tblStylePr w:type="lastRow">
      <w:rPr>
        <w:b/>
        <w:bCs/>
      </w:rPr>
      <w:tblPr/>
      <w:tcPr>
        <w:tcBorders>
          <w:top w:val="double" w:sz="4" w:space="0" w:color="7BD9DE" w:themeColor="accent1" w:themeTint="99"/>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styleId="-620">
    <w:name w:val="Grid Table 6 Colorful Accent 2"/>
    <w:basedOn w:val="a3"/>
    <w:uiPriority w:val="51"/>
    <w:rsid w:val="003075F9"/>
    <w:pPr>
      <w:spacing w:after="0" w:line="240" w:lineRule="auto"/>
    </w:pPr>
    <w:rPr>
      <w:rFonts w:eastAsiaTheme="minorEastAsia"/>
      <w:color w:val="00706F" w:themeColor="accent2" w:themeShade="BF"/>
    </w:rPr>
    <w:tblPr>
      <w:tblStyleRowBandSize w:val="1"/>
      <w:tblStyleColBandSize w:val="1"/>
      <w:tblInd w:w="0" w:type="dxa"/>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CellMar>
        <w:top w:w="0" w:type="dxa"/>
        <w:left w:w="108" w:type="dxa"/>
        <w:bottom w:w="0" w:type="dxa"/>
        <w:right w:w="108" w:type="dxa"/>
      </w:tblCellMar>
    </w:tblPr>
    <w:tblStylePr w:type="firstRow">
      <w:rPr>
        <w:b/>
        <w:bCs/>
      </w:rPr>
      <w:tblPr/>
      <w:tcPr>
        <w:tcBorders>
          <w:bottom w:val="single" w:sz="12" w:space="0" w:color="27FFFD" w:themeColor="accent2" w:themeTint="99"/>
        </w:tcBorders>
      </w:tcPr>
    </w:tblStylePr>
    <w:tblStylePr w:type="lastRow">
      <w:rPr>
        <w:b/>
        <w:bCs/>
      </w:rPr>
      <w:tblPr/>
      <w:tcPr>
        <w:tcBorders>
          <w:top w:val="double" w:sz="4" w:space="0" w:color="27FFFD" w:themeColor="accent2" w:themeTint="99"/>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styleId="-630">
    <w:name w:val="Grid Table 6 Colorful Accent 3"/>
    <w:basedOn w:val="a3"/>
    <w:uiPriority w:val="51"/>
    <w:rsid w:val="003075F9"/>
    <w:pPr>
      <w:spacing w:after="0" w:line="240" w:lineRule="auto"/>
    </w:pPr>
    <w:rPr>
      <w:rFonts w:eastAsiaTheme="minorEastAsia"/>
      <w:color w:val="206394" w:themeColor="accent3" w:themeShade="BF"/>
    </w:rPr>
    <w:tblPr>
      <w:tblStyleRowBandSize w:val="1"/>
      <w:tblStyleColBandSize w:val="1"/>
      <w:tblInd w:w="0" w:type="dxa"/>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CellMar>
        <w:top w:w="0" w:type="dxa"/>
        <w:left w:w="108" w:type="dxa"/>
        <w:bottom w:w="0" w:type="dxa"/>
        <w:right w:w="108" w:type="dxa"/>
      </w:tblCellMar>
    </w:tblPr>
    <w:tblStylePr w:type="firstRow">
      <w:rPr>
        <w:b/>
        <w:bCs/>
      </w:rPr>
      <w:tblPr/>
      <w:tcPr>
        <w:tcBorders>
          <w:bottom w:val="single" w:sz="12" w:space="0" w:color="7AB6E2" w:themeColor="accent3" w:themeTint="99"/>
        </w:tcBorders>
      </w:tcPr>
    </w:tblStylePr>
    <w:tblStylePr w:type="lastRow">
      <w:rPr>
        <w:b/>
        <w:bCs/>
      </w:rPr>
      <w:tblPr/>
      <w:tcPr>
        <w:tcBorders>
          <w:top w:val="double" w:sz="4" w:space="0" w:color="7AB6E2" w:themeColor="accent3" w:themeTint="99"/>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styleId="-64">
    <w:name w:val="Grid Table 6 Colorful Accent 4"/>
    <w:basedOn w:val="a3"/>
    <w:uiPriority w:val="51"/>
    <w:rsid w:val="003075F9"/>
    <w:pPr>
      <w:spacing w:after="0" w:line="240" w:lineRule="auto"/>
    </w:pPr>
    <w:rPr>
      <w:rFonts w:eastAsiaTheme="minorEastAsia"/>
      <w:color w:val="184F72" w:themeColor="accent4" w:themeShade="BF"/>
    </w:rPr>
    <w:tblPr>
      <w:tblStyleRowBandSize w:val="1"/>
      <w:tblStyleColBandSize w:val="1"/>
      <w:tblInd w:w="0" w:type="dxa"/>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CellMar>
        <w:top w:w="0" w:type="dxa"/>
        <w:left w:w="108" w:type="dxa"/>
        <w:bottom w:w="0" w:type="dxa"/>
        <w:right w:w="108" w:type="dxa"/>
      </w:tblCellMar>
    </w:tblPr>
    <w:tblStylePr w:type="firstRow">
      <w:rPr>
        <w:b/>
        <w:bCs/>
      </w:rPr>
      <w:tblPr/>
      <w:tcPr>
        <w:tcBorders>
          <w:bottom w:val="single" w:sz="12" w:space="0" w:color="5EACDC" w:themeColor="accent4" w:themeTint="99"/>
        </w:tcBorders>
      </w:tcPr>
    </w:tblStylePr>
    <w:tblStylePr w:type="lastRow">
      <w:rPr>
        <w:b/>
        <w:bCs/>
      </w:rPr>
      <w:tblPr/>
      <w:tcPr>
        <w:tcBorders>
          <w:top w:val="doub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65">
    <w:name w:val="Grid Table 6 Colorful Accent 5"/>
    <w:basedOn w:val="a3"/>
    <w:uiPriority w:val="51"/>
    <w:rsid w:val="003075F9"/>
    <w:pPr>
      <w:spacing w:after="0" w:line="240" w:lineRule="auto"/>
    </w:pPr>
    <w:rPr>
      <w:rFonts w:eastAsiaTheme="minorEastAsia"/>
      <w:color w:val="308038" w:themeColor="accent5" w:themeShade="BF"/>
    </w:rPr>
    <w:tblPr>
      <w:tblStyleRowBandSize w:val="1"/>
      <w:tblStyleColBandSize w:val="1"/>
      <w:tblInd w:w="0" w:type="dxa"/>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CellMar>
        <w:top w:w="0" w:type="dxa"/>
        <w:left w:w="108" w:type="dxa"/>
        <w:bottom w:w="0" w:type="dxa"/>
        <w:right w:w="108" w:type="dxa"/>
      </w:tblCellMar>
    </w:tblPr>
    <w:tblStylePr w:type="firstRow">
      <w:rPr>
        <w:b/>
        <w:bCs/>
      </w:rPr>
      <w:tblPr/>
      <w:tcPr>
        <w:tcBorders>
          <w:bottom w:val="single" w:sz="12" w:space="0" w:color="88D28F" w:themeColor="accent5" w:themeTint="99"/>
        </w:tcBorders>
      </w:tcPr>
    </w:tblStylePr>
    <w:tblStylePr w:type="lastRow">
      <w:rPr>
        <w:b/>
        <w:bCs/>
      </w:rPr>
      <w:tblPr/>
      <w:tcPr>
        <w:tcBorders>
          <w:top w:val="doub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66">
    <w:name w:val="Grid Table 6 Colorful Accent 6"/>
    <w:basedOn w:val="a3"/>
    <w:uiPriority w:val="51"/>
    <w:rsid w:val="003075F9"/>
    <w:pPr>
      <w:spacing w:after="0" w:line="240" w:lineRule="auto"/>
    </w:pPr>
    <w:rPr>
      <w:rFonts w:eastAsiaTheme="minorEastAsia"/>
      <w:color w:val="6A2F6C" w:themeColor="accent6" w:themeShade="BF"/>
    </w:rPr>
    <w:tblPr>
      <w:tblStyleRowBandSize w:val="1"/>
      <w:tblStyleColBandSize w:val="1"/>
      <w:tblInd w:w="0" w:type="dxa"/>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CellMar>
        <w:top w:w="0" w:type="dxa"/>
        <w:left w:w="108" w:type="dxa"/>
        <w:bottom w:w="0" w:type="dxa"/>
        <w:right w:w="108" w:type="dxa"/>
      </w:tblCellMar>
    </w:tblPr>
    <w:tblStylePr w:type="firstRow">
      <w:rPr>
        <w:b/>
        <w:bCs/>
      </w:rPr>
      <w:tblPr/>
      <w:tcPr>
        <w:tcBorders>
          <w:bottom w:val="single" w:sz="12" w:space="0" w:color="C580C8" w:themeColor="accent6" w:themeTint="99"/>
        </w:tcBorders>
      </w:tcPr>
    </w:tblStylePr>
    <w:tblStylePr w:type="lastRow">
      <w:rPr>
        <w:b/>
        <w:bCs/>
      </w:rPr>
      <w:tblPr/>
      <w:tcPr>
        <w:tcBorders>
          <w:top w:val="doub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7">
    <w:name w:val="Grid Table 7 Colorful"/>
    <w:basedOn w:val="a3"/>
    <w:uiPriority w:val="52"/>
    <w:rsid w:val="003075F9"/>
    <w:pPr>
      <w:spacing w:after="0" w:line="240" w:lineRule="auto"/>
    </w:pPr>
    <w:rPr>
      <w:rFonts w:eastAsiaTheme="minorEastAsia"/>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3"/>
    <w:uiPriority w:val="52"/>
    <w:rsid w:val="003075F9"/>
    <w:pPr>
      <w:spacing w:after="0" w:line="240" w:lineRule="auto"/>
    </w:pPr>
    <w:rPr>
      <w:rFonts w:eastAsiaTheme="minorEastAsia"/>
      <w:color w:val="23888C" w:themeColor="accent1" w:themeShade="BF"/>
    </w:rPr>
    <w:tblPr>
      <w:tblStyleRowBandSize w:val="1"/>
      <w:tblStyleColBandSize w:val="1"/>
      <w:tblInd w:w="0" w:type="dxa"/>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2F4" w:themeFill="accent1" w:themeFillTint="33"/>
      </w:tcPr>
    </w:tblStylePr>
    <w:tblStylePr w:type="band1Horz">
      <w:tblPr/>
      <w:tcPr>
        <w:shd w:val="clear" w:color="auto" w:fill="D3F2F4" w:themeFill="accent1" w:themeFillTint="33"/>
      </w:tcPr>
    </w:tblStylePr>
    <w:tblStylePr w:type="neCell">
      <w:tblPr/>
      <w:tcPr>
        <w:tcBorders>
          <w:bottom w:val="single" w:sz="4" w:space="0" w:color="7BD9DE" w:themeColor="accent1" w:themeTint="99"/>
        </w:tcBorders>
      </w:tcPr>
    </w:tblStylePr>
    <w:tblStylePr w:type="nwCell">
      <w:tblPr/>
      <w:tcPr>
        <w:tcBorders>
          <w:bottom w:val="single" w:sz="4" w:space="0" w:color="7BD9DE" w:themeColor="accent1" w:themeTint="99"/>
        </w:tcBorders>
      </w:tcPr>
    </w:tblStylePr>
    <w:tblStylePr w:type="seCell">
      <w:tblPr/>
      <w:tcPr>
        <w:tcBorders>
          <w:top w:val="single" w:sz="4" w:space="0" w:color="7BD9DE" w:themeColor="accent1" w:themeTint="99"/>
        </w:tcBorders>
      </w:tcPr>
    </w:tblStylePr>
    <w:tblStylePr w:type="swCell">
      <w:tblPr/>
      <w:tcPr>
        <w:tcBorders>
          <w:top w:val="single" w:sz="4" w:space="0" w:color="7BD9DE" w:themeColor="accent1" w:themeTint="99"/>
        </w:tcBorders>
      </w:tcPr>
    </w:tblStylePr>
  </w:style>
  <w:style w:type="table" w:styleId="-72">
    <w:name w:val="Grid Table 7 Colorful Accent 2"/>
    <w:basedOn w:val="a3"/>
    <w:uiPriority w:val="52"/>
    <w:rsid w:val="003075F9"/>
    <w:pPr>
      <w:spacing w:after="0" w:line="240" w:lineRule="auto"/>
    </w:pPr>
    <w:rPr>
      <w:rFonts w:eastAsiaTheme="minorEastAsia"/>
      <w:color w:val="00706F" w:themeColor="accent2" w:themeShade="BF"/>
    </w:rPr>
    <w:tblPr>
      <w:tblStyleRowBandSize w:val="1"/>
      <w:tblStyleColBandSize w:val="1"/>
      <w:tblInd w:w="0" w:type="dxa"/>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FE" w:themeFill="accent2" w:themeFillTint="33"/>
      </w:tcPr>
    </w:tblStylePr>
    <w:tblStylePr w:type="band1Horz">
      <w:tblPr/>
      <w:tcPr>
        <w:shd w:val="clear" w:color="auto" w:fill="B7FFFE" w:themeFill="accent2" w:themeFillTint="33"/>
      </w:tcPr>
    </w:tblStylePr>
    <w:tblStylePr w:type="neCell">
      <w:tblPr/>
      <w:tcPr>
        <w:tcBorders>
          <w:bottom w:val="single" w:sz="4" w:space="0" w:color="27FFFD" w:themeColor="accent2" w:themeTint="99"/>
        </w:tcBorders>
      </w:tcPr>
    </w:tblStylePr>
    <w:tblStylePr w:type="nwCell">
      <w:tblPr/>
      <w:tcPr>
        <w:tcBorders>
          <w:bottom w:val="single" w:sz="4" w:space="0" w:color="27FFFD" w:themeColor="accent2" w:themeTint="99"/>
        </w:tcBorders>
      </w:tcPr>
    </w:tblStylePr>
    <w:tblStylePr w:type="seCell">
      <w:tblPr/>
      <w:tcPr>
        <w:tcBorders>
          <w:top w:val="single" w:sz="4" w:space="0" w:color="27FFFD" w:themeColor="accent2" w:themeTint="99"/>
        </w:tcBorders>
      </w:tcPr>
    </w:tblStylePr>
    <w:tblStylePr w:type="swCell">
      <w:tblPr/>
      <w:tcPr>
        <w:tcBorders>
          <w:top w:val="single" w:sz="4" w:space="0" w:color="27FFFD" w:themeColor="accent2" w:themeTint="99"/>
        </w:tcBorders>
      </w:tcPr>
    </w:tblStylePr>
  </w:style>
  <w:style w:type="table" w:styleId="-73">
    <w:name w:val="Grid Table 7 Colorful Accent 3"/>
    <w:basedOn w:val="a3"/>
    <w:uiPriority w:val="52"/>
    <w:rsid w:val="003075F9"/>
    <w:pPr>
      <w:spacing w:after="0" w:line="240" w:lineRule="auto"/>
    </w:pPr>
    <w:rPr>
      <w:rFonts w:eastAsiaTheme="minorEastAsia"/>
      <w:color w:val="206394" w:themeColor="accent3" w:themeShade="BF"/>
    </w:rPr>
    <w:tblPr>
      <w:tblStyleRowBandSize w:val="1"/>
      <w:tblStyleColBandSize w:val="1"/>
      <w:tblInd w:w="0" w:type="dxa"/>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6F5" w:themeFill="accent3" w:themeFillTint="33"/>
      </w:tcPr>
    </w:tblStylePr>
    <w:tblStylePr w:type="band1Horz">
      <w:tblPr/>
      <w:tcPr>
        <w:shd w:val="clear" w:color="auto" w:fill="D2E6F5" w:themeFill="accent3" w:themeFillTint="33"/>
      </w:tcPr>
    </w:tblStylePr>
    <w:tblStylePr w:type="neCell">
      <w:tblPr/>
      <w:tcPr>
        <w:tcBorders>
          <w:bottom w:val="single" w:sz="4" w:space="0" w:color="7AB6E2" w:themeColor="accent3" w:themeTint="99"/>
        </w:tcBorders>
      </w:tcPr>
    </w:tblStylePr>
    <w:tblStylePr w:type="nwCell">
      <w:tblPr/>
      <w:tcPr>
        <w:tcBorders>
          <w:bottom w:val="single" w:sz="4" w:space="0" w:color="7AB6E2" w:themeColor="accent3" w:themeTint="99"/>
        </w:tcBorders>
      </w:tcPr>
    </w:tblStylePr>
    <w:tblStylePr w:type="seCell">
      <w:tblPr/>
      <w:tcPr>
        <w:tcBorders>
          <w:top w:val="single" w:sz="4" w:space="0" w:color="7AB6E2" w:themeColor="accent3" w:themeTint="99"/>
        </w:tcBorders>
      </w:tcPr>
    </w:tblStylePr>
    <w:tblStylePr w:type="swCell">
      <w:tblPr/>
      <w:tcPr>
        <w:tcBorders>
          <w:top w:val="single" w:sz="4" w:space="0" w:color="7AB6E2" w:themeColor="accent3" w:themeTint="99"/>
        </w:tcBorders>
      </w:tcPr>
    </w:tblStylePr>
  </w:style>
  <w:style w:type="table" w:styleId="-74">
    <w:name w:val="Grid Table 7 Colorful Accent 4"/>
    <w:basedOn w:val="a3"/>
    <w:uiPriority w:val="52"/>
    <w:rsid w:val="003075F9"/>
    <w:pPr>
      <w:spacing w:after="0" w:line="240" w:lineRule="auto"/>
    </w:pPr>
    <w:rPr>
      <w:rFonts w:eastAsiaTheme="minorEastAsia"/>
      <w:color w:val="184F72" w:themeColor="accent4" w:themeShade="BF"/>
    </w:rPr>
    <w:tblPr>
      <w:tblStyleRowBandSize w:val="1"/>
      <w:tblStyleColBandSize w:val="1"/>
      <w:tblInd w:w="0" w:type="dxa"/>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bottom w:val="single" w:sz="4" w:space="0" w:color="5EACDC" w:themeColor="accent4" w:themeTint="99"/>
        </w:tcBorders>
      </w:tcPr>
    </w:tblStylePr>
    <w:tblStylePr w:type="nwCell">
      <w:tblPr/>
      <w:tcPr>
        <w:tcBorders>
          <w:bottom w:val="single" w:sz="4" w:space="0" w:color="5EACDC" w:themeColor="accent4" w:themeTint="99"/>
        </w:tcBorders>
      </w:tcPr>
    </w:tblStylePr>
    <w:tblStylePr w:type="seCell">
      <w:tblPr/>
      <w:tcPr>
        <w:tcBorders>
          <w:top w:val="single" w:sz="4" w:space="0" w:color="5EACDC" w:themeColor="accent4" w:themeTint="99"/>
        </w:tcBorders>
      </w:tcPr>
    </w:tblStylePr>
    <w:tblStylePr w:type="swCell">
      <w:tblPr/>
      <w:tcPr>
        <w:tcBorders>
          <w:top w:val="single" w:sz="4" w:space="0" w:color="5EACDC" w:themeColor="accent4" w:themeTint="99"/>
        </w:tcBorders>
      </w:tcPr>
    </w:tblStylePr>
  </w:style>
  <w:style w:type="table" w:styleId="-75">
    <w:name w:val="Grid Table 7 Colorful Accent 5"/>
    <w:basedOn w:val="a3"/>
    <w:uiPriority w:val="52"/>
    <w:rsid w:val="003075F9"/>
    <w:pPr>
      <w:spacing w:after="0" w:line="240" w:lineRule="auto"/>
    </w:pPr>
    <w:rPr>
      <w:rFonts w:eastAsiaTheme="minorEastAsia"/>
      <w:color w:val="308038" w:themeColor="accent5" w:themeShade="BF"/>
    </w:rPr>
    <w:tblPr>
      <w:tblStyleRowBandSize w:val="1"/>
      <w:tblStyleColBandSize w:val="1"/>
      <w:tblInd w:w="0" w:type="dxa"/>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bottom w:val="single" w:sz="4" w:space="0" w:color="88D28F" w:themeColor="accent5" w:themeTint="99"/>
        </w:tcBorders>
      </w:tcPr>
    </w:tblStylePr>
    <w:tblStylePr w:type="nwCell">
      <w:tblPr/>
      <w:tcPr>
        <w:tcBorders>
          <w:bottom w:val="single" w:sz="4" w:space="0" w:color="88D28F" w:themeColor="accent5" w:themeTint="99"/>
        </w:tcBorders>
      </w:tcPr>
    </w:tblStylePr>
    <w:tblStylePr w:type="seCell">
      <w:tblPr/>
      <w:tcPr>
        <w:tcBorders>
          <w:top w:val="single" w:sz="4" w:space="0" w:color="88D28F" w:themeColor="accent5" w:themeTint="99"/>
        </w:tcBorders>
      </w:tcPr>
    </w:tblStylePr>
    <w:tblStylePr w:type="swCell">
      <w:tblPr/>
      <w:tcPr>
        <w:tcBorders>
          <w:top w:val="single" w:sz="4" w:space="0" w:color="88D28F" w:themeColor="accent5" w:themeTint="99"/>
        </w:tcBorders>
      </w:tcPr>
    </w:tblStylePr>
  </w:style>
  <w:style w:type="table" w:styleId="-76">
    <w:name w:val="Grid Table 7 Colorful Accent 6"/>
    <w:basedOn w:val="a3"/>
    <w:uiPriority w:val="52"/>
    <w:rsid w:val="003075F9"/>
    <w:pPr>
      <w:spacing w:after="0" w:line="240" w:lineRule="auto"/>
    </w:pPr>
    <w:rPr>
      <w:rFonts w:eastAsiaTheme="minorEastAsia"/>
      <w:color w:val="6A2F6C" w:themeColor="accent6" w:themeShade="BF"/>
    </w:rPr>
    <w:tblPr>
      <w:tblStyleRowBandSize w:val="1"/>
      <w:tblStyleColBandSize w:val="1"/>
      <w:tblInd w:w="0" w:type="dxa"/>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bottom w:val="single" w:sz="4" w:space="0" w:color="C580C8" w:themeColor="accent6" w:themeTint="99"/>
        </w:tcBorders>
      </w:tcPr>
    </w:tblStylePr>
    <w:tblStylePr w:type="nwCell">
      <w:tblPr/>
      <w:tcPr>
        <w:tcBorders>
          <w:bottom w:val="single" w:sz="4" w:space="0" w:color="C580C8" w:themeColor="accent6" w:themeTint="99"/>
        </w:tcBorders>
      </w:tcPr>
    </w:tblStylePr>
    <w:tblStylePr w:type="seCell">
      <w:tblPr/>
      <w:tcPr>
        <w:tcBorders>
          <w:top w:val="single" w:sz="4" w:space="0" w:color="C580C8" w:themeColor="accent6" w:themeTint="99"/>
        </w:tcBorders>
      </w:tcPr>
    </w:tblStylePr>
    <w:tblStylePr w:type="swCell">
      <w:tblPr/>
      <w:tcPr>
        <w:tcBorders>
          <w:top w:val="single" w:sz="4" w:space="0" w:color="C580C8" w:themeColor="accent6" w:themeTint="99"/>
        </w:tcBorders>
      </w:tcPr>
    </w:tblStylePr>
  </w:style>
  <w:style w:type="paragraph" w:styleId="afff">
    <w:name w:val="header"/>
    <w:aliases w:val="~Header"/>
    <w:basedOn w:val="a5"/>
    <w:link w:val="afff0"/>
    <w:uiPriority w:val="99"/>
    <w:rsid w:val="003075F9"/>
    <w:rPr>
      <w:sz w:val="14"/>
      <w:szCs w:val="14"/>
    </w:rPr>
  </w:style>
  <w:style w:type="character" w:customStyle="1" w:styleId="afff0">
    <w:name w:val="Верхний колонтитул Знак"/>
    <w:aliases w:val="~Header Знак"/>
    <w:basedOn w:val="a2"/>
    <w:link w:val="afff"/>
    <w:uiPriority w:val="99"/>
    <w:rsid w:val="003075F9"/>
    <w:rPr>
      <w:rFonts w:eastAsiaTheme="minorEastAsia"/>
      <w:sz w:val="14"/>
      <w:szCs w:val="14"/>
      <w:lang w:val="en-GB"/>
    </w:rPr>
  </w:style>
  <w:style w:type="character" w:customStyle="1" w:styleId="22">
    <w:name w:val="Заголовок 2 Знак"/>
    <w:aliases w:val="~SubHeading Знак"/>
    <w:basedOn w:val="a2"/>
    <w:link w:val="21"/>
    <w:uiPriority w:val="2"/>
    <w:rsid w:val="00B67804"/>
    <w:rPr>
      <w:rFonts w:ascii="Arial" w:eastAsiaTheme="minorEastAsia" w:hAnsi="Arial" w:cs="Arial"/>
      <w:b/>
      <w:bCs/>
      <w:color w:val="2FB6BC" w:themeColor="accent1"/>
      <w:sz w:val="22"/>
      <w:szCs w:val="22"/>
    </w:rPr>
  </w:style>
  <w:style w:type="character" w:customStyle="1" w:styleId="32">
    <w:name w:val="Заголовок 3 Знак"/>
    <w:aliases w:val="~MinorSubHeading Знак"/>
    <w:basedOn w:val="a2"/>
    <w:link w:val="31"/>
    <w:uiPriority w:val="2"/>
    <w:rsid w:val="00B67804"/>
    <w:rPr>
      <w:rFonts w:ascii="Arial" w:eastAsiaTheme="minorEastAsia" w:hAnsi="Arial" w:cs="Arial"/>
      <w:b/>
      <w:bCs/>
      <w:color w:val="2FB6BC" w:themeColor="accent1"/>
    </w:rPr>
  </w:style>
  <w:style w:type="character" w:customStyle="1" w:styleId="42">
    <w:name w:val="Заголовок 4 Знак"/>
    <w:aliases w:val="~Level4Heading Знак"/>
    <w:basedOn w:val="a2"/>
    <w:link w:val="41"/>
    <w:uiPriority w:val="2"/>
    <w:rsid w:val="00B67804"/>
    <w:rPr>
      <w:rFonts w:ascii="Arial" w:eastAsiaTheme="minorEastAsia" w:hAnsi="Arial" w:cs="Arial"/>
      <w:color w:val="2FB6BC" w:themeColor="accent1"/>
    </w:rPr>
  </w:style>
  <w:style w:type="character" w:customStyle="1" w:styleId="52">
    <w:name w:val="Заголовок 5 Знак"/>
    <w:basedOn w:val="a2"/>
    <w:link w:val="51"/>
    <w:uiPriority w:val="34"/>
    <w:semiHidden/>
    <w:rsid w:val="003075F9"/>
    <w:rPr>
      <w:rFonts w:eastAsiaTheme="majorEastAsia" w:cstheme="majorBidi"/>
      <w:color w:val="2FB6BC" w:themeColor="accent1"/>
      <w:sz w:val="22"/>
      <w:szCs w:val="22"/>
      <w:lang w:val="en-GB"/>
    </w:rPr>
  </w:style>
  <w:style w:type="character" w:customStyle="1" w:styleId="60">
    <w:name w:val="Заголовок 6 Знак"/>
    <w:basedOn w:val="a2"/>
    <w:link w:val="6"/>
    <w:uiPriority w:val="34"/>
    <w:semiHidden/>
    <w:rsid w:val="003075F9"/>
    <w:rPr>
      <w:rFonts w:eastAsiaTheme="majorEastAsia" w:cstheme="majorBidi"/>
      <w:i/>
      <w:iCs/>
      <w:color w:val="2FB6BC" w:themeColor="accent1"/>
      <w:sz w:val="22"/>
      <w:szCs w:val="22"/>
      <w:lang w:val="en-GB"/>
    </w:rPr>
  </w:style>
  <w:style w:type="character" w:customStyle="1" w:styleId="70">
    <w:name w:val="Заголовок 7 Знак"/>
    <w:basedOn w:val="a2"/>
    <w:link w:val="7"/>
    <w:uiPriority w:val="34"/>
    <w:semiHidden/>
    <w:rsid w:val="003075F9"/>
    <w:rPr>
      <w:rFonts w:eastAsiaTheme="majorEastAsia" w:cstheme="majorBidi"/>
      <w:iCs/>
      <w:color w:val="2FB6BC" w:themeColor="accent1"/>
      <w:sz w:val="22"/>
      <w:szCs w:val="22"/>
      <w:lang w:val="en-GB"/>
    </w:rPr>
  </w:style>
  <w:style w:type="character" w:customStyle="1" w:styleId="80">
    <w:name w:val="Заголовок 8 Знак"/>
    <w:basedOn w:val="a2"/>
    <w:link w:val="8"/>
    <w:uiPriority w:val="34"/>
    <w:semiHidden/>
    <w:rsid w:val="003075F9"/>
    <w:rPr>
      <w:rFonts w:asciiTheme="majorHAnsi" w:eastAsiaTheme="majorEastAsia" w:hAnsiTheme="majorHAnsi" w:cstheme="majorBidi"/>
      <w:lang w:val="en-GB"/>
    </w:rPr>
  </w:style>
  <w:style w:type="character" w:customStyle="1" w:styleId="90">
    <w:name w:val="Заголовок 9 Знак"/>
    <w:basedOn w:val="a2"/>
    <w:link w:val="9"/>
    <w:uiPriority w:val="34"/>
    <w:semiHidden/>
    <w:rsid w:val="003075F9"/>
    <w:rPr>
      <w:rFonts w:asciiTheme="majorHAnsi" w:eastAsiaTheme="majorEastAsia" w:hAnsiTheme="majorHAnsi" w:cstheme="majorBidi"/>
      <w:i/>
      <w:iCs/>
      <w:lang w:val="en-GB"/>
    </w:rPr>
  </w:style>
  <w:style w:type="character" w:styleId="HTML">
    <w:name w:val="HTML Acronym"/>
    <w:basedOn w:val="a2"/>
    <w:uiPriority w:val="99"/>
    <w:semiHidden/>
    <w:unhideWhenUsed/>
    <w:rsid w:val="003075F9"/>
    <w:rPr>
      <w:bCs w:val="0"/>
      <w:szCs w:val="20"/>
      <w:lang w:val="en-GB"/>
    </w:rPr>
  </w:style>
  <w:style w:type="paragraph" w:styleId="HTML0">
    <w:name w:val="HTML Address"/>
    <w:basedOn w:val="a1"/>
    <w:link w:val="HTML1"/>
    <w:uiPriority w:val="99"/>
    <w:semiHidden/>
    <w:unhideWhenUsed/>
    <w:rsid w:val="003075F9"/>
    <w:pPr>
      <w:spacing w:before="0" w:after="0" w:line="240" w:lineRule="auto"/>
    </w:pPr>
    <w:rPr>
      <w:i/>
      <w:iCs/>
    </w:rPr>
  </w:style>
  <w:style w:type="character" w:customStyle="1" w:styleId="HTML1">
    <w:name w:val="Адрес HTML Знак"/>
    <w:basedOn w:val="a2"/>
    <w:link w:val="HTML0"/>
    <w:uiPriority w:val="99"/>
    <w:semiHidden/>
    <w:rsid w:val="003075F9"/>
    <w:rPr>
      <w:rFonts w:eastAsiaTheme="minorEastAsia"/>
      <w:i/>
      <w:iCs/>
      <w:lang w:val="en-GB"/>
    </w:rPr>
  </w:style>
  <w:style w:type="character" w:styleId="HTML2">
    <w:name w:val="HTML Cite"/>
    <w:basedOn w:val="a2"/>
    <w:uiPriority w:val="99"/>
    <w:semiHidden/>
    <w:unhideWhenUsed/>
    <w:rsid w:val="003075F9"/>
    <w:rPr>
      <w:bCs w:val="0"/>
      <w:i/>
      <w:iCs/>
      <w:szCs w:val="20"/>
      <w:lang w:val="en-GB"/>
    </w:rPr>
  </w:style>
  <w:style w:type="character" w:styleId="HTML3">
    <w:name w:val="HTML Code"/>
    <w:basedOn w:val="a2"/>
    <w:uiPriority w:val="99"/>
    <w:semiHidden/>
    <w:unhideWhenUsed/>
    <w:rsid w:val="003075F9"/>
    <w:rPr>
      <w:rFonts w:ascii="Consolas" w:hAnsi="Consolas"/>
      <w:bCs w:val="0"/>
      <w:sz w:val="20"/>
      <w:szCs w:val="20"/>
      <w:lang w:val="en-GB"/>
    </w:rPr>
  </w:style>
  <w:style w:type="character" w:styleId="HTML4">
    <w:name w:val="HTML Definition"/>
    <w:basedOn w:val="a2"/>
    <w:uiPriority w:val="99"/>
    <w:semiHidden/>
    <w:unhideWhenUsed/>
    <w:rsid w:val="003075F9"/>
    <w:rPr>
      <w:bCs w:val="0"/>
      <w:i/>
      <w:iCs/>
      <w:szCs w:val="20"/>
      <w:lang w:val="en-GB"/>
    </w:rPr>
  </w:style>
  <w:style w:type="character" w:styleId="HTML5">
    <w:name w:val="HTML Keyboard"/>
    <w:basedOn w:val="a2"/>
    <w:uiPriority w:val="99"/>
    <w:semiHidden/>
    <w:unhideWhenUsed/>
    <w:rsid w:val="003075F9"/>
    <w:rPr>
      <w:rFonts w:ascii="Consolas" w:hAnsi="Consolas"/>
      <w:bCs w:val="0"/>
      <w:sz w:val="20"/>
      <w:szCs w:val="20"/>
      <w:lang w:val="en-GB"/>
    </w:rPr>
  </w:style>
  <w:style w:type="paragraph" w:styleId="HTML6">
    <w:name w:val="HTML Preformatted"/>
    <w:basedOn w:val="a1"/>
    <w:link w:val="HTML7"/>
    <w:uiPriority w:val="99"/>
    <w:semiHidden/>
    <w:unhideWhenUsed/>
    <w:rsid w:val="003075F9"/>
    <w:pPr>
      <w:spacing w:before="0" w:after="0" w:line="240" w:lineRule="auto"/>
    </w:pPr>
    <w:rPr>
      <w:rFonts w:ascii="Consolas" w:hAnsi="Consolas"/>
    </w:rPr>
  </w:style>
  <w:style w:type="character" w:customStyle="1" w:styleId="HTML7">
    <w:name w:val="Стандартный HTML Знак"/>
    <w:basedOn w:val="a2"/>
    <w:link w:val="HTML6"/>
    <w:uiPriority w:val="99"/>
    <w:semiHidden/>
    <w:rsid w:val="003075F9"/>
    <w:rPr>
      <w:rFonts w:ascii="Consolas" w:eastAsiaTheme="minorEastAsia" w:hAnsi="Consolas"/>
      <w:lang w:val="en-GB"/>
    </w:rPr>
  </w:style>
  <w:style w:type="character" w:styleId="HTML8">
    <w:name w:val="HTML Sample"/>
    <w:basedOn w:val="a2"/>
    <w:uiPriority w:val="99"/>
    <w:semiHidden/>
    <w:unhideWhenUsed/>
    <w:rsid w:val="003075F9"/>
    <w:rPr>
      <w:rFonts w:ascii="Consolas" w:hAnsi="Consolas"/>
      <w:bCs w:val="0"/>
      <w:sz w:val="24"/>
      <w:szCs w:val="24"/>
      <w:lang w:val="en-GB"/>
    </w:rPr>
  </w:style>
  <w:style w:type="character" w:styleId="HTML9">
    <w:name w:val="HTML Typewriter"/>
    <w:basedOn w:val="a2"/>
    <w:uiPriority w:val="99"/>
    <w:semiHidden/>
    <w:unhideWhenUsed/>
    <w:rsid w:val="003075F9"/>
    <w:rPr>
      <w:rFonts w:ascii="Consolas" w:hAnsi="Consolas"/>
      <w:bCs w:val="0"/>
      <w:sz w:val="20"/>
      <w:szCs w:val="20"/>
      <w:lang w:val="en-GB"/>
    </w:rPr>
  </w:style>
  <w:style w:type="character" w:styleId="HTMLa">
    <w:name w:val="HTML Variable"/>
    <w:basedOn w:val="a2"/>
    <w:uiPriority w:val="99"/>
    <w:semiHidden/>
    <w:unhideWhenUsed/>
    <w:rsid w:val="003075F9"/>
    <w:rPr>
      <w:bCs w:val="0"/>
      <w:i/>
      <w:iCs/>
      <w:szCs w:val="20"/>
      <w:lang w:val="en-GB"/>
    </w:rPr>
  </w:style>
  <w:style w:type="character" w:styleId="afff1">
    <w:name w:val="Hyperlink"/>
    <w:basedOn w:val="a2"/>
    <w:uiPriority w:val="99"/>
    <w:unhideWhenUsed/>
    <w:rsid w:val="007134E4"/>
    <w:rPr>
      <w:bCs w:val="0"/>
      <w:color w:val="000000" w:themeColor="text1"/>
      <w:szCs w:val="20"/>
      <w:u w:val="single"/>
      <w:lang w:val="en-GB"/>
    </w:rPr>
  </w:style>
  <w:style w:type="paragraph" w:styleId="11">
    <w:name w:val="index 1"/>
    <w:basedOn w:val="a1"/>
    <w:next w:val="a1"/>
    <w:autoRedefine/>
    <w:uiPriority w:val="99"/>
    <w:semiHidden/>
    <w:unhideWhenUsed/>
    <w:rsid w:val="003075F9"/>
    <w:pPr>
      <w:spacing w:before="0" w:after="0" w:line="240" w:lineRule="auto"/>
      <w:ind w:left="200" w:hanging="200"/>
    </w:pPr>
  </w:style>
  <w:style w:type="paragraph" w:styleId="2a">
    <w:name w:val="index 2"/>
    <w:basedOn w:val="a1"/>
    <w:next w:val="a1"/>
    <w:autoRedefine/>
    <w:uiPriority w:val="99"/>
    <w:semiHidden/>
    <w:unhideWhenUsed/>
    <w:rsid w:val="003075F9"/>
    <w:pPr>
      <w:spacing w:before="0" w:after="0" w:line="240" w:lineRule="auto"/>
      <w:ind w:left="400" w:hanging="200"/>
    </w:pPr>
  </w:style>
  <w:style w:type="paragraph" w:styleId="37">
    <w:name w:val="index 3"/>
    <w:basedOn w:val="a1"/>
    <w:next w:val="a1"/>
    <w:autoRedefine/>
    <w:uiPriority w:val="99"/>
    <w:semiHidden/>
    <w:unhideWhenUsed/>
    <w:rsid w:val="003075F9"/>
    <w:pPr>
      <w:spacing w:before="0" w:after="0" w:line="240" w:lineRule="auto"/>
      <w:ind w:left="600" w:hanging="200"/>
    </w:pPr>
  </w:style>
  <w:style w:type="paragraph" w:styleId="43">
    <w:name w:val="index 4"/>
    <w:basedOn w:val="a1"/>
    <w:next w:val="a1"/>
    <w:autoRedefine/>
    <w:uiPriority w:val="99"/>
    <w:semiHidden/>
    <w:unhideWhenUsed/>
    <w:rsid w:val="003075F9"/>
    <w:pPr>
      <w:spacing w:before="0" w:after="0" w:line="240" w:lineRule="auto"/>
      <w:ind w:left="800" w:hanging="200"/>
    </w:pPr>
  </w:style>
  <w:style w:type="paragraph" w:styleId="53">
    <w:name w:val="index 5"/>
    <w:basedOn w:val="a1"/>
    <w:next w:val="a1"/>
    <w:autoRedefine/>
    <w:uiPriority w:val="99"/>
    <w:semiHidden/>
    <w:unhideWhenUsed/>
    <w:rsid w:val="003075F9"/>
    <w:pPr>
      <w:spacing w:before="0" w:after="0" w:line="240" w:lineRule="auto"/>
      <w:ind w:left="1000" w:hanging="200"/>
    </w:pPr>
  </w:style>
  <w:style w:type="paragraph" w:styleId="61">
    <w:name w:val="index 6"/>
    <w:basedOn w:val="a1"/>
    <w:next w:val="a1"/>
    <w:autoRedefine/>
    <w:uiPriority w:val="99"/>
    <w:semiHidden/>
    <w:unhideWhenUsed/>
    <w:rsid w:val="003075F9"/>
    <w:pPr>
      <w:spacing w:before="0" w:after="0" w:line="240" w:lineRule="auto"/>
      <w:ind w:left="1200" w:hanging="200"/>
    </w:pPr>
  </w:style>
  <w:style w:type="paragraph" w:styleId="71">
    <w:name w:val="index 7"/>
    <w:basedOn w:val="a1"/>
    <w:next w:val="a1"/>
    <w:autoRedefine/>
    <w:uiPriority w:val="99"/>
    <w:semiHidden/>
    <w:unhideWhenUsed/>
    <w:rsid w:val="003075F9"/>
    <w:pPr>
      <w:spacing w:before="0" w:after="0" w:line="240" w:lineRule="auto"/>
      <w:ind w:left="1400" w:hanging="200"/>
    </w:pPr>
  </w:style>
  <w:style w:type="paragraph" w:styleId="81">
    <w:name w:val="index 8"/>
    <w:basedOn w:val="a1"/>
    <w:next w:val="a1"/>
    <w:autoRedefine/>
    <w:uiPriority w:val="99"/>
    <w:semiHidden/>
    <w:unhideWhenUsed/>
    <w:rsid w:val="003075F9"/>
    <w:pPr>
      <w:spacing w:before="0" w:after="0" w:line="240" w:lineRule="auto"/>
      <w:ind w:left="1600" w:hanging="200"/>
    </w:pPr>
  </w:style>
  <w:style w:type="paragraph" w:styleId="91">
    <w:name w:val="index 9"/>
    <w:basedOn w:val="a1"/>
    <w:next w:val="a1"/>
    <w:autoRedefine/>
    <w:uiPriority w:val="99"/>
    <w:semiHidden/>
    <w:unhideWhenUsed/>
    <w:rsid w:val="003075F9"/>
    <w:pPr>
      <w:spacing w:before="0" w:after="0" w:line="240" w:lineRule="auto"/>
      <w:ind w:left="1800" w:hanging="200"/>
    </w:pPr>
  </w:style>
  <w:style w:type="paragraph" w:styleId="afff2">
    <w:name w:val="index heading"/>
    <w:basedOn w:val="a1"/>
    <w:next w:val="11"/>
    <w:uiPriority w:val="99"/>
    <w:semiHidden/>
    <w:unhideWhenUsed/>
    <w:rsid w:val="003075F9"/>
    <w:rPr>
      <w:rFonts w:asciiTheme="majorHAnsi" w:eastAsiaTheme="majorEastAsia" w:hAnsiTheme="majorHAnsi" w:cstheme="majorBidi"/>
      <w:b/>
      <w:bCs/>
    </w:rPr>
  </w:style>
  <w:style w:type="character" w:styleId="afff3">
    <w:name w:val="Intense Emphasis"/>
    <w:basedOn w:val="a2"/>
    <w:uiPriority w:val="39"/>
    <w:semiHidden/>
    <w:qFormat/>
    <w:rsid w:val="003075F9"/>
    <w:rPr>
      <w:bCs w:val="0"/>
      <w:i/>
      <w:iCs/>
      <w:color w:val="2FB6BC" w:themeColor="accent1"/>
      <w:szCs w:val="20"/>
      <w:lang w:val="en-GB"/>
    </w:rPr>
  </w:style>
  <w:style w:type="paragraph" w:styleId="afff4">
    <w:name w:val="Intense Quote"/>
    <w:basedOn w:val="a1"/>
    <w:next w:val="a1"/>
    <w:link w:val="afff5"/>
    <w:uiPriority w:val="39"/>
    <w:semiHidden/>
    <w:qFormat/>
    <w:rsid w:val="003075F9"/>
    <w:pPr>
      <w:pBdr>
        <w:top w:val="single" w:sz="4" w:space="10" w:color="2FB6BC" w:themeColor="accent1"/>
        <w:bottom w:val="single" w:sz="4" w:space="10" w:color="2FB6BC" w:themeColor="accent1"/>
      </w:pBdr>
      <w:spacing w:before="360" w:after="360"/>
      <w:ind w:left="864" w:right="864"/>
      <w:jc w:val="center"/>
    </w:pPr>
    <w:rPr>
      <w:i/>
      <w:iCs/>
      <w:color w:val="2FB6BC" w:themeColor="accent1"/>
    </w:rPr>
  </w:style>
  <w:style w:type="character" w:customStyle="1" w:styleId="afff5">
    <w:name w:val="Выделенная цитата Знак"/>
    <w:basedOn w:val="a2"/>
    <w:link w:val="afff4"/>
    <w:uiPriority w:val="39"/>
    <w:semiHidden/>
    <w:rsid w:val="003075F9"/>
    <w:rPr>
      <w:rFonts w:eastAsiaTheme="minorEastAsia"/>
      <w:i/>
      <w:iCs/>
      <w:color w:val="2FB6BC" w:themeColor="accent1"/>
      <w:lang w:val="en-GB"/>
    </w:rPr>
  </w:style>
  <w:style w:type="character" w:styleId="afff6">
    <w:name w:val="Intense Reference"/>
    <w:basedOn w:val="a2"/>
    <w:uiPriority w:val="39"/>
    <w:semiHidden/>
    <w:qFormat/>
    <w:rsid w:val="003075F9"/>
    <w:rPr>
      <w:b/>
      <w:bCs/>
      <w:smallCaps/>
      <w:color w:val="2FB6BC" w:themeColor="accent1"/>
      <w:spacing w:val="5"/>
      <w:szCs w:val="20"/>
      <w:lang w:val="en-GB"/>
    </w:rPr>
  </w:style>
  <w:style w:type="table" w:styleId="afff7">
    <w:name w:val="Light Grid"/>
    <w:basedOn w:val="a3"/>
    <w:uiPriority w:val="62"/>
    <w:semiHidden/>
    <w:unhideWhenUsed/>
    <w:rsid w:val="003075F9"/>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7">
    <w:name w:val="Light Grid Accent 1"/>
    <w:basedOn w:val="a3"/>
    <w:uiPriority w:val="62"/>
    <w:semiHidden/>
    <w:unhideWhenUsed/>
    <w:rsid w:val="003075F9"/>
    <w:pPr>
      <w:spacing w:after="0" w:line="240" w:lineRule="auto"/>
    </w:pPr>
    <w:rPr>
      <w:rFonts w:eastAsiaTheme="minorEastAsia"/>
    </w:rPr>
    <w:tblPr>
      <w:tblStyleRowBandSize w:val="1"/>
      <w:tblStyleColBandSize w:val="1"/>
      <w:tblInd w:w="0" w:type="dxa"/>
      <w:tblBorders>
        <w:top w:val="single" w:sz="8" w:space="0" w:color="2FB6BC" w:themeColor="accent1"/>
        <w:left w:val="single" w:sz="8" w:space="0" w:color="2FB6BC" w:themeColor="accent1"/>
        <w:bottom w:val="single" w:sz="8" w:space="0" w:color="2FB6BC" w:themeColor="accent1"/>
        <w:right w:val="single" w:sz="8" w:space="0" w:color="2FB6BC" w:themeColor="accent1"/>
        <w:insideH w:val="single" w:sz="8" w:space="0" w:color="2FB6BC" w:themeColor="accent1"/>
        <w:insideV w:val="single" w:sz="8" w:space="0" w:color="2FB6BC"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B6BC" w:themeColor="accent1"/>
          <w:left w:val="single" w:sz="8" w:space="0" w:color="2FB6BC" w:themeColor="accent1"/>
          <w:bottom w:val="single" w:sz="18" w:space="0" w:color="2FB6BC" w:themeColor="accent1"/>
          <w:right w:val="single" w:sz="8" w:space="0" w:color="2FB6BC" w:themeColor="accent1"/>
          <w:insideH w:val="nil"/>
          <w:insideV w:val="single" w:sz="8" w:space="0" w:color="2FB6B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B6BC" w:themeColor="accent1"/>
          <w:left w:val="single" w:sz="8" w:space="0" w:color="2FB6BC" w:themeColor="accent1"/>
          <w:bottom w:val="single" w:sz="8" w:space="0" w:color="2FB6BC" w:themeColor="accent1"/>
          <w:right w:val="single" w:sz="8" w:space="0" w:color="2FB6BC" w:themeColor="accent1"/>
          <w:insideH w:val="nil"/>
          <w:insideV w:val="single" w:sz="8" w:space="0" w:color="2FB6B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tcPr>
    </w:tblStylePr>
    <w:tblStylePr w:type="band1Vert">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shd w:val="clear" w:color="auto" w:fill="C8EFF1" w:themeFill="accent1" w:themeFillTint="3F"/>
      </w:tcPr>
    </w:tblStylePr>
    <w:tblStylePr w:type="band1Horz">
      <w:tblPr/>
      <w:tcPr>
        <w:tcBorders>
          <w:top w:val="single" w:sz="8" w:space="0" w:color="2FB6BC" w:themeColor="accent1"/>
          <w:left w:val="single" w:sz="8" w:space="0" w:color="2FB6BC" w:themeColor="accent1"/>
          <w:bottom w:val="single" w:sz="8" w:space="0" w:color="2FB6BC" w:themeColor="accent1"/>
          <w:right w:val="single" w:sz="8" w:space="0" w:color="2FB6BC" w:themeColor="accent1"/>
          <w:insideV w:val="single" w:sz="8" w:space="0" w:color="2FB6BC" w:themeColor="accent1"/>
        </w:tcBorders>
        <w:shd w:val="clear" w:color="auto" w:fill="C8EFF1" w:themeFill="accent1" w:themeFillTint="3F"/>
      </w:tcPr>
    </w:tblStylePr>
    <w:tblStylePr w:type="band2Horz">
      <w:tblPr/>
      <w:tcPr>
        <w:tcBorders>
          <w:top w:val="single" w:sz="8" w:space="0" w:color="2FB6BC" w:themeColor="accent1"/>
          <w:left w:val="single" w:sz="8" w:space="0" w:color="2FB6BC" w:themeColor="accent1"/>
          <w:bottom w:val="single" w:sz="8" w:space="0" w:color="2FB6BC" w:themeColor="accent1"/>
          <w:right w:val="single" w:sz="8" w:space="0" w:color="2FB6BC" w:themeColor="accent1"/>
          <w:insideV w:val="single" w:sz="8" w:space="0" w:color="2FB6BC" w:themeColor="accent1"/>
        </w:tcBorders>
      </w:tcPr>
    </w:tblStylePr>
  </w:style>
  <w:style w:type="table" w:styleId="-27">
    <w:name w:val="Light Grid Accent 2"/>
    <w:basedOn w:val="a3"/>
    <w:uiPriority w:val="62"/>
    <w:semiHidden/>
    <w:unhideWhenUsed/>
    <w:rsid w:val="003075F9"/>
    <w:pPr>
      <w:spacing w:after="0" w:line="240" w:lineRule="auto"/>
    </w:pPr>
    <w:rPr>
      <w:rFonts w:eastAsiaTheme="minorEastAsia"/>
    </w:rPr>
    <w:tblPr>
      <w:tblStyleRowBandSize w:val="1"/>
      <w:tblStyleColBandSize w:val="1"/>
      <w:tblInd w:w="0" w:type="dxa"/>
      <w:tblBorders>
        <w:top w:val="single" w:sz="8" w:space="0" w:color="009695" w:themeColor="accent2"/>
        <w:left w:val="single" w:sz="8" w:space="0" w:color="009695" w:themeColor="accent2"/>
        <w:bottom w:val="single" w:sz="8" w:space="0" w:color="009695" w:themeColor="accent2"/>
        <w:right w:val="single" w:sz="8" w:space="0" w:color="009695" w:themeColor="accent2"/>
        <w:insideH w:val="single" w:sz="8" w:space="0" w:color="009695" w:themeColor="accent2"/>
        <w:insideV w:val="single" w:sz="8" w:space="0" w:color="009695"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695" w:themeColor="accent2"/>
          <w:left w:val="single" w:sz="8" w:space="0" w:color="009695" w:themeColor="accent2"/>
          <w:bottom w:val="single" w:sz="18" w:space="0" w:color="009695" w:themeColor="accent2"/>
          <w:right w:val="single" w:sz="8" w:space="0" w:color="009695" w:themeColor="accent2"/>
          <w:insideH w:val="nil"/>
          <w:insideV w:val="single" w:sz="8" w:space="0" w:color="00969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95" w:themeColor="accent2"/>
          <w:left w:val="single" w:sz="8" w:space="0" w:color="009695" w:themeColor="accent2"/>
          <w:bottom w:val="single" w:sz="8" w:space="0" w:color="009695" w:themeColor="accent2"/>
          <w:right w:val="single" w:sz="8" w:space="0" w:color="009695" w:themeColor="accent2"/>
          <w:insideH w:val="nil"/>
          <w:insideV w:val="single" w:sz="8" w:space="0" w:color="00969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tcPr>
    </w:tblStylePr>
    <w:tblStylePr w:type="band1Vert">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shd w:val="clear" w:color="auto" w:fill="A6FFFE" w:themeFill="accent2" w:themeFillTint="3F"/>
      </w:tcPr>
    </w:tblStylePr>
    <w:tblStylePr w:type="band1Horz">
      <w:tblPr/>
      <w:tcPr>
        <w:tcBorders>
          <w:top w:val="single" w:sz="8" w:space="0" w:color="009695" w:themeColor="accent2"/>
          <w:left w:val="single" w:sz="8" w:space="0" w:color="009695" w:themeColor="accent2"/>
          <w:bottom w:val="single" w:sz="8" w:space="0" w:color="009695" w:themeColor="accent2"/>
          <w:right w:val="single" w:sz="8" w:space="0" w:color="009695" w:themeColor="accent2"/>
          <w:insideV w:val="single" w:sz="8" w:space="0" w:color="009695" w:themeColor="accent2"/>
        </w:tcBorders>
        <w:shd w:val="clear" w:color="auto" w:fill="A6FFFE" w:themeFill="accent2" w:themeFillTint="3F"/>
      </w:tcPr>
    </w:tblStylePr>
    <w:tblStylePr w:type="band2Horz">
      <w:tblPr/>
      <w:tcPr>
        <w:tcBorders>
          <w:top w:val="single" w:sz="8" w:space="0" w:color="009695" w:themeColor="accent2"/>
          <w:left w:val="single" w:sz="8" w:space="0" w:color="009695" w:themeColor="accent2"/>
          <w:bottom w:val="single" w:sz="8" w:space="0" w:color="009695" w:themeColor="accent2"/>
          <w:right w:val="single" w:sz="8" w:space="0" w:color="009695" w:themeColor="accent2"/>
          <w:insideV w:val="single" w:sz="8" w:space="0" w:color="009695" w:themeColor="accent2"/>
        </w:tcBorders>
      </w:tcPr>
    </w:tblStylePr>
  </w:style>
  <w:style w:type="table" w:styleId="-37">
    <w:name w:val="Light Grid Accent 3"/>
    <w:basedOn w:val="a3"/>
    <w:uiPriority w:val="62"/>
    <w:semiHidden/>
    <w:unhideWhenUsed/>
    <w:rsid w:val="003075F9"/>
    <w:pPr>
      <w:spacing w:after="0" w:line="240" w:lineRule="auto"/>
    </w:pPr>
    <w:rPr>
      <w:rFonts w:eastAsiaTheme="minorEastAsia"/>
    </w:rPr>
    <w:tblPr>
      <w:tblStyleRowBandSize w:val="1"/>
      <w:tblStyleColBandSize w:val="1"/>
      <w:tblInd w:w="0" w:type="dxa"/>
      <w:tblBorders>
        <w:top w:val="single" w:sz="8" w:space="0" w:color="2B86C7" w:themeColor="accent3"/>
        <w:left w:val="single" w:sz="8" w:space="0" w:color="2B86C7" w:themeColor="accent3"/>
        <w:bottom w:val="single" w:sz="8" w:space="0" w:color="2B86C7" w:themeColor="accent3"/>
        <w:right w:val="single" w:sz="8" w:space="0" w:color="2B86C7" w:themeColor="accent3"/>
        <w:insideH w:val="single" w:sz="8" w:space="0" w:color="2B86C7" w:themeColor="accent3"/>
        <w:insideV w:val="single" w:sz="8" w:space="0" w:color="2B86C7"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B86C7" w:themeColor="accent3"/>
          <w:left w:val="single" w:sz="8" w:space="0" w:color="2B86C7" w:themeColor="accent3"/>
          <w:bottom w:val="single" w:sz="18" w:space="0" w:color="2B86C7" w:themeColor="accent3"/>
          <w:right w:val="single" w:sz="8" w:space="0" w:color="2B86C7" w:themeColor="accent3"/>
          <w:insideH w:val="nil"/>
          <w:insideV w:val="single" w:sz="8" w:space="0" w:color="2B86C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86C7" w:themeColor="accent3"/>
          <w:left w:val="single" w:sz="8" w:space="0" w:color="2B86C7" w:themeColor="accent3"/>
          <w:bottom w:val="single" w:sz="8" w:space="0" w:color="2B86C7" w:themeColor="accent3"/>
          <w:right w:val="single" w:sz="8" w:space="0" w:color="2B86C7" w:themeColor="accent3"/>
          <w:insideH w:val="nil"/>
          <w:insideV w:val="single" w:sz="8" w:space="0" w:color="2B86C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tcPr>
    </w:tblStylePr>
    <w:tblStylePr w:type="band1Vert">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shd w:val="clear" w:color="auto" w:fill="C8E1F3" w:themeFill="accent3" w:themeFillTint="3F"/>
      </w:tcPr>
    </w:tblStylePr>
    <w:tblStylePr w:type="band1Horz">
      <w:tblPr/>
      <w:tcPr>
        <w:tcBorders>
          <w:top w:val="single" w:sz="8" w:space="0" w:color="2B86C7" w:themeColor="accent3"/>
          <w:left w:val="single" w:sz="8" w:space="0" w:color="2B86C7" w:themeColor="accent3"/>
          <w:bottom w:val="single" w:sz="8" w:space="0" w:color="2B86C7" w:themeColor="accent3"/>
          <w:right w:val="single" w:sz="8" w:space="0" w:color="2B86C7" w:themeColor="accent3"/>
          <w:insideV w:val="single" w:sz="8" w:space="0" w:color="2B86C7" w:themeColor="accent3"/>
        </w:tcBorders>
        <w:shd w:val="clear" w:color="auto" w:fill="C8E1F3" w:themeFill="accent3" w:themeFillTint="3F"/>
      </w:tcPr>
    </w:tblStylePr>
    <w:tblStylePr w:type="band2Horz">
      <w:tblPr/>
      <w:tcPr>
        <w:tcBorders>
          <w:top w:val="single" w:sz="8" w:space="0" w:color="2B86C7" w:themeColor="accent3"/>
          <w:left w:val="single" w:sz="8" w:space="0" w:color="2B86C7" w:themeColor="accent3"/>
          <w:bottom w:val="single" w:sz="8" w:space="0" w:color="2B86C7" w:themeColor="accent3"/>
          <w:right w:val="single" w:sz="8" w:space="0" w:color="2B86C7" w:themeColor="accent3"/>
          <w:insideV w:val="single" w:sz="8" w:space="0" w:color="2B86C7" w:themeColor="accent3"/>
        </w:tcBorders>
      </w:tcPr>
    </w:tblStylePr>
  </w:style>
  <w:style w:type="table" w:styleId="-47">
    <w:name w:val="Light Grid Accent 4"/>
    <w:basedOn w:val="a3"/>
    <w:uiPriority w:val="62"/>
    <w:semiHidden/>
    <w:unhideWhenUsed/>
    <w:rsid w:val="003075F9"/>
    <w:pPr>
      <w:spacing w:after="0" w:line="240" w:lineRule="auto"/>
    </w:pPr>
    <w:rPr>
      <w:rFonts w:eastAsiaTheme="minorEastAsia"/>
    </w:rPr>
    <w:tblPr>
      <w:tblStyleRowBandSize w:val="1"/>
      <w:tblStyleColBandSize w:val="1"/>
      <w:tblInd w:w="0" w:type="dxa"/>
      <w:tblBorders>
        <w:top w:val="single" w:sz="8" w:space="0" w:color="216B99" w:themeColor="accent4"/>
        <w:left w:val="single" w:sz="8" w:space="0" w:color="216B99" w:themeColor="accent4"/>
        <w:bottom w:val="single" w:sz="8" w:space="0" w:color="216B99" w:themeColor="accent4"/>
        <w:right w:val="single" w:sz="8" w:space="0" w:color="216B99" w:themeColor="accent4"/>
        <w:insideH w:val="single" w:sz="8" w:space="0" w:color="216B99" w:themeColor="accent4"/>
        <w:insideV w:val="single" w:sz="8" w:space="0" w:color="216B9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16B99" w:themeColor="accent4"/>
          <w:left w:val="single" w:sz="8" w:space="0" w:color="216B99" w:themeColor="accent4"/>
          <w:bottom w:val="single" w:sz="18" w:space="0" w:color="216B99" w:themeColor="accent4"/>
          <w:right w:val="single" w:sz="8" w:space="0" w:color="216B99" w:themeColor="accent4"/>
          <w:insideH w:val="nil"/>
          <w:insideV w:val="single" w:sz="8" w:space="0" w:color="216B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6B99" w:themeColor="accent4"/>
          <w:left w:val="single" w:sz="8" w:space="0" w:color="216B99" w:themeColor="accent4"/>
          <w:bottom w:val="single" w:sz="8" w:space="0" w:color="216B99" w:themeColor="accent4"/>
          <w:right w:val="single" w:sz="8" w:space="0" w:color="216B99" w:themeColor="accent4"/>
          <w:insideH w:val="nil"/>
          <w:insideV w:val="single" w:sz="8" w:space="0" w:color="216B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tblStylePr w:type="band1Vert">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shd w:val="clear" w:color="auto" w:fill="BCDCF0" w:themeFill="accent4" w:themeFillTint="3F"/>
      </w:tcPr>
    </w:tblStylePr>
    <w:tblStylePr w:type="band1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insideV w:val="single" w:sz="8" w:space="0" w:color="216B99" w:themeColor="accent4"/>
        </w:tcBorders>
        <w:shd w:val="clear" w:color="auto" w:fill="BCDCF0" w:themeFill="accent4" w:themeFillTint="3F"/>
      </w:tcPr>
    </w:tblStylePr>
    <w:tblStylePr w:type="band2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insideV w:val="single" w:sz="8" w:space="0" w:color="216B99" w:themeColor="accent4"/>
        </w:tcBorders>
      </w:tcPr>
    </w:tblStylePr>
  </w:style>
  <w:style w:type="table" w:styleId="-57">
    <w:name w:val="Light Grid Accent 5"/>
    <w:basedOn w:val="a3"/>
    <w:uiPriority w:val="62"/>
    <w:semiHidden/>
    <w:unhideWhenUsed/>
    <w:rsid w:val="003075F9"/>
    <w:pPr>
      <w:spacing w:after="0" w:line="240" w:lineRule="auto"/>
    </w:pPr>
    <w:rPr>
      <w:rFonts w:eastAsiaTheme="minorEastAsia"/>
    </w:rPr>
    <w:tblPr>
      <w:tblStyleRowBandSize w:val="1"/>
      <w:tblStyleColBandSize w:val="1"/>
      <w:tblInd w:w="0" w:type="dxa"/>
      <w:tblBorders>
        <w:top w:val="single" w:sz="8" w:space="0" w:color="41AC4C" w:themeColor="accent5"/>
        <w:left w:val="single" w:sz="8" w:space="0" w:color="41AC4C" w:themeColor="accent5"/>
        <w:bottom w:val="single" w:sz="8" w:space="0" w:color="41AC4C" w:themeColor="accent5"/>
        <w:right w:val="single" w:sz="8" w:space="0" w:color="41AC4C" w:themeColor="accent5"/>
        <w:insideH w:val="single" w:sz="8" w:space="0" w:color="41AC4C" w:themeColor="accent5"/>
        <w:insideV w:val="single" w:sz="8" w:space="0" w:color="41AC4C"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1AC4C" w:themeColor="accent5"/>
          <w:left w:val="single" w:sz="8" w:space="0" w:color="41AC4C" w:themeColor="accent5"/>
          <w:bottom w:val="single" w:sz="18" w:space="0" w:color="41AC4C" w:themeColor="accent5"/>
          <w:right w:val="single" w:sz="8" w:space="0" w:color="41AC4C" w:themeColor="accent5"/>
          <w:insideH w:val="nil"/>
          <w:insideV w:val="single" w:sz="8" w:space="0" w:color="41AC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AC4C" w:themeColor="accent5"/>
          <w:left w:val="single" w:sz="8" w:space="0" w:color="41AC4C" w:themeColor="accent5"/>
          <w:bottom w:val="single" w:sz="8" w:space="0" w:color="41AC4C" w:themeColor="accent5"/>
          <w:right w:val="single" w:sz="8" w:space="0" w:color="41AC4C" w:themeColor="accent5"/>
          <w:insideH w:val="nil"/>
          <w:insideV w:val="single" w:sz="8" w:space="0" w:color="41AC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tblStylePr w:type="band1Vert">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shd w:val="clear" w:color="auto" w:fill="CDECD0" w:themeFill="accent5" w:themeFillTint="3F"/>
      </w:tcPr>
    </w:tblStylePr>
    <w:tblStylePr w:type="band1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insideV w:val="single" w:sz="8" w:space="0" w:color="41AC4C" w:themeColor="accent5"/>
        </w:tcBorders>
        <w:shd w:val="clear" w:color="auto" w:fill="CDECD0" w:themeFill="accent5" w:themeFillTint="3F"/>
      </w:tcPr>
    </w:tblStylePr>
    <w:tblStylePr w:type="band2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insideV w:val="single" w:sz="8" w:space="0" w:color="41AC4C" w:themeColor="accent5"/>
        </w:tcBorders>
      </w:tcPr>
    </w:tblStylePr>
  </w:style>
  <w:style w:type="table" w:styleId="-67">
    <w:name w:val="Light Grid Accent 6"/>
    <w:basedOn w:val="a3"/>
    <w:uiPriority w:val="62"/>
    <w:semiHidden/>
    <w:unhideWhenUsed/>
    <w:rsid w:val="003075F9"/>
    <w:pPr>
      <w:spacing w:after="0" w:line="240" w:lineRule="auto"/>
    </w:pPr>
    <w:rPr>
      <w:rFonts w:eastAsiaTheme="minorEastAsia"/>
    </w:rPr>
    <w:tblPr>
      <w:tblStyleRowBandSize w:val="1"/>
      <w:tblStyleColBandSize w:val="1"/>
      <w:tblInd w:w="0" w:type="dxa"/>
      <w:tblBorders>
        <w:top w:val="single" w:sz="8" w:space="0" w:color="8E3F91" w:themeColor="accent6"/>
        <w:left w:val="single" w:sz="8" w:space="0" w:color="8E3F91" w:themeColor="accent6"/>
        <w:bottom w:val="single" w:sz="8" w:space="0" w:color="8E3F91" w:themeColor="accent6"/>
        <w:right w:val="single" w:sz="8" w:space="0" w:color="8E3F91" w:themeColor="accent6"/>
        <w:insideH w:val="single" w:sz="8" w:space="0" w:color="8E3F91" w:themeColor="accent6"/>
        <w:insideV w:val="single" w:sz="8" w:space="0" w:color="8E3F91"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E3F91" w:themeColor="accent6"/>
          <w:left w:val="single" w:sz="8" w:space="0" w:color="8E3F91" w:themeColor="accent6"/>
          <w:bottom w:val="single" w:sz="18" w:space="0" w:color="8E3F91" w:themeColor="accent6"/>
          <w:right w:val="single" w:sz="8" w:space="0" w:color="8E3F91" w:themeColor="accent6"/>
          <w:insideH w:val="nil"/>
          <w:insideV w:val="single" w:sz="8" w:space="0" w:color="8E3F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3F91" w:themeColor="accent6"/>
          <w:left w:val="single" w:sz="8" w:space="0" w:color="8E3F91" w:themeColor="accent6"/>
          <w:bottom w:val="single" w:sz="8" w:space="0" w:color="8E3F91" w:themeColor="accent6"/>
          <w:right w:val="single" w:sz="8" w:space="0" w:color="8E3F91" w:themeColor="accent6"/>
          <w:insideH w:val="nil"/>
          <w:insideV w:val="single" w:sz="8" w:space="0" w:color="8E3F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tblStylePr w:type="band1Vert">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shd w:val="clear" w:color="auto" w:fill="E7CAE8" w:themeFill="accent6" w:themeFillTint="3F"/>
      </w:tcPr>
    </w:tblStylePr>
    <w:tblStylePr w:type="band1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insideV w:val="single" w:sz="8" w:space="0" w:color="8E3F91" w:themeColor="accent6"/>
        </w:tcBorders>
        <w:shd w:val="clear" w:color="auto" w:fill="E7CAE8" w:themeFill="accent6" w:themeFillTint="3F"/>
      </w:tcPr>
    </w:tblStylePr>
    <w:tblStylePr w:type="band2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insideV w:val="single" w:sz="8" w:space="0" w:color="8E3F91" w:themeColor="accent6"/>
        </w:tcBorders>
      </w:tcPr>
    </w:tblStylePr>
  </w:style>
  <w:style w:type="table" w:styleId="afff8">
    <w:name w:val="Light List"/>
    <w:basedOn w:val="a3"/>
    <w:uiPriority w:val="61"/>
    <w:semiHidden/>
    <w:unhideWhenUsed/>
    <w:rsid w:val="003075F9"/>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3"/>
    <w:uiPriority w:val="61"/>
    <w:semiHidden/>
    <w:unhideWhenUsed/>
    <w:rsid w:val="003075F9"/>
    <w:pPr>
      <w:spacing w:after="0" w:line="240" w:lineRule="auto"/>
    </w:pPr>
    <w:rPr>
      <w:rFonts w:eastAsiaTheme="minorEastAsia"/>
    </w:rPr>
    <w:tblPr>
      <w:tblStyleRowBandSize w:val="1"/>
      <w:tblStyleColBandSize w:val="1"/>
      <w:tblInd w:w="0" w:type="dxa"/>
      <w:tblBorders>
        <w:top w:val="single" w:sz="8" w:space="0" w:color="2FB6BC" w:themeColor="accent1"/>
        <w:left w:val="single" w:sz="8" w:space="0" w:color="2FB6BC" w:themeColor="accent1"/>
        <w:bottom w:val="single" w:sz="8" w:space="0" w:color="2FB6BC" w:themeColor="accent1"/>
        <w:right w:val="single" w:sz="8" w:space="0" w:color="2FB6B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B6BC" w:themeFill="accent1"/>
      </w:tcPr>
    </w:tblStylePr>
    <w:tblStylePr w:type="lastRow">
      <w:pPr>
        <w:spacing w:before="0" w:after="0" w:line="240" w:lineRule="auto"/>
      </w:pPr>
      <w:rPr>
        <w:b/>
        <w:bCs/>
      </w:rPr>
      <w:tblPr/>
      <w:tcPr>
        <w:tcBorders>
          <w:top w:val="double" w:sz="6" w:space="0" w:color="2FB6BC" w:themeColor="accent1"/>
          <w:left w:val="single" w:sz="8" w:space="0" w:color="2FB6BC" w:themeColor="accent1"/>
          <w:bottom w:val="single" w:sz="8" w:space="0" w:color="2FB6BC" w:themeColor="accent1"/>
          <w:right w:val="single" w:sz="8" w:space="0" w:color="2FB6BC" w:themeColor="accent1"/>
        </w:tcBorders>
      </w:tcPr>
    </w:tblStylePr>
    <w:tblStylePr w:type="firstCol">
      <w:rPr>
        <w:b/>
        <w:bCs/>
      </w:rPr>
    </w:tblStylePr>
    <w:tblStylePr w:type="lastCol">
      <w:rPr>
        <w:b/>
        <w:bCs/>
      </w:rPr>
    </w:tblStylePr>
    <w:tblStylePr w:type="band1Vert">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tcPr>
    </w:tblStylePr>
    <w:tblStylePr w:type="band1Horz">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tcPr>
    </w:tblStylePr>
  </w:style>
  <w:style w:type="table" w:styleId="-28">
    <w:name w:val="Light List Accent 2"/>
    <w:basedOn w:val="a3"/>
    <w:uiPriority w:val="61"/>
    <w:semiHidden/>
    <w:unhideWhenUsed/>
    <w:rsid w:val="003075F9"/>
    <w:pPr>
      <w:spacing w:after="0" w:line="240" w:lineRule="auto"/>
    </w:pPr>
    <w:rPr>
      <w:rFonts w:eastAsiaTheme="minorEastAsia"/>
    </w:rPr>
    <w:tblPr>
      <w:tblStyleRowBandSize w:val="1"/>
      <w:tblStyleColBandSize w:val="1"/>
      <w:tblInd w:w="0" w:type="dxa"/>
      <w:tblBorders>
        <w:top w:val="single" w:sz="8" w:space="0" w:color="009695" w:themeColor="accent2"/>
        <w:left w:val="single" w:sz="8" w:space="0" w:color="009695" w:themeColor="accent2"/>
        <w:bottom w:val="single" w:sz="8" w:space="0" w:color="009695" w:themeColor="accent2"/>
        <w:right w:val="single" w:sz="8" w:space="0" w:color="009695"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695" w:themeFill="accent2"/>
      </w:tcPr>
    </w:tblStylePr>
    <w:tblStylePr w:type="lastRow">
      <w:pPr>
        <w:spacing w:before="0" w:after="0" w:line="240" w:lineRule="auto"/>
      </w:pPr>
      <w:rPr>
        <w:b/>
        <w:bCs/>
      </w:rPr>
      <w:tblPr/>
      <w:tcPr>
        <w:tcBorders>
          <w:top w:val="double" w:sz="6" w:space="0" w:color="009695" w:themeColor="accent2"/>
          <w:left w:val="single" w:sz="8" w:space="0" w:color="009695" w:themeColor="accent2"/>
          <w:bottom w:val="single" w:sz="8" w:space="0" w:color="009695" w:themeColor="accent2"/>
          <w:right w:val="single" w:sz="8" w:space="0" w:color="009695" w:themeColor="accent2"/>
        </w:tcBorders>
      </w:tcPr>
    </w:tblStylePr>
    <w:tblStylePr w:type="firstCol">
      <w:rPr>
        <w:b/>
        <w:bCs/>
      </w:rPr>
    </w:tblStylePr>
    <w:tblStylePr w:type="lastCol">
      <w:rPr>
        <w:b/>
        <w:bCs/>
      </w:rPr>
    </w:tblStylePr>
    <w:tblStylePr w:type="band1Vert">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tcPr>
    </w:tblStylePr>
    <w:tblStylePr w:type="band1Horz">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tcPr>
    </w:tblStylePr>
  </w:style>
  <w:style w:type="table" w:styleId="-38">
    <w:name w:val="Light List Accent 3"/>
    <w:basedOn w:val="a3"/>
    <w:uiPriority w:val="61"/>
    <w:semiHidden/>
    <w:unhideWhenUsed/>
    <w:rsid w:val="003075F9"/>
    <w:pPr>
      <w:spacing w:after="0" w:line="240" w:lineRule="auto"/>
    </w:pPr>
    <w:rPr>
      <w:rFonts w:eastAsiaTheme="minorEastAsia"/>
    </w:rPr>
    <w:tblPr>
      <w:tblStyleRowBandSize w:val="1"/>
      <w:tblStyleColBandSize w:val="1"/>
      <w:tblInd w:w="0" w:type="dxa"/>
      <w:tblBorders>
        <w:top w:val="single" w:sz="8" w:space="0" w:color="2B86C7" w:themeColor="accent3"/>
        <w:left w:val="single" w:sz="8" w:space="0" w:color="2B86C7" w:themeColor="accent3"/>
        <w:bottom w:val="single" w:sz="8" w:space="0" w:color="2B86C7" w:themeColor="accent3"/>
        <w:right w:val="single" w:sz="8" w:space="0" w:color="2B86C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B86C7" w:themeFill="accent3"/>
      </w:tcPr>
    </w:tblStylePr>
    <w:tblStylePr w:type="lastRow">
      <w:pPr>
        <w:spacing w:before="0" w:after="0" w:line="240" w:lineRule="auto"/>
      </w:pPr>
      <w:rPr>
        <w:b/>
        <w:bCs/>
      </w:rPr>
      <w:tblPr/>
      <w:tcPr>
        <w:tcBorders>
          <w:top w:val="double" w:sz="6" w:space="0" w:color="2B86C7" w:themeColor="accent3"/>
          <w:left w:val="single" w:sz="8" w:space="0" w:color="2B86C7" w:themeColor="accent3"/>
          <w:bottom w:val="single" w:sz="8" w:space="0" w:color="2B86C7" w:themeColor="accent3"/>
          <w:right w:val="single" w:sz="8" w:space="0" w:color="2B86C7" w:themeColor="accent3"/>
        </w:tcBorders>
      </w:tcPr>
    </w:tblStylePr>
    <w:tblStylePr w:type="firstCol">
      <w:rPr>
        <w:b/>
        <w:bCs/>
      </w:rPr>
    </w:tblStylePr>
    <w:tblStylePr w:type="lastCol">
      <w:rPr>
        <w:b/>
        <w:bCs/>
      </w:rPr>
    </w:tblStylePr>
    <w:tblStylePr w:type="band1Vert">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tcPr>
    </w:tblStylePr>
    <w:tblStylePr w:type="band1Horz">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tcPr>
    </w:tblStylePr>
  </w:style>
  <w:style w:type="table" w:styleId="-48">
    <w:name w:val="Light List Accent 4"/>
    <w:basedOn w:val="a3"/>
    <w:uiPriority w:val="61"/>
    <w:semiHidden/>
    <w:unhideWhenUsed/>
    <w:rsid w:val="003075F9"/>
    <w:pPr>
      <w:spacing w:after="0" w:line="240" w:lineRule="auto"/>
    </w:pPr>
    <w:rPr>
      <w:rFonts w:eastAsiaTheme="minorEastAsia"/>
    </w:rPr>
    <w:tblPr>
      <w:tblStyleRowBandSize w:val="1"/>
      <w:tblStyleColBandSize w:val="1"/>
      <w:tblInd w:w="0" w:type="dxa"/>
      <w:tblBorders>
        <w:top w:val="single" w:sz="8" w:space="0" w:color="216B99" w:themeColor="accent4"/>
        <w:left w:val="single" w:sz="8" w:space="0" w:color="216B99" w:themeColor="accent4"/>
        <w:bottom w:val="single" w:sz="8" w:space="0" w:color="216B99" w:themeColor="accent4"/>
        <w:right w:val="single" w:sz="8" w:space="0" w:color="216B9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16B99" w:themeFill="accent4"/>
      </w:tcPr>
    </w:tblStylePr>
    <w:tblStylePr w:type="lastRow">
      <w:pPr>
        <w:spacing w:before="0" w:after="0" w:line="240" w:lineRule="auto"/>
      </w:pPr>
      <w:rPr>
        <w:b/>
        <w:bCs/>
      </w:rPr>
      <w:tblPr/>
      <w:tcPr>
        <w:tcBorders>
          <w:top w:val="double" w:sz="6" w:space="0" w:color="216B99" w:themeColor="accent4"/>
          <w:left w:val="single" w:sz="8" w:space="0" w:color="216B99" w:themeColor="accent4"/>
          <w:bottom w:val="single" w:sz="8" w:space="0" w:color="216B99" w:themeColor="accent4"/>
          <w:right w:val="single" w:sz="8" w:space="0" w:color="216B99" w:themeColor="accent4"/>
        </w:tcBorders>
      </w:tcPr>
    </w:tblStylePr>
    <w:tblStylePr w:type="firstCol">
      <w:rPr>
        <w:b/>
        <w:bCs/>
      </w:rPr>
    </w:tblStylePr>
    <w:tblStylePr w:type="lastCol">
      <w:rPr>
        <w:b/>
        <w:bCs/>
      </w:rPr>
    </w:tblStylePr>
    <w:tblStylePr w:type="band1Vert">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tblStylePr w:type="band1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style>
  <w:style w:type="table" w:styleId="-58">
    <w:name w:val="Light List Accent 5"/>
    <w:basedOn w:val="a3"/>
    <w:uiPriority w:val="61"/>
    <w:semiHidden/>
    <w:unhideWhenUsed/>
    <w:rsid w:val="003075F9"/>
    <w:pPr>
      <w:spacing w:after="0" w:line="240" w:lineRule="auto"/>
    </w:pPr>
    <w:rPr>
      <w:rFonts w:eastAsiaTheme="minorEastAsia"/>
    </w:rPr>
    <w:tblPr>
      <w:tblStyleRowBandSize w:val="1"/>
      <w:tblStyleColBandSize w:val="1"/>
      <w:tblInd w:w="0" w:type="dxa"/>
      <w:tblBorders>
        <w:top w:val="single" w:sz="8" w:space="0" w:color="41AC4C" w:themeColor="accent5"/>
        <w:left w:val="single" w:sz="8" w:space="0" w:color="41AC4C" w:themeColor="accent5"/>
        <w:bottom w:val="single" w:sz="8" w:space="0" w:color="41AC4C" w:themeColor="accent5"/>
        <w:right w:val="single" w:sz="8" w:space="0" w:color="41AC4C"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1AC4C" w:themeFill="accent5"/>
      </w:tcPr>
    </w:tblStylePr>
    <w:tblStylePr w:type="lastRow">
      <w:pPr>
        <w:spacing w:before="0" w:after="0" w:line="240" w:lineRule="auto"/>
      </w:pPr>
      <w:rPr>
        <w:b/>
        <w:bCs/>
      </w:rPr>
      <w:tblPr/>
      <w:tcPr>
        <w:tcBorders>
          <w:top w:val="double" w:sz="6" w:space="0" w:color="41AC4C" w:themeColor="accent5"/>
          <w:left w:val="single" w:sz="8" w:space="0" w:color="41AC4C" w:themeColor="accent5"/>
          <w:bottom w:val="single" w:sz="8" w:space="0" w:color="41AC4C" w:themeColor="accent5"/>
          <w:right w:val="single" w:sz="8" w:space="0" w:color="41AC4C" w:themeColor="accent5"/>
        </w:tcBorders>
      </w:tcPr>
    </w:tblStylePr>
    <w:tblStylePr w:type="firstCol">
      <w:rPr>
        <w:b/>
        <w:bCs/>
      </w:rPr>
    </w:tblStylePr>
    <w:tblStylePr w:type="lastCol">
      <w:rPr>
        <w:b/>
        <w:bCs/>
      </w:rPr>
    </w:tblStylePr>
    <w:tblStylePr w:type="band1Vert">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tblStylePr w:type="band1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style>
  <w:style w:type="table" w:styleId="-68">
    <w:name w:val="Light List Accent 6"/>
    <w:basedOn w:val="a3"/>
    <w:uiPriority w:val="61"/>
    <w:semiHidden/>
    <w:unhideWhenUsed/>
    <w:rsid w:val="003075F9"/>
    <w:pPr>
      <w:spacing w:after="0" w:line="240" w:lineRule="auto"/>
    </w:pPr>
    <w:rPr>
      <w:rFonts w:eastAsiaTheme="minorEastAsia"/>
    </w:rPr>
    <w:tblPr>
      <w:tblStyleRowBandSize w:val="1"/>
      <w:tblStyleColBandSize w:val="1"/>
      <w:tblInd w:w="0" w:type="dxa"/>
      <w:tblBorders>
        <w:top w:val="single" w:sz="8" w:space="0" w:color="8E3F91" w:themeColor="accent6"/>
        <w:left w:val="single" w:sz="8" w:space="0" w:color="8E3F91" w:themeColor="accent6"/>
        <w:bottom w:val="single" w:sz="8" w:space="0" w:color="8E3F91" w:themeColor="accent6"/>
        <w:right w:val="single" w:sz="8" w:space="0" w:color="8E3F91"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E3F91" w:themeFill="accent6"/>
      </w:tcPr>
    </w:tblStylePr>
    <w:tblStylePr w:type="lastRow">
      <w:pPr>
        <w:spacing w:before="0" w:after="0" w:line="240" w:lineRule="auto"/>
      </w:pPr>
      <w:rPr>
        <w:b/>
        <w:bCs/>
      </w:rPr>
      <w:tblPr/>
      <w:tcPr>
        <w:tcBorders>
          <w:top w:val="double" w:sz="6" w:space="0" w:color="8E3F91" w:themeColor="accent6"/>
          <w:left w:val="single" w:sz="8" w:space="0" w:color="8E3F91" w:themeColor="accent6"/>
          <w:bottom w:val="single" w:sz="8" w:space="0" w:color="8E3F91" w:themeColor="accent6"/>
          <w:right w:val="single" w:sz="8" w:space="0" w:color="8E3F91" w:themeColor="accent6"/>
        </w:tcBorders>
      </w:tcPr>
    </w:tblStylePr>
    <w:tblStylePr w:type="firstCol">
      <w:rPr>
        <w:b/>
        <w:bCs/>
      </w:rPr>
    </w:tblStylePr>
    <w:tblStylePr w:type="lastCol">
      <w:rPr>
        <w:b/>
        <w:bCs/>
      </w:rPr>
    </w:tblStylePr>
    <w:tblStylePr w:type="band1Vert">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tblStylePr w:type="band1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style>
  <w:style w:type="table" w:styleId="afff9">
    <w:name w:val="Light Shading"/>
    <w:basedOn w:val="a3"/>
    <w:uiPriority w:val="60"/>
    <w:semiHidden/>
    <w:unhideWhenUsed/>
    <w:rsid w:val="003075F9"/>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3"/>
    <w:uiPriority w:val="60"/>
    <w:semiHidden/>
    <w:unhideWhenUsed/>
    <w:rsid w:val="003075F9"/>
    <w:pPr>
      <w:spacing w:after="0" w:line="240" w:lineRule="auto"/>
    </w:pPr>
    <w:rPr>
      <w:rFonts w:eastAsiaTheme="minorEastAsia"/>
      <w:color w:val="23888C" w:themeColor="accent1" w:themeShade="BF"/>
    </w:rPr>
    <w:tblPr>
      <w:tblStyleRowBandSize w:val="1"/>
      <w:tblStyleColBandSize w:val="1"/>
      <w:tblInd w:w="0" w:type="dxa"/>
      <w:tblBorders>
        <w:top w:val="single" w:sz="8" w:space="0" w:color="2FB6BC" w:themeColor="accent1"/>
        <w:bottom w:val="single" w:sz="8" w:space="0" w:color="2FB6B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B6BC" w:themeColor="accent1"/>
          <w:left w:val="nil"/>
          <w:bottom w:val="single" w:sz="8" w:space="0" w:color="2FB6BC" w:themeColor="accent1"/>
          <w:right w:val="nil"/>
          <w:insideH w:val="nil"/>
          <w:insideV w:val="nil"/>
        </w:tcBorders>
      </w:tcPr>
    </w:tblStylePr>
    <w:tblStylePr w:type="lastRow">
      <w:pPr>
        <w:spacing w:before="0" w:after="0" w:line="240" w:lineRule="auto"/>
      </w:pPr>
      <w:rPr>
        <w:b/>
        <w:bCs/>
      </w:rPr>
      <w:tblPr/>
      <w:tcPr>
        <w:tcBorders>
          <w:top w:val="single" w:sz="8" w:space="0" w:color="2FB6BC" w:themeColor="accent1"/>
          <w:left w:val="nil"/>
          <w:bottom w:val="single" w:sz="8" w:space="0" w:color="2FB6B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FF1" w:themeFill="accent1" w:themeFillTint="3F"/>
      </w:tcPr>
    </w:tblStylePr>
    <w:tblStylePr w:type="band1Horz">
      <w:tblPr/>
      <w:tcPr>
        <w:tcBorders>
          <w:left w:val="nil"/>
          <w:right w:val="nil"/>
          <w:insideH w:val="nil"/>
          <w:insideV w:val="nil"/>
        </w:tcBorders>
        <w:shd w:val="clear" w:color="auto" w:fill="C8EFF1" w:themeFill="accent1" w:themeFillTint="3F"/>
      </w:tcPr>
    </w:tblStylePr>
  </w:style>
  <w:style w:type="table" w:styleId="-29">
    <w:name w:val="Light Shading Accent 2"/>
    <w:basedOn w:val="a3"/>
    <w:uiPriority w:val="60"/>
    <w:semiHidden/>
    <w:unhideWhenUsed/>
    <w:rsid w:val="003075F9"/>
    <w:pPr>
      <w:spacing w:after="0" w:line="240" w:lineRule="auto"/>
    </w:pPr>
    <w:rPr>
      <w:rFonts w:eastAsiaTheme="minorEastAsia"/>
      <w:color w:val="00706F" w:themeColor="accent2" w:themeShade="BF"/>
    </w:rPr>
    <w:tblPr>
      <w:tblStyleRowBandSize w:val="1"/>
      <w:tblStyleColBandSize w:val="1"/>
      <w:tblInd w:w="0" w:type="dxa"/>
      <w:tblBorders>
        <w:top w:val="single" w:sz="8" w:space="0" w:color="009695" w:themeColor="accent2"/>
        <w:bottom w:val="single" w:sz="8" w:space="0" w:color="009695"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695" w:themeColor="accent2"/>
          <w:left w:val="nil"/>
          <w:bottom w:val="single" w:sz="8" w:space="0" w:color="009695" w:themeColor="accent2"/>
          <w:right w:val="nil"/>
          <w:insideH w:val="nil"/>
          <w:insideV w:val="nil"/>
        </w:tcBorders>
      </w:tcPr>
    </w:tblStylePr>
    <w:tblStylePr w:type="lastRow">
      <w:pPr>
        <w:spacing w:before="0" w:after="0" w:line="240" w:lineRule="auto"/>
      </w:pPr>
      <w:rPr>
        <w:b/>
        <w:bCs/>
      </w:rPr>
      <w:tblPr/>
      <w:tcPr>
        <w:tcBorders>
          <w:top w:val="single" w:sz="8" w:space="0" w:color="009695" w:themeColor="accent2"/>
          <w:left w:val="nil"/>
          <w:bottom w:val="single" w:sz="8" w:space="0" w:color="00969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FE" w:themeFill="accent2" w:themeFillTint="3F"/>
      </w:tcPr>
    </w:tblStylePr>
    <w:tblStylePr w:type="band1Horz">
      <w:tblPr/>
      <w:tcPr>
        <w:tcBorders>
          <w:left w:val="nil"/>
          <w:right w:val="nil"/>
          <w:insideH w:val="nil"/>
          <w:insideV w:val="nil"/>
        </w:tcBorders>
        <w:shd w:val="clear" w:color="auto" w:fill="A6FFFE" w:themeFill="accent2" w:themeFillTint="3F"/>
      </w:tcPr>
    </w:tblStylePr>
  </w:style>
  <w:style w:type="table" w:styleId="-39">
    <w:name w:val="Light Shading Accent 3"/>
    <w:basedOn w:val="a3"/>
    <w:uiPriority w:val="60"/>
    <w:semiHidden/>
    <w:unhideWhenUsed/>
    <w:rsid w:val="003075F9"/>
    <w:pPr>
      <w:spacing w:after="0" w:line="240" w:lineRule="auto"/>
    </w:pPr>
    <w:rPr>
      <w:rFonts w:eastAsiaTheme="minorEastAsia"/>
      <w:color w:val="206394" w:themeColor="accent3" w:themeShade="BF"/>
    </w:rPr>
    <w:tblPr>
      <w:tblStyleRowBandSize w:val="1"/>
      <w:tblStyleColBandSize w:val="1"/>
      <w:tblInd w:w="0" w:type="dxa"/>
      <w:tblBorders>
        <w:top w:val="single" w:sz="8" w:space="0" w:color="2B86C7" w:themeColor="accent3"/>
        <w:bottom w:val="single" w:sz="8" w:space="0" w:color="2B86C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B86C7" w:themeColor="accent3"/>
          <w:left w:val="nil"/>
          <w:bottom w:val="single" w:sz="8" w:space="0" w:color="2B86C7" w:themeColor="accent3"/>
          <w:right w:val="nil"/>
          <w:insideH w:val="nil"/>
          <w:insideV w:val="nil"/>
        </w:tcBorders>
      </w:tcPr>
    </w:tblStylePr>
    <w:tblStylePr w:type="lastRow">
      <w:pPr>
        <w:spacing w:before="0" w:after="0" w:line="240" w:lineRule="auto"/>
      </w:pPr>
      <w:rPr>
        <w:b/>
        <w:bCs/>
      </w:rPr>
      <w:tblPr/>
      <w:tcPr>
        <w:tcBorders>
          <w:top w:val="single" w:sz="8" w:space="0" w:color="2B86C7" w:themeColor="accent3"/>
          <w:left w:val="nil"/>
          <w:bottom w:val="single" w:sz="8" w:space="0" w:color="2B86C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1F3" w:themeFill="accent3" w:themeFillTint="3F"/>
      </w:tcPr>
    </w:tblStylePr>
    <w:tblStylePr w:type="band1Horz">
      <w:tblPr/>
      <w:tcPr>
        <w:tcBorders>
          <w:left w:val="nil"/>
          <w:right w:val="nil"/>
          <w:insideH w:val="nil"/>
          <w:insideV w:val="nil"/>
        </w:tcBorders>
        <w:shd w:val="clear" w:color="auto" w:fill="C8E1F3" w:themeFill="accent3" w:themeFillTint="3F"/>
      </w:tcPr>
    </w:tblStylePr>
  </w:style>
  <w:style w:type="table" w:styleId="-49">
    <w:name w:val="Light Shading Accent 4"/>
    <w:basedOn w:val="a3"/>
    <w:uiPriority w:val="60"/>
    <w:semiHidden/>
    <w:unhideWhenUsed/>
    <w:rsid w:val="003075F9"/>
    <w:pPr>
      <w:spacing w:after="0" w:line="240" w:lineRule="auto"/>
    </w:pPr>
    <w:rPr>
      <w:rFonts w:eastAsiaTheme="minorEastAsia"/>
      <w:color w:val="184F72" w:themeColor="accent4" w:themeShade="BF"/>
    </w:rPr>
    <w:tblPr>
      <w:tblStyleRowBandSize w:val="1"/>
      <w:tblStyleColBandSize w:val="1"/>
      <w:tblInd w:w="0" w:type="dxa"/>
      <w:tblBorders>
        <w:top w:val="single" w:sz="8" w:space="0" w:color="216B99" w:themeColor="accent4"/>
        <w:bottom w:val="single" w:sz="8" w:space="0" w:color="216B9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16B99" w:themeColor="accent4"/>
          <w:left w:val="nil"/>
          <w:bottom w:val="single" w:sz="8" w:space="0" w:color="216B99" w:themeColor="accent4"/>
          <w:right w:val="nil"/>
          <w:insideH w:val="nil"/>
          <w:insideV w:val="nil"/>
        </w:tcBorders>
      </w:tcPr>
    </w:tblStylePr>
    <w:tblStylePr w:type="lastRow">
      <w:pPr>
        <w:spacing w:before="0" w:after="0" w:line="240" w:lineRule="auto"/>
      </w:pPr>
      <w:rPr>
        <w:b/>
        <w:bCs/>
      </w:rPr>
      <w:tblPr/>
      <w:tcPr>
        <w:tcBorders>
          <w:top w:val="single" w:sz="8" w:space="0" w:color="216B99" w:themeColor="accent4"/>
          <w:left w:val="nil"/>
          <w:bottom w:val="single" w:sz="8" w:space="0" w:color="216B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DCF0" w:themeFill="accent4" w:themeFillTint="3F"/>
      </w:tcPr>
    </w:tblStylePr>
    <w:tblStylePr w:type="band1Horz">
      <w:tblPr/>
      <w:tcPr>
        <w:tcBorders>
          <w:left w:val="nil"/>
          <w:right w:val="nil"/>
          <w:insideH w:val="nil"/>
          <w:insideV w:val="nil"/>
        </w:tcBorders>
        <w:shd w:val="clear" w:color="auto" w:fill="BCDCF0" w:themeFill="accent4" w:themeFillTint="3F"/>
      </w:tcPr>
    </w:tblStylePr>
  </w:style>
  <w:style w:type="table" w:styleId="-59">
    <w:name w:val="Light Shading Accent 5"/>
    <w:basedOn w:val="a3"/>
    <w:uiPriority w:val="60"/>
    <w:semiHidden/>
    <w:unhideWhenUsed/>
    <w:rsid w:val="003075F9"/>
    <w:pPr>
      <w:spacing w:after="0" w:line="240" w:lineRule="auto"/>
    </w:pPr>
    <w:rPr>
      <w:rFonts w:eastAsiaTheme="minorEastAsia"/>
      <w:color w:val="308038" w:themeColor="accent5" w:themeShade="BF"/>
    </w:rPr>
    <w:tblPr>
      <w:tblStyleRowBandSize w:val="1"/>
      <w:tblStyleColBandSize w:val="1"/>
      <w:tblInd w:w="0" w:type="dxa"/>
      <w:tblBorders>
        <w:top w:val="single" w:sz="8" w:space="0" w:color="41AC4C" w:themeColor="accent5"/>
        <w:bottom w:val="single" w:sz="8" w:space="0" w:color="41AC4C"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1AC4C" w:themeColor="accent5"/>
          <w:left w:val="nil"/>
          <w:bottom w:val="single" w:sz="8" w:space="0" w:color="41AC4C" w:themeColor="accent5"/>
          <w:right w:val="nil"/>
          <w:insideH w:val="nil"/>
          <w:insideV w:val="nil"/>
        </w:tcBorders>
      </w:tcPr>
    </w:tblStylePr>
    <w:tblStylePr w:type="lastRow">
      <w:pPr>
        <w:spacing w:before="0" w:after="0" w:line="240" w:lineRule="auto"/>
      </w:pPr>
      <w:rPr>
        <w:b/>
        <w:bCs/>
      </w:rPr>
      <w:tblPr/>
      <w:tcPr>
        <w:tcBorders>
          <w:top w:val="single" w:sz="8" w:space="0" w:color="41AC4C" w:themeColor="accent5"/>
          <w:left w:val="nil"/>
          <w:bottom w:val="single" w:sz="8" w:space="0" w:color="41AC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CD0" w:themeFill="accent5" w:themeFillTint="3F"/>
      </w:tcPr>
    </w:tblStylePr>
    <w:tblStylePr w:type="band1Horz">
      <w:tblPr/>
      <w:tcPr>
        <w:tcBorders>
          <w:left w:val="nil"/>
          <w:right w:val="nil"/>
          <w:insideH w:val="nil"/>
          <w:insideV w:val="nil"/>
        </w:tcBorders>
        <w:shd w:val="clear" w:color="auto" w:fill="CDECD0" w:themeFill="accent5" w:themeFillTint="3F"/>
      </w:tcPr>
    </w:tblStylePr>
  </w:style>
  <w:style w:type="table" w:styleId="-69">
    <w:name w:val="Light Shading Accent 6"/>
    <w:basedOn w:val="a3"/>
    <w:uiPriority w:val="60"/>
    <w:semiHidden/>
    <w:unhideWhenUsed/>
    <w:rsid w:val="003075F9"/>
    <w:pPr>
      <w:spacing w:after="0" w:line="240" w:lineRule="auto"/>
    </w:pPr>
    <w:rPr>
      <w:rFonts w:eastAsiaTheme="minorEastAsia"/>
      <w:color w:val="6A2F6C" w:themeColor="accent6" w:themeShade="BF"/>
    </w:rPr>
    <w:tblPr>
      <w:tblStyleRowBandSize w:val="1"/>
      <w:tblStyleColBandSize w:val="1"/>
      <w:tblInd w:w="0" w:type="dxa"/>
      <w:tblBorders>
        <w:top w:val="single" w:sz="8" w:space="0" w:color="8E3F91" w:themeColor="accent6"/>
        <w:bottom w:val="single" w:sz="8" w:space="0" w:color="8E3F91"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E3F91" w:themeColor="accent6"/>
          <w:left w:val="nil"/>
          <w:bottom w:val="single" w:sz="8" w:space="0" w:color="8E3F91" w:themeColor="accent6"/>
          <w:right w:val="nil"/>
          <w:insideH w:val="nil"/>
          <w:insideV w:val="nil"/>
        </w:tcBorders>
      </w:tcPr>
    </w:tblStylePr>
    <w:tblStylePr w:type="lastRow">
      <w:pPr>
        <w:spacing w:before="0" w:after="0" w:line="240" w:lineRule="auto"/>
      </w:pPr>
      <w:rPr>
        <w:b/>
        <w:bCs/>
      </w:rPr>
      <w:tblPr/>
      <w:tcPr>
        <w:tcBorders>
          <w:top w:val="single" w:sz="8" w:space="0" w:color="8E3F91" w:themeColor="accent6"/>
          <w:left w:val="nil"/>
          <w:bottom w:val="single" w:sz="8" w:space="0" w:color="8E3F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AE8" w:themeFill="accent6" w:themeFillTint="3F"/>
      </w:tcPr>
    </w:tblStylePr>
    <w:tblStylePr w:type="band1Horz">
      <w:tblPr/>
      <w:tcPr>
        <w:tcBorders>
          <w:left w:val="nil"/>
          <w:right w:val="nil"/>
          <w:insideH w:val="nil"/>
          <w:insideV w:val="nil"/>
        </w:tcBorders>
        <w:shd w:val="clear" w:color="auto" w:fill="E7CAE8" w:themeFill="accent6" w:themeFillTint="3F"/>
      </w:tcPr>
    </w:tblStylePr>
  </w:style>
  <w:style w:type="character" w:styleId="afffa">
    <w:name w:val="line number"/>
    <w:basedOn w:val="a2"/>
    <w:uiPriority w:val="99"/>
    <w:semiHidden/>
    <w:unhideWhenUsed/>
    <w:rsid w:val="003075F9"/>
    <w:rPr>
      <w:bCs w:val="0"/>
      <w:szCs w:val="20"/>
      <w:lang w:val="en-GB"/>
    </w:rPr>
  </w:style>
  <w:style w:type="paragraph" w:styleId="afffb">
    <w:name w:val="List"/>
    <w:basedOn w:val="a1"/>
    <w:uiPriority w:val="99"/>
    <w:semiHidden/>
    <w:unhideWhenUsed/>
    <w:rsid w:val="003075F9"/>
    <w:pPr>
      <w:ind w:left="283" w:hanging="283"/>
      <w:contextualSpacing/>
    </w:pPr>
  </w:style>
  <w:style w:type="paragraph" w:styleId="2b">
    <w:name w:val="List 2"/>
    <w:basedOn w:val="a1"/>
    <w:uiPriority w:val="99"/>
    <w:semiHidden/>
    <w:unhideWhenUsed/>
    <w:rsid w:val="003075F9"/>
    <w:pPr>
      <w:ind w:left="566" w:hanging="283"/>
      <w:contextualSpacing/>
    </w:pPr>
  </w:style>
  <w:style w:type="paragraph" w:styleId="38">
    <w:name w:val="List 3"/>
    <w:basedOn w:val="a1"/>
    <w:uiPriority w:val="99"/>
    <w:semiHidden/>
    <w:unhideWhenUsed/>
    <w:rsid w:val="003075F9"/>
    <w:pPr>
      <w:ind w:left="849" w:hanging="283"/>
      <w:contextualSpacing/>
    </w:pPr>
  </w:style>
  <w:style w:type="paragraph" w:styleId="44">
    <w:name w:val="List 4"/>
    <w:basedOn w:val="a1"/>
    <w:uiPriority w:val="99"/>
    <w:semiHidden/>
    <w:rsid w:val="003075F9"/>
    <w:pPr>
      <w:ind w:left="1132" w:hanging="283"/>
      <w:contextualSpacing/>
    </w:pPr>
  </w:style>
  <w:style w:type="paragraph" w:styleId="54">
    <w:name w:val="List 5"/>
    <w:basedOn w:val="a1"/>
    <w:uiPriority w:val="99"/>
    <w:semiHidden/>
    <w:rsid w:val="003075F9"/>
    <w:pPr>
      <w:ind w:left="1415" w:hanging="283"/>
      <w:contextualSpacing/>
    </w:pPr>
  </w:style>
  <w:style w:type="paragraph" w:styleId="a0">
    <w:name w:val="List Bullet"/>
    <w:basedOn w:val="a1"/>
    <w:uiPriority w:val="99"/>
    <w:semiHidden/>
    <w:unhideWhenUsed/>
    <w:rsid w:val="003075F9"/>
    <w:pPr>
      <w:numPr>
        <w:numId w:val="8"/>
      </w:numPr>
      <w:contextualSpacing/>
    </w:pPr>
  </w:style>
  <w:style w:type="paragraph" w:styleId="20">
    <w:name w:val="List Bullet 2"/>
    <w:basedOn w:val="a1"/>
    <w:uiPriority w:val="99"/>
    <w:semiHidden/>
    <w:unhideWhenUsed/>
    <w:rsid w:val="003075F9"/>
    <w:pPr>
      <w:numPr>
        <w:numId w:val="9"/>
      </w:numPr>
      <w:contextualSpacing/>
    </w:pPr>
  </w:style>
  <w:style w:type="paragraph" w:styleId="30">
    <w:name w:val="List Bullet 3"/>
    <w:basedOn w:val="a1"/>
    <w:uiPriority w:val="99"/>
    <w:semiHidden/>
    <w:unhideWhenUsed/>
    <w:rsid w:val="003075F9"/>
    <w:pPr>
      <w:numPr>
        <w:numId w:val="10"/>
      </w:numPr>
      <w:contextualSpacing/>
    </w:pPr>
  </w:style>
  <w:style w:type="paragraph" w:styleId="40">
    <w:name w:val="List Bullet 4"/>
    <w:basedOn w:val="a1"/>
    <w:uiPriority w:val="99"/>
    <w:semiHidden/>
    <w:unhideWhenUsed/>
    <w:rsid w:val="003075F9"/>
    <w:pPr>
      <w:numPr>
        <w:numId w:val="11"/>
      </w:numPr>
      <w:contextualSpacing/>
    </w:pPr>
  </w:style>
  <w:style w:type="paragraph" w:styleId="50">
    <w:name w:val="List Bullet 5"/>
    <w:basedOn w:val="a1"/>
    <w:uiPriority w:val="99"/>
    <w:semiHidden/>
    <w:unhideWhenUsed/>
    <w:rsid w:val="003075F9"/>
    <w:pPr>
      <w:numPr>
        <w:numId w:val="12"/>
      </w:numPr>
      <w:contextualSpacing/>
    </w:pPr>
  </w:style>
  <w:style w:type="paragraph" w:styleId="afffc">
    <w:name w:val="List Continue"/>
    <w:basedOn w:val="a1"/>
    <w:uiPriority w:val="99"/>
    <w:semiHidden/>
    <w:unhideWhenUsed/>
    <w:rsid w:val="003075F9"/>
    <w:pPr>
      <w:spacing w:after="120"/>
      <w:ind w:left="283"/>
      <w:contextualSpacing/>
    </w:pPr>
  </w:style>
  <w:style w:type="paragraph" w:styleId="2c">
    <w:name w:val="List Continue 2"/>
    <w:basedOn w:val="a1"/>
    <w:uiPriority w:val="99"/>
    <w:semiHidden/>
    <w:unhideWhenUsed/>
    <w:rsid w:val="003075F9"/>
    <w:pPr>
      <w:spacing w:after="120"/>
      <w:ind w:left="566"/>
      <w:contextualSpacing/>
    </w:pPr>
  </w:style>
  <w:style w:type="paragraph" w:styleId="39">
    <w:name w:val="List Continue 3"/>
    <w:basedOn w:val="a1"/>
    <w:uiPriority w:val="99"/>
    <w:semiHidden/>
    <w:unhideWhenUsed/>
    <w:rsid w:val="003075F9"/>
    <w:pPr>
      <w:spacing w:after="120"/>
      <w:ind w:left="849"/>
      <w:contextualSpacing/>
    </w:pPr>
  </w:style>
  <w:style w:type="paragraph" w:styleId="45">
    <w:name w:val="List Continue 4"/>
    <w:basedOn w:val="a1"/>
    <w:uiPriority w:val="99"/>
    <w:semiHidden/>
    <w:unhideWhenUsed/>
    <w:rsid w:val="003075F9"/>
    <w:pPr>
      <w:spacing w:after="120"/>
      <w:ind w:left="1132"/>
      <w:contextualSpacing/>
    </w:pPr>
  </w:style>
  <w:style w:type="paragraph" w:styleId="55">
    <w:name w:val="List Continue 5"/>
    <w:basedOn w:val="a1"/>
    <w:uiPriority w:val="99"/>
    <w:semiHidden/>
    <w:unhideWhenUsed/>
    <w:rsid w:val="003075F9"/>
    <w:pPr>
      <w:spacing w:after="120"/>
      <w:ind w:left="1415"/>
      <w:contextualSpacing/>
    </w:pPr>
  </w:style>
  <w:style w:type="paragraph" w:styleId="a">
    <w:name w:val="List Number"/>
    <w:basedOn w:val="a1"/>
    <w:uiPriority w:val="99"/>
    <w:semiHidden/>
    <w:rsid w:val="003075F9"/>
    <w:pPr>
      <w:numPr>
        <w:numId w:val="13"/>
      </w:numPr>
      <w:contextualSpacing/>
    </w:pPr>
  </w:style>
  <w:style w:type="paragraph" w:styleId="2">
    <w:name w:val="List Number 2"/>
    <w:basedOn w:val="a1"/>
    <w:uiPriority w:val="99"/>
    <w:semiHidden/>
    <w:unhideWhenUsed/>
    <w:rsid w:val="003075F9"/>
    <w:pPr>
      <w:numPr>
        <w:numId w:val="14"/>
      </w:numPr>
      <w:contextualSpacing/>
    </w:pPr>
  </w:style>
  <w:style w:type="paragraph" w:styleId="3">
    <w:name w:val="List Number 3"/>
    <w:basedOn w:val="a1"/>
    <w:uiPriority w:val="99"/>
    <w:semiHidden/>
    <w:unhideWhenUsed/>
    <w:rsid w:val="003075F9"/>
    <w:pPr>
      <w:numPr>
        <w:numId w:val="15"/>
      </w:numPr>
      <w:contextualSpacing/>
    </w:pPr>
  </w:style>
  <w:style w:type="paragraph" w:styleId="4">
    <w:name w:val="List Number 4"/>
    <w:basedOn w:val="a1"/>
    <w:uiPriority w:val="99"/>
    <w:semiHidden/>
    <w:unhideWhenUsed/>
    <w:rsid w:val="003075F9"/>
    <w:pPr>
      <w:numPr>
        <w:numId w:val="16"/>
      </w:numPr>
      <w:contextualSpacing/>
    </w:pPr>
  </w:style>
  <w:style w:type="paragraph" w:styleId="5">
    <w:name w:val="List Number 5"/>
    <w:basedOn w:val="a1"/>
    <w:uiPriority w:val="99"/>
    <w:semiHidden/>
    <w:unhideWhenUsed/>
    <w:rsid w:val="003075F9"/>
    <w:pPr>
      <w:numPr>
        <w:numId w:val="17"/>
      </w:numPr>
      <w:contextualSpacing/>
    </w:pPr>
  </w:style>
  <w:style w:type="paragraph" w:styleId="afffd">
    <w:name w:val="List Paragraph"/>
    <w:basedOn w:val="a1"/>
    <w:uiPriority w:val="34"/>
    <w:qFormat/>
    <w:rsid w:val="003075F9"/>
    <w:pPr>
      <w:ind w:left="720"/>
      <w:contextualSpacing/>
    </w:pPr>
  </w:style>
  <w:style w:type="table" w:styleId="-1a">
    <w:name w:val="List Table 1 Light"/>
    <w:basedOn w:val="a3"/>
    <w:uiPriority w:val="46"/>
    <w:rsid w:val="003075F9"/>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3"/>
    <w:uiPriority w:val="46"/>
    <w:rsid w:val="003075F9"/>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BD9DE" w:themeColor="accent1" w:themeTint="99"/>
        </w:tcBorders>
      </w:tcPr>
    </w:tblStylePr>
    <w:tblStylePr w:type="lastRow">
      <w:rPr>
        <w:b/>
        <w:bCs/>
      </w:rPr>
      <w:tblPr/>
      <w:tcPr>
        <w:tcBorders>
          <w:top w:val="single" w:sz="4" w:space="0" w:color="7BD9DE" w:themeColor="accent1" w:themeTint="99"/>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styleId="-121">
    <w:name w:val="List Table 1 Light Accent 2"/>
    <w:basedOn w:val="a3"/>
    <w:uiPriority w:val="46"/>
    <w:rsid w:val="003075F9"/>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7FFFD" w:themeColor="accent2" w:themeTint="99"/>
        </w:tcBorders>
      </w:tcPr>
    </w:tblStylePr>
    <w:tblStylePr w:type="lastRow">
      <w:rPr>
        <w:b/>
        <w:bCs/>
      </w:rPr>
      <w:tblPr/>
      <w:tcPr>
        <w:tcBorders>
          <w:top w:val="single" w:sz="4" w:space="0" w:color="27FFFD" w:themeColor="accent2" w:themeTint="99"/>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styleId="-131">
    <w:name w:val="List Table 1 Light Accent 3"/>
    <w:basedOn w:val="a3"/>
    <w:uiPriority w:val="46"/>
    <w:rsid w:val="003075F9"/>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B6E2" w:themeColor="accent3" w:themeTint="99"/>
        </w:tcBorders>
      </w:tcPr>
    </w:tblStylePr>
    <w:tblStylePr w:type="lastRow">
      <w:rPr>
        <w:b/>
        <w:bCs/>
      </w:rPr>
      <w:tblPr/>
      <w:tcPr>
        <w:tcBorders>
          <w:top w:val="single" w:sz="4" w:space="0" w:color="7AB6E2" w:themeColor="accent3" w:themeTint="99"/>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styleId="-140">
    <w:name w:val="List Table 1 Light Accent 4"/>
    <w:basedOn w:val="a3"/>
    <w:uiPriority w:val="46"/>
    <w:rsid w:val="003075F9"/>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5EACDC" w:themeColor="accent4" w:themeTint="99"/>
        </w:tcBorders>
      </w:tcPr>
    </w:tblStylePr>
    <w:tblStylePr w:type="lastRow">
      <w:rPr>
        <w:b/>
        <w:bCs/>
      </w:rPr>
      <w:tblPr/>
      <w:tcPr>
        <w:tcBorders>
          <w:top w:val="sing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150">
    <w:name w:val="List Table 1 Light Accent 5"/>
    <w:basedOn w:val="a3"/>
    <w:uiPriority w:val="46"/>
    <w:rsid w:val="003075F9"/>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8D28F" w:themeColor="accent5" w:themeTint="99"/>
        </w:tcBorders>
      </w:tcPr>
    </w:tblStylePr>
    <w:tblStylePr w:type="lastRow">
      <w:rPr>
        <w:b/>
        <w:bCs/>
      </w:rPr>
      <w:tblPr/>
      <w:tcPr>
        <w:tcBorders>
          <w:top w:val="sing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160">
    <w:name w:val="List Table 1 Light Accent 6"/>
    <w:basedOn w:val="a3"/>
    <w:uiPriority w:val="46"/>
    <w:rsid w:val="003075F9"/>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580C8" w:themeColor="accent6" w:themeTint="99"/>
        </w:tcBorders>
      </w:tcPr>
    </w:tblStylePr>
    <w:tblStylePr w:type="lastRow">
      <w:rPr>
        <w:b/>
        <w:bCs/>
      </w:rPr>
      <w:tblPr/>
      <w:tcPr>
        <w:tcBorders>
          <w:top w:val="sing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2a">
    <w:name w:val="List Table 2"/>
    <w:basedOn w:val="a3"/>
    <w:uiPriority w:val="47"/>
    <w:rsid w:val="003075F9"/>
    <w:pPr>
      <w:spacing w:after="0" w:line="240" w:lineRule="auto"/>
    </w:pPr>
    <w:rPr>
      <w:rFonts w:eastAsiaTheme="minorEastAsi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List Table 2 Accent 1"/>
    <w:basedOn w:val="a3"/>
    <w:uiPriority w:val="47"/>
    <w:rsid w:val="003075F9"/>
    <w:pPr>
      <w:spacing w:after="0" w:line="240" w:lineRule="auto"/>
    </w:pPr>
    <w:rPr>
      <w:rFonts w:eastAsiaTheme="minorEastAsia"/>
    </w:rPr>
    <w:tblPr>
      <w:tblStyleRowBandSize w:val="1"/>
      <w:tblStyleColBandSize w:val="1"/>
      <w:tblInd w:w="0" w:type="dxa"/>
      <w:tblBorders>
        <w:top w:val="single" w:sz="4" w:space="0" w:color="7BD9DE" w:themeColor="accent1" w:themeTint="99"/>
        <w:bottom w:val="single" w:sz="4" w:space="0" w:color="7BD9DE" w:themeColor="accent1" w:themeTint="99"/>
        <w:insideH w:val="single" w:sz="4" w:space="0" w:color="7BD9DE"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styleId="-221">
    <w:name w:val="List Table 2 Accent 2"/>
    <w:basedOn w:val="a3"/>
    <w:uiPriority w:val="47"/>
    <w:rsid w:val="003075F9"/>
    <w:pPr>
      <w:spacing w:after="0" w:line="240" w:lineRule="auto"/>
    </w:pPr>
    <w:rPr>
      <w:rFonts w:eastAsiaTheme="minorEastAsia"/>
    </w:rPr>
    <w:tblPr>
      <w:tblStyleRowBandSize w:val="1"/>
      <w:tblStyleColBandSize w:val="1"/>
      <w:tblInd w:w="0" w:type="dxa"/>
      <w:tblBorders>
        <w:top w:val="single" w:sz="4" w:space="0" w:color="27FFFD" w:themeColor="accent2" w:themeTint="99"/>
        <w:bottom w:val="single" w:sz="4" w:space="0" w:color="27FFFD" w:themeColor="accent2" w:themeTint="99"/>
        <w:insideH w:val="single" w:sz="4" w:space="0" w:color="27FFFD"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styleId="-231">
    <w:name w:val="List Table 2 Accent 3"/>
    <w:basedOn w:val="a3"/>
    <w:uiPriority w:val="47"/>
    <w:rsid w:val="003075F9"/>
    <w:pPr>
      <w:spacing w:after="0" w:line="240" w:lineRule="auto"/>
    </w:pPr>
    <w:rPr>
      <w:rFonts w:eastAsiaTheme="minorEastAsia"/>
    </w:rPr>
    <w:tblPr>
      <w:tblStyleRowBandSize w:val="1"/>
      <w:tblStyleColBandSize w:val="1"/>
      <w:tblInd w:w="0" w:type="dxa"/>
      <w:tblBorders>
        <w:top w:val="single" w:sz="4" w:space="0" w:color="7AB6E2" w:themeColor="accent3" w:themeTint="99"/>
        <w:bottom w:val="single" w:sz="4" w:space="0" w:color="7AB6E2" w:themeColor="accent3" w:themeTint="99"/>
        <w:insideH w:val="single" w:sz="4" w:space="0" w:color="7AB6E2"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styleId="-240">
    <w:name w:val="List Table 2 Accent 4"/>
    <w:basedOn w:val="a3"/>
    <w:uiPriority w:val="47"/>
    <w:rsid w:val="003075F9"/>
    <w:pPr>
      <w:spacing w:after="0" w:line="240" w:lineRule="auto"/>
    </w:pPr>
    <w:rPr>
      <w:rFonts w:eastAsiaTheme="minorEastAsia"/>
    </w:rPr>
    <w:tblPr>
      <w:tblStyleRowBandSize w:val="1"/>
      <w:tblStyleColBandSize w:val="1"/>
      <w:tblInd w:w="0" w:type="dxa"/>
      <w:tblBorders>
        <w:top w:val="single" w:sz="4" w:space="0" w:color="5EACDC" w:themeColor="accent4" w:themeTint="99"/>
        <w:bottom w:val="single" w:sz="4" w:space="0" w:color="5EACDC" w:themeColor="accent4" w:themeTint="99"/>
        <w:insideH w:val="single" w:sz="4" w:space="0" w:color="5EACDC"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250">
    <w:name w:val="List Table 2 Accent 5"/>
    <w:basedOn w:val="a3"/>
    <w:uiPriority w:val="47"/>
    <w:rsid w:val="003075F9"/>
    <w:pPr>
      <w:spacing w:after="0" w:line="240" w:lineRule="auto"/>
    </w:pPr>
    <w:rPr>
      <w:rFonts w:eastAsiaTheme="minorEastAsia"/>
    </w:rPr>
    <w:tblPr>
      <w:tblStyleRowBandSize w:val="1"/>
      <w:tblStyleColBandSize w:val="1"/>
      <w:tblInd w:w="0" w:type="dxa"/>
      <w:tblBorders>
        <w:top w:val="single" w:sz="4" w:space="0" w:color="88D28F" w:themeColor="accent5" w:themeTint="99"/>
        <w:bottom w:val="single" w:sz="4" w:space="0" w:color="88D28F" w:themeColor="accent5" w:themeTint="99"/>
        <w:insideH w:val="single" w:sz="4" w:space="0" w:color="88D28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260">
    <w:name w:val="List Table 2 Accent 6"/>
    <w:basedOn w:val="a3"/>
    <w:uiPriority w:val="47"/>
    <w:rsid w:val="003075F9"/>
    <w:pPr>
      <w:spacing w:after="0" w:line="240" w:lineRule="auto"/>
    </w:pPr>
    <w:rPr>
      <w:rFonts w:eastAsiaTheme="minorEastAsia"/>
    </w:rPr>
    <w:tblPr>
      <w:tblStyleRowBandSize w:val="1"/>
      <w:tblStyleColBandSize w:val="1"/>
      <w:tblInd w:w="0" w:type="dxa"/>
      <w:tblBorders>
        <w:top w:val="single" w:sz="4" w:space="0" w:color="C580C8" w:themeColor="accent6" w:themeTint="99"/>
        <w:bottom w:val="single" w:sz="4" w:space="0" w:color="C580C8" w:themeColor="accent6" w:themeTint="99"/>
        <w:insideH w:val="single" w:sz="4" w:space="0" w:color="C580C8"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3a">
    <w:name w:val="List Table 3"/>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2FB6BC" w:themeColor="accent1"/>
        <w:left w:val="single" w:sz="4" w:space="0" w:color="2FB6BC" w:themeColor="accent1"/>
        <w:bottom w:val="single" w:sz="4" w:space="0" w:color="2FB6BC" w:themeColor="accent1"/>
        <w:right w:val="single" w:sz="4" w:space="0" w:color="2FB6BC" w:themeColor="accent1"/>
      </w:tblBorders>
      <w:tblCellMar>
        <w:top w:w="0" w:type="dxa"/>
        <w:left w:w="108" w:type="dxa"/>
        <w:bottom w:w="0" w:type="dxa"/>
        <w:right w:w="108" w:type="dxa"/>
      </w:tblCellMar>
    </w:tblPr>
    <w:tblStylePr w:type="firstRow">
      <w:rPr>
        <w:b/>
        <w:bCs/>
        <w:color w:val="FFFFFF" w:themeColor="background1"/>
      </w:rPr>
      <w:tblPr/>
      <w:tcPr>
        <w:shd w:val="clear" w:color="auto" w:fill="2FB6BC" w:themeFill="accent1"/>
      </w:tcPr>
    </w:tblStylePr>
    <w:tblStylePr w:type="lastRow">
      <w:rPr>
        <w:b/>
        <w:bCs/>
      </w:rPr>
      <w:tblPr/>
      <w:tcPr>
        <w:tcBorders>
          <w:top w:val="double" w:sz="4" w:space="0" w:color="2FB6B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B6BC" w:themeColor="accent1"/>
          <w:right w:val="single" w:sz="4" w:space="0" w:color="2FB6BC" w:themeColor="accent1"/>
        </w:tcBorders>
      </w:tcPr>
    </w:tblStylePr>
    <w:tblStylePr w:type="band1Horz">
      <w:tblPr/>
      <w:tcPr>
        <w:tcBorders>
          <w:top w:val="single" w:sz="4" w:space="0" w:color="2FB6BC" w:themeColor="accent1"/>
          <w:bottom w:val="single" w:sz="4" w:space="0" w:color="2FB6B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B6BC" w:themeColor="accent1"/>
          <w:left w:val="nil"/>
        </w:tcBorders>
      </w:tcPr>
    </w:tblStylePr>
    <w:tblStylePr w:type="swCell">
      <w:tblPr/>
      <w:tcPr>
        <w:tcBorders>
          <w:top w:val="double" w:sz="4" w:space="0" w:color="2FB6BC" w:themeColor="accent1"/>
          <w:right w:val="nil"/>
        </w:tcBorders>
      </w:tcPr>
    </w:tblStylePr>
  </w:style>
  <w:style w:type="table" w:styleId="-321">
    <w:name w:val="List Table 3 Accent 2"/>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009695" w:themeColor="accent2"/>
        <w:left w:val="single" w:sz="4" w:space="0" w:color="009695" w:themeColor="accent2"/>
        <w:bottom w:val="single" w:sz="4" w:space="0" w:color="009695" w:themeColor="accent2"/>
        <w:right w:val="single" w:sz="4" w:space="0" w:color="009695" w:themeColor="accent2"/>
      </w:tblBorders>
      <w:tblCellMar>
        <w:top w:w="0" w:type="dxa"/>
        <w:left w:w="108" w:type="dxa"/>
        <w:bottom w:w="0" w:type="dxa"/>
        <w:right w:w="108" w:type="dxa"/>
      </w:tblCellMar>
    </w:tblPr>
    <w:tblStylePr w:type="firstRow">
      <w:rPr>
        <w:b/>
        <w:bCs/>
        <w:color w:val="FFFFFF" w:themeColor="background1"/>
      </w:rPr>
      <w:tblPr/>
      <w:tcPr>
        <w:shd w:val="clear" w:color="auto" w:fill="009695" w:themeFill="accent2"/>
      </w:tcPr>
    </w:tblStylePr>
    <w:tblStylePr w:type="lastRow">
      <w:rPr>
        <w:b/>
        <w:bCs/>
      </w:rPr>
      <w:tblPr/>
      <w:tcPr>
        <w:tcBorders>
          <w:top w:val="double" w:sz="4" w:space="0" w:color="00969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95" w:themeColor="accent2"/>
          <w:right w:val="single" w:sz="4" w:space="0" w:color="009695" w:themeColor="accent2"/>
        </w:tcBorders>
      </w:tcPr>
    </w:tblStylePr>
    <w:tblStylePr w:type="band1Horz">
      <w:tblPr/>
      <w:tcPr>
        <w:tcBorders>
          <w:top w:val="single" w:sz="4" w:space="0" w:color="009695" w:themeColor="accent2"/>
          <w:bottom w:val="single" w:sz="4" w:space="0" w:color="00969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95" w:themeColor="accent2"/>
          <w:left w:val="nil"/>
        </w:tcBorders>
      </w:tcPr>
    </w:tblStylePr>
    <w:tblStylePr w:type="swCell">
      <w:tblPr/>
      <w:tcPr>
        <w:tcBorders>
          <w:top w:val="double" w:sz="4" w:space="0" w:color="009695" w:themeColor="accent2"/>
          <w:right w:val="nil"/>
        </w:tcBorders>
      </w:tcPr>
    </w:tblStylePr>
  </w:style>
  <w:style w:type="table" w:styleId="-331">
    <w:name w:val="List Table 3 Accent 3"/>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2B86C7" w:themeColor="accent3"/>
        <w:left w:val="single" w:sz="4" w:space="0" w:color="2B86C7" w:themeColor="accent3"/>
        <w:bottom w:val="single" w:sz="4" w:space="0" w:color="2B86C7" w:themeColor="accent3"/>
        <w:right w:val="single" w:sz="4" w:space="0" w:color="2B86C7" w:themeColor="accent3"/>
      </w:tblBorders>
      <w:tblCellMar>
        <w:top w:w="0" w:type="dxa"/>
        <w:left w:w="108" w:type="dxa"/>
        <w:bottom w:w="0" w:type="dxa"/>
        <w:right w:w="108" w:type="dxa"/>
      </w:tblCellMar>
    </w:tblPr>
    <w:tblStylePr w:type="firstRow">
      <w:rPr>
        <w:b/>
        <w:bCs/>
        <w:color w:val="FFFFFF" w:themeColor="background1"/>
      </w:rPr>
      <w:tblPr/>
      <w:tcPr>
        <w:shd w:val="clear" w:color="auto" w:fill="2B86C7" w:themeFill="accent3"/>
      </w:tcPr>
    </w:tblStylePr>
    <w:tblStylePr w:type="lastRow">
      <w:rPr>
        <w:b/>
        <w:bCs/>
      </w:rPr>
      <w:tblPr/>
      <w:tcPr>
        <w:tcBorders>
          <w:top w:val="double" w:sz="4" w:space="0" w:color="2B86C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86C7" w:themeColor="accent3"/>
          <w:right w:val="single" w:sz="4" w:space="0" w:color="2B86C7" w:themeColor="accent3"/>
        </w:tcBorders>
      </w:tcPr>
    </w:tblStylePr>
    <w:tblStylePr w:type="band1Horz">
      <w:tblPr/>
      <w:tcPr>
        <w:tcBorders>
          <w:top w:val="single" w:sz="4" w:space="0" w:color="2B86C7" w:themeColor="accent3"/>
          <w:bottom w:val="single" w:sz="4" w:space="0" w:color="2B86C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86C7" w:themeColor="accent3"/>
          <w:left w:val="nil"/>
        </w:tcBorders>
      </w:tcPr>
    </w:tblStylePr>
    <w:tblStylePr w:type="swCell">
      <w:tblPr/>
      <w:tcPr>
        <w:tcBorders>
          <w:top w:val="double" w:sz="4" w:space="0" w:color="2B86C7" w:themeColor="accent3"/>
          <w:right w:val="nil"/>
        </w:tcBorders>
      </w:tcPr>
    </w:tblStylePr>
  </w:style>
  <w:style w:type="table" w:styleId="-340">
    <w:name w:val="List Table 3 Accent 4"/>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216B99" w:themeColor="accent4"/>
        <w:left w:val="single" w:sz="4" w:space="0" w:color="216B99" w:themeColor="accent4"/>
        <w:bottom w:val="single" w:sz="4" w:space="0" w:color="216B99" w:themeColor="accent4"/>
        <w:right w:val="single" w:sz="4" w:space="0" w:color="216B99" w:themeColor="accent4"/>
      </w:tblBorders>
      <w:tblCellMar>
        <w:top w:w="0" w:type="dxa"/>
        <w:left w:w="108" w:type="dxa"/>
        <w:bottom w:w="0" w:type="dxa"/>
        <w:right w:w="108" w:type="dxa"/>
      </w:tblCellMar>
    </w:tblPr>
    <w:tblStylePr w:type="firstRow">
      <w:rPr>
        <w:b/>
        <w:bCs/>
        <w:color w:val="FFFFFF" w:themeColor="background1"/>
      </w:rPr>
      <w:tblPr/>
      <w:tcPr>
        <w:shd w:val="clear" w:color="auto" w:fill="216B99" w:themeFill="accent4"/>
      </w:tcPr>
    </w:tblStylePr>
    <w:tblStylePr w:type="lastRow">
      <w:rPr>
        <w:b/>
        <w:bCs/>
      </w:rPr>
      <w:tblPr/>
      <w:tcPr>
        <w:tcBorders>
          <w:top w:val="double" w:sz="4" w:space="0" w:color="216B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6B99" w:themeColor="accent4"/>
          <w:right w:val="single" w:sz="4" w:space="0" w:color="216B99" w:themeColor="accent4"/>
        </w:tcBorders>
      </w:tcPr>
    </w:tblStylePr>
    <w:tblStylePr w:type="band1Horz">
      <w:tblPr/>
      <w:tcPr>
        <w:tcBorders>
          <w:top w:val="single" w:sz="4" w:space="0" w:color="216B99" w:themeColor="accent4"/>
          <w:bottom w:val="single" w:sz="4" w:space="0" w:color="216B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6B99" w:themeColor="accent4"/>
          <w:left w:val="nil"/>
        </w:tcBorders>
      </w:tcPr>
    </w:tblStylePr>
    <w:tblStylePr w:type="swCell">
      <w:tblPr/>
      <w:tcPr>
        <w:tcBorders>
          <w:top w:val="double" w:sz="4" w:space="0" w:color="216B99" w:themeColor="accent4"/>
          <w:right w:val="nil"/>
        </w:tcBorders>
      </w:tcPr>
    </w:tblStylePr>
  </w:style>
  <w:style w:type="table" w:styleId="-350">
    <w:name w:val="List Table 3 Accent 5"/>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41AC4C" w:themeColor="accent5"/>
        <w:left w:val="single" w:sz="4" w:space="0" w:color="41AC4C" w:themeColor="accent5"/>
        <w:bottom w:val="single" w:sz="4" w:space="0" w:color="41AC4C" w:themeColor="accent5"/>
        <w:right w:val="single" w:sz="4" w:space="0" w:color="41AC4C" w:themeColor="accent5"/>
      </w:tblBorders>
      <w:tblCellMar>
        <w:top w:w="0" w:type="dxa"/>
        <w:left w:w="108" w:type="dxa"/>
        <w:bottom w:w="0" w:type="dxa"/>
        <w:right w:w="108" w:type="dxa"/>
      </w:tblCellMar>
    </w:tblPr>
    <w:tblStylePr w:type="firstRow">
      <w:rPr>
        <w:b/>
        <w:bCs/>
        <w:color w:val="FFFFFF" w:themeColor="background1"/>
      </w:rPr>
      <w:tblPr/>
      <w:tcPr>
        <w:shd w:val="clear" w:color="auto" w:fill="41AC4C" w:themeFill="accent5"/>
      </w:tcPr>
    </w:tblStylePr>
    <w:tblStylePr w:type="lastRow">
      <w:rPr>
        <w:b/>
        <w:bCs/>
      </w:rPr>
      <w:tblPr/>
      <w:tcPr>
        <w:tcBorders>
          <w:top w:val="double" w:sz="4" w:space="0" w:color="41AC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AC4C" w:themeColor="accent5"/>
          <w:right w:val="single" w:sz="4" w:space="0" w:color="41AC4C" w:themeColor="accent5"/>
        </w:tcBorders>
      </w:tcPr>
    </w:tblStylePr>
    <w:tblStylePr w:type="band1Horz">
      <w:tblPr/>
      <w:tcPr>
        <w:tcBorders>
          <w:top w:val="single" w:sz="4" w:space="0" w:color="41AC4C" w:themeColor="accent5"/>
          <w:bottom w:val="single" w:sz="4" w:space="0" w:color="41AC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AC4C" w:themeColor="accent5"/>
          <w:left w:val="nil"/>
        </w:tcBorders>
      </w:tcPr>
    </w:tblStylePr>
    <w:tblStylePr w:type="swCell">
      <w:tblPr/>
      <w:tcPr>
        <w:tcBorders>
          <w:top w:val="double" w:sz="4" w:space="0" w:color="41AC4C" w:themeColor="accent5"/>
          <w:right w:val="nil"/>
        </w:tcBorders>
      </w:tcPr>
    </w:tblStylePr>
  </w:style>
  <w:style w:type="table" w:styleId="-360">
    <w:name w:val="List Table 3 Accent 6"/>
    <w:basedOn w:val="a3"/>
    <w:uiPriority w:val="48"/>
    <w:rsid w:val="003075F9"/>
    <w:pPr>
      <w:spacing w:after="0" w:line="240" w:lineRule="auto"/>
    </w:pPr>
    <w:rPr>
      <w:rFonts w:eastAsiaTheme="minorEastAsia"/>
    </w:rPr>
    <w:tblPr>
      <w:tblStyleRowBandSize w:val="1"/>
      <w:tblStyleColBandSize w:val="1"/>
      <w:tblInd w:w="0" w:type="dxa"/>
      <w:tblBorders>
        <w:top w:val="single" w:sz="4" w:space="0" w:color="8E3F91" w:themeColor="accent6"/>
        <w:left w:val="single" w:sz="4" w:space="0" w:color="8E3F91" w:themeColor="accent6"/>
        <w:bottom w:val="single" w:sz="4" w:space="0" w:color="8E3F91" w:themeColor="accent6"/>
        <w:right w:val="single" w:sz="4" w:space="0" w:color="8E3F91" w:themeColor="accent6"/>
      </w:tblBorders>
      <w:tblCellMar>
        <w:top w:w="0" w:type="dxa"/>
        <w:left w:w="108" w:type="dxa"/>
        <w:bottom w:w="0" w:type="dxa"/>
        <w:right w:w="108" w:type="dxa"/>
      </w:tblCellMar>
    </w:tblPr>
    <w:tblStylePr w:type="firstRow">
      <w:rPr>
        <w:b/>
        <w:bCs/>
        <w:color w:val="FFFFFF" w:themeColor="background1"/>
      </w:rPr>
      <w:tblPr/>
      <w:tcPr>
        <w:shd w:val="clear" w:color="auto" w:fill="8E3F91" w:themeFill="accent6"/>
      </w:tcPr>
    </w:tblStylePr>
    <w:tblStylePr w:type="lastRow">
      <w:rPr>
        <w:b/>
        <w:bCs/>
      </w:rPr>
      <w:tblPr/>
      <w:tcPr>
        <w:tcBorders>
          <w:top w:val="double" w:sz="4" w:space="0" w:color="8E3F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3F91" w:themeColor="accent6"/>
          <w:right w:val="single" w:sz="4" w:space="0" w:color="8E3F91" w:themeColor="accent6"/>
        </w:tcBorders>
      </w:tcPr>
    </w:tblStylePr>
    <w:tblStylePr w:type="band1Horz">
      <w:tblPr/>
      <w:tcPr>
        <w:tcBorders>
          <w:top w:val="single" w:sz="4" w:space="0" w:color="8E3F91" w:themeColor="accent6"/>
          <w:bottom w:val="single" w:sz="4" w:space="0" w:color="8E3F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3F91" w:themeColor="accent6"/>
          <w:left w:val="nil"/>
        </w:tcBorders>
      </w:tcPr>
    </w:tblStylePr>
    <w:tblStylePr w:type="swCell">
      <w:tblPr/>
      <w:tcPr>
        <w:tcBorders>
          <w:top w:val="double" w:sz="4" w:space="0" w:color="8E3F91" w:themeColor="accent6"/>
          <w:right w:val="nil"/>
        </w:tcBorders>
      </w:tcPr>
    </w:tblStylePr>
  </w:style>
  <w:style w:type="table" w:styleId="-4a">
    <w:name w:val="List Table 4"/>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List Table 4 Accent 1"/>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FB6BC" w:themeColor="accent1"/>
          <w:left w:val="single" w:sz="4" w:space="0" w:color="2FB6BC" w:themeColor="accent1"/>
          <w:bottom w:val="single" w:sz="4" w:space="0" w:color="2FB6BC" w:themeColor="accent1"/>
          <w:right w:val="single" w:sz="4" w:space="0" w:color="2FB6BC" w:themeColor="accent1"/>
          <w:insideH w:val="nil"/>
        </w:tcBorders>
        <w:shd w:val="clear" w:color="auto" w:fill="2FB6BC" w:themeFill="accent1"/>
      </w:tcPr>
    </w:tblStylePr>
    <w:tblStylePr w:type="lastRow">
      <w:rPr>
        <w:b/>
        <w:bCs/>
      </w:rPr>
      <w:tblPr/>
      <w:tcPr>
        <w:tcBorders>
          <w:top w:val="double" w:sz="4" w:space="0" w:color="7BD9DE" w:themeColor="accent1" w:themeTint="99"/>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styleId="-421">
    <w:name w:val="List Table 4 Accent 2"/>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695" w:themeColor="accent2"/>
          <w:left w:val="single" w:sz="4" w:space="0" w:color="009695" w:themeColor="accent2"/>
          <w:bottom w:val="single" w:sz="4" w:space="0" w:color="009695" w:themeColor="accent2"/>
          <w:right w:val="single" w:sz="4" w:space="0" w:color="009695" w:themeColor="accent2"/>
          <w:insideH w:val="nil"/>
        </w:tcBorders>
        <w:shd w:val="clear" w:color="auto" w:fill="009695" w:themeFill="accent2"/>
      </w:tcPr>
    </w:tblStylePr>
    <w:tblStylePr w:type="lastRow">
      <w:rPr>
        <w:b/>
        <w:bCs/>
      </w:rPr>
      <w:tblPr/>
      <w:tcPr>
        <w:tcBorders>
          <w:top w:val="double" w:sz="4" w:space="0" w:color="27FFFD" w:themeColor="accent2" w:themeTint="99"/>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styleId="-431">
    <w:name w:val="List Table 4 Accent 3"/>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B86C7" w:themeColor="accent3"/>
          <w:left w:val="single" w:sz="4" w:space="0" w:color="2B86C7" w:themeColor="accent3"/>
          <w:bottom w:val="single" w:sz="4" w:space="0" w:color="2B86C7" w:themeColor="accent3"/>
          <w:right w:val="single" w:sz="4" w:space="0" w:color="2B86C7" w:themeColor="accent3"/>
          <w:insideH w:val="nil"/>
        </w:tcBorders>
        <w:shd w:val="clear" w:color="auto" w:fill="2B86C7" w:themeFill="accent3"/>
      </w:tcPr>
    </w:tblStylePr>
    <w:tblStylePr w:type="lastRow">
      <w:rPr>
        <w:b/>
        <w:bCs/>
      </w:rPr>
      <w:tblPr/>
      <w:tcPr>
        <w:tcBorders>
          <w:top w:val="double" w:sz="4" w:space="0" w:color="7AB6E2" w:themeColor="accent3" w:themeTint="99"/>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styleId="-440">
    <w:name w:val="List Table 4 Accent 4"/>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16B99" w:themeColor="accent4"/>
          <w:left w:val="single" w:sz="4" w:space="0" w:color="216B99" w:themeColor="accent4"/>
          <w:bottom w:val="single" w:sz="4" w:space="0" w:color="216B99" w:themeColor="accent4"/>
          <w:right w:val="single" w:sz="4" w:space="0" w:color="216B99" w:themeColor="accent4"/>
          <w:insideH w:val="nil"/>
        </w:tcBorders>
        <w:shd w:val="clear" w:color="auto" w:fill="216B99" w:themeFill="accent4"/>
      </w:tcPr>
    </w:tblStylePr>
    <w:tblStylePr w:type="lastRow">
      <w:rPr>
        <w:b/>
        <w:bCs/>
      </w:rPr>
      <w:tblPr/>
      <w:tcPr>
        <w:tcBorders>
          <w:top w:val="doub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450">
    <w:name w:val="List Table 4 Accent 5"/>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1AC4C" w:themeColor="accent5"/>
          <w:left w:val="single" w:sz="4" w:space="0" w:color="41AC4C" w:themeColor="accent5"/>
          <w:bottom w:val="single" w:sz="4" w:space="0" w:color="41AC4C" w:themeColor="accent5"/>
          <w:right w:val="single" w:sz="4" w:space="0" w:color="41AC4C" w:themeColor="accent5"/>
          <w:insideH w:val="nil"/>
        </w:tcBorders>
        <w:shd w:val="clear" w:color="auto" w:fill="41AC4C" w:themeFill="accent5"/>
      </w:tcPr>
    </w:tblStylePr>
    <w:tblStylePr w:type="lastRow">
      <w:rPr>
        <w:b/>
        <w:bCs/>
      </w:rPr>
      <w:tblPr/>
      <w:tcPr>
        <w:tcBorders>
          <w:top w:val="doub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460">
    <w:name w:val="List Table 4 Accent 6"/>
    <w:basedOn w:val="a3"/>
    <w:uiPriority w:val="49"/>
    <w:rsid w:val="003075F9"/>
    <w:pPr>
      <w:spacing w:after="0" w:line="240" w:lineRule="auto"/>
    </w:pPr>
    <w:rPr>
      <w:rFonts w:eastAsiaTheme="minorEastAsia"/>
    </w:rPr>
    <w:tblPr>
      <w:tblStyleRowBandSize w:val="1"/>
      <w:tblStyleColBandSize w:val="1"/>
      <w:tblInd w:w="0" w:type="dxa"/>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E3F91" w:themeColor="accent6"/>
          <w:left w:val="single" w:sz="4" w:space="0" w:color="8E3F91" w:themeColor="accent6"/>
          <w:bottom w:val="single" w:sz="4" w:space="0" w:color="8E3F91" w:themeColor="accent6"/>
          <w:right w:val="single" w:sz="4" w:space="0" w:color="8E3F91" w:themeColor="accent6"/>
          <w:insideH w:val="nil"/>
        </w:tcBorders>
        <w:shd w:val="clear" w:color="auto" w:fill="8E3F91" w:themeFill="accent6"/>
      </w:tcPr>
    </w:tblStylePr>
    <w:tblStylePr w:type="lastRow">
      <w:rPr>
        <w:b/>
        <w:bCs/>
      </w:rPr>
      <w:tblPr/>
      <w:tcPr>
        <w:tcBorders>
          <w:top w:val="doub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5a">
    <w:name w:val="List Table 5 Dark"/>
    <w:basedOn w:val="a3"/>
    <w:uiPriority w:val="50"/>
    <w:rsid w:val="003075F9"/>
    <w:pPr>
      <w:spacing w:after="0" w:line="240" w:lineRule="auto"/>
    </w:pPr>
    <w:rPr>
      <w:rFonts w:eastAsiaTheme="minorEastAsia"/>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1">
    <w:name w:val="List Table 5 Dark Accent 1"/>
    <w:basedOn w:val="a3"/>
    <w:uiPriority w:val="50"/>
    <w:rsid w:val="003075F9"/>
    <w:pPr>
      <w:spacing w:after="0" w:line="240" w:lineRule="auto"/>
    </w:pPr>
    <w:rPr>
      <w:rFonts w:eastAsiaTheme="minorEastAsia"/>
      <w:color w:val="FFFFFF" w:themeColor="background1"/>
    </w:rPr>
    <w:tblPr>
      <w:tblStyleRowBandSize w:val="1"/>
      <w:tblStyleColBandSize w:val="1"/>
      <w:tblInd w:w="0" w:type="dxa"/>
      <w:tblBorders>
        <w:top w:val="single" w:sz="24" w:space="0" w:color="2FB6BC" w:themeColor="accent1"/>
        <w:left w:val="single" w:sz="24" w:space="0" w:color="2FB6BC" w:themeColor="accent1"/>
        <w:bottom w:val="single" w:sz="24" w:space="0" w:color="2FB6BC" w:themeColor="accent1"/>
        <w:right w:val="single" w:sz="24" w:space="0" w:color="2FB6BC" w:themeColor="accent1"/>
      </w:tblBorders>
      <w:tblCellMar>
        <w:top w:w="0" w:type="dxa"/>
        <w:left w:w="108" w:type="dxa"/>
        <w:bottom w:w="0" w:type="dxa"/>
        <w:right w:w="108" w:type="dxa"/>
      </w:tblCellMar>
    </w:tblPr>
    <w:tcPr>
      <w:shd w:val="clear" w:color="auto" w:fill="2FB6B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1">
    <w:name w:val="List Table 5 Dark Accent 2"/>
    <w:basedOn w:val="a3"/>
    <w:uiPriority w:val="50"/>
    <w:rsid w:val="003075F9"/>
    <w:pPr>
      <w:spacing w:after="0" w:line="240" w:lineRule="auto"/>
    </w:pPr>
    <w:rPr>
      <w:rFonts w:eastAsiaTheme="minorEastAsia"/>
      <w:color w:val="FFFFFF" w:themeColor="background1"/>
    </w:rPr>
    <w:tblPr>
      <w:tblStyleRowBandSize w:val="1"/>
      <w:tblStyleColBandSize w:val="1"/>
      <w:tblInd w:w="0" w:type="dxa"/>
      <w:tblBorders>
        <w:top w:val="single" w:sz="24" w:space="0" w:color="009695" w:themeColor="accent2"/>
        <w:left w:val="single" w:sz="24" w:space="0" w:color="009695" w:themeColor="accent2"/>
        <w:bottom w:val="single" w:sz="24" w:space="0" w:color="009695" w:themeColor="accent2"/>
        <w:right w:val="single" w:sz="24" w:space="0" w:color="009695" w:themeColor="accent2"/>
      </w:tblBorders>
      <w:tblCellMar>
        <w:top w:w="0" w:type="dxa"/>
        <w:left w:w="108" w:type="dxa"/>
        <w:bottom w:w="0" w:type="dxa"/>
        <w:right w:w="108" w:type="dxa"/>
      </w:tblCellMar>
    </w:tblPr>
    <w:tcPr>
      <w:shd w:val="clear" w:color="auto" w:fill="00969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1">
    <w:name w:val="List Table 5 Dark Accent 3"/>
    <w:basedOn w:val="a3"/>
    <w:uiPriority w:val="50"/>
    <w:rsid w:val="003075F9"/>
    <w:pPr>
      <w:spacing w:after="0" w:line="240" w:lineRule="auto"/>
    </w:pPr>
    <w:rPr>
      <w:rFonts w:eastAsiaTheme="minorEastAsia"/>
      <w:color w:val="FFFFFF" w:themeColor="background1"/>
    </w:rPr>
    <w:tblPr>
      <w:tblStyleRowBandSize w:val="1"/>
      <w:tblStyleColBandSize w:val="1"/>
      <w:tblInd w:w="0" w:type="dxa"/>
      <w:tblBorders>
        <w:top w:val="single" w:sz="24" w:space="0" w:color="2B86C7" w:themeColor="accent3"/>
        <w:left w:val="single" w:sz="24" w:space="0" w:color="2B86C7" w:themeColor="accent3"/>
        <w:bottom w:val="single" w:sz="24" w:space="0" w:color="2B86C7" w:themeColor="accent3"/>
        <w:right w:val="single" w:sz="24" w:space="0" w:color="2B86C7" w:themeColor="accent3"/>
      </w:tblBorders>
      <w:tblCellMar>
        <w:top w:w="0" w:type="dxa"/>
        <w:left w:w="108" w:type="dxa"/>
        <w:bottom w:w="0" w:type="dxa"/>
        <w:right w:w="108" w:type="dxa"/>
      </w:tblCellMar>
    </w:tblPr>
    <w:tcPr>
      <w:shd w:val="clear" w:color="auto" w:fill="2B86C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3075F9"/>
    <w:pPr>
      <w:spacing w:after="0" w:line="240" w:lineRule="auto"/>
    </w:pPr>
    <w:rPr>
      <w:rFonts w:eastAsiaTheme="minorEastAsia"/>
      <w:color w:val="FFFFFF" w:themeColor="background1"/>
    </w:rPr>
    <w:tblPr>
      <w:tblStyleRowBandSize w:val="1"/>
      <w:tblStyleColBandSize w:val="1"/>
      <w:tblInd w:w="0" w:type="dxa"/>
      <w:tblBorders>
        <w:top w:val="single" w:sz="24" w:space="0" w:color="216B99" w:themeColor="accent4"/>
        <w:left w:val="single" w:sz="24" w:space="0" w:color="216B99" w:themeColor="accent4"/>
        <w:bottom w:val="single" w:sz="24" w:space="0" w:color="216B99" w:themeColor="accent4"/>
        <w:right w:val="single" w:sz="24" w:space="0" w:color="216B99" w:themeColor="accent4"/>
      </w:tblBorders>
      <w:tblCellMar>
        <w:top w:w="0" w:type="dxa"/>
        <w:left w:w="108" w:type="dxa"/>
        <w:bottom w:w="0" w:type="dxa"/>
        <w:right w:w="108" w:type="dxa"/>
      </w:tblCellMar>
    </w:tblPr>
    <w:tcPr>
      <w:shd w:val="clear" w:color="auto" w:fill="216B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3075F9"/>
    <w:pPr>
      <w:spacing w:after="0" w:line="240" w:lineRule="auto"/>
    </w:pPr>
    <w:rPr>
      <w:rFonts w:eastAsiaTheme="minorEastAsia"/>
      <w:color w:val="FFFFFF" w:themeColor="background1"/>
    </w:rPr>
    <w:tblPr>
      <w:tblStyleRowBandSize w:val="1"/>
      <w:tblStyleColBandSize w:val="1"/>
      <w:tblInd w:w="0" w:type="dxa"/>
      <w:tblBorders>
        <w:top w:val="single" w:sz="24" w:space="0" w:color="41AC4C" w:themeColor="accent5"/>
        <w:left w:val="single" w:sz="24" w:space="0" w:color="41AC4C" w:themeColor="accent5"/>
        <w:bottom w:val="single" w:sz="24" w:space="0" w:color="41AC4C" w:themeColor="accent5"/>
        <w:right w:val="single" w:sz="24" w:space="0" w:color="41AC4C" w:themeColor="accent5"/>
      </w:tblBorders>
      <w:tblCellMar>
        <w:top w:w="0" w:type="dxa"/>
        <w:left w:w="108" w:type="dxa"/>
        <w:bottom w:w="0" w:type="dxa"/>
        <w:right w:w="108" w:type="dxa"/>
      </w:tblCellMar>
    </w:tblPr>
    <w:tcPr>
      <w:shd w:val="clear" w:color="auto" w:fill="41AC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3075F9"/>
    <w:pPr>
      <w:spacing w:after="0" w:line="240" w:lineRule="auto"/>
    </w:pPr>
    <w:rPr>
      <w:rFonts w:eastAsiaTheme="minorEastAsia"/>
      <w:color w:val="FFFFFF" w:themeColor="background1"/>
    </w:rPr>
    <w:tblPr>
      <w:tblStyleRowBandSize w:val="1"/>
      <w:tblStyleColBandSize w:val="1"/>
      <w:tblInd w:w="0" w:type="dxa"/>
      <w:tblBorders>
        <w:top w:val="single" w:sz="24" w:space="0" w:color="8E3F91" w:themeColor="accent6"/>
        <w:left w:val="single" w:sz="24" w:space="0" w:color="8E3F91" w:themeColor="accent6"/>
        <w:bottom w:val="single" w:sz="24" w:space="0" w:color="8E3F91" w:themeColor="accent6"/>
        <w:right w:val="single" w:sz="24" w:space="0" w:color="8E3F91" w:themeColor="accent6"/>
      </w:tblBorders>
      <w:tblCellMar>
        <w:top w:w="0" w:type="dxa"/>
        <w:left w:w="108" w:type="dxa"/>
        <w:bottom w:w="0" w:type="dxa"/>
        <w:right w:w="108" w:type="dxa"/>
      </w:tblCellMar>
    </w:tblPr>
    <w:tcPr>
      <w:shd w:val="clear" w:color="auto" w:fill="8E3F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3"/>
    <w:uiPriority w:val="51"/>
    <w:rsid w:val="003075F9"/>
    <w:pPr>
      <w:spacing w:after="0" w:line="240" w:lineRule="auto"/>
    </w:pPr>
    <w:rPr>
      <w:rFonts w:eastAsiaTheme="minorEastAsia"/>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List Table 6 Colorful Accent 1"/>
    <w:basedOn w:val="a3"/>
    <w:uiPriority w:val="51"/>
    <w:rsid w:val="003075F9"/>
    <w:pPr>
      <w:spacing w:after="0" w:line="240" w:lineRule="auto"/>
    </w:pPr>
    <w:rPr>
      <w:rFonts w:eastAsiaTheme="minorEastAsia"/>
      <w:color w:val="23888C" w:themeColor="accent1" w:themeShade="BF"/>
    </w:rPr>
    <w:tblPr>
      <w:tblStyleRowBandSize w:val="1"/>
      <w:tblStyleColBandSize w:val="1"/>
      <w:tblInd w:w="0" w:type="dxa"/>
      <w:tblBorders>
        <w:top w:val="single" w:sz="4" w:space="0" w:color="2FB6BC" w:themeColor="accent1"/>
        <w:bottom w:val="single" w:sz="4" w:space="0" w:color="2FB6BC" w:themeColor="accent1"/>
      </w:tblBorders>
      <w:tblCellMar>
        <w:top w:w="0" w:type="dxa"/>
        <w:left w:w="108" w:type="dxa"/>
        <w:bottom w:w="0" w:type="dxa"/>
        <w:right w:w="108" w:type="dxa"/>
      </w:tblCellMar>
    </w:tblPr>
    <w:tblStylePr w:type="firstRow">
      <w:rPr>
        <w:b/>
        <w:bCs/>
      </w:rPr>
      <w:tblPr/>
      <w:tcPr>
        <w:tcBorders>
          <w:bottom w:val="single" w:sz="4" w:space="0" w:color="2FB6BC" w:themeColor="accent1"/>
        </w:tcBorders>
      </w:tcPr>
    </w:tblStylePr>
    <w:tblStylePr w:type="lastRow">
      <w:rPr>
        <w:b/>
        <w:bCs/>
      </w:rPr>
      <w:tblPr/>
      <w:tcPr>
        <w:tcBorders>
          <w:top w:val="double" w:sz="4" w:space="0" w:color="2FB6BC" w:themeColor="accent1"/>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styleId="-621">
    <w:name w:val="List Table 6 Colorful Accent 2"/>
    <w:basedOn w:val="a3"/>
    <w:uiPriority w:val="51"/>
    <w:rsid w:val="003075F9"/>
    <w:pPr>
      <w:spacing w:after="0" w:line="240" w:lineRule="auto"/>
    </w:pPr>
    <w:rPr>
      <w:rFonts w:eastAsiaTheme="minorEastAsia"/>
      <w:color w:val="00706F" w:themeColor="accent2" w:themeShade="BF"/>
    </w:rPr>
    <w:tblPr>
      <w:tblStyleRowBandSize w:val="1"/>
      <w:tblStyleColBandSize w:val="1"/>
      <w:tblInd w:w="0" w:type="dxa"/>
      <w:tblBorders>
        <w:top w:val="single" w:sz="4" w:space="0" w:color="009695" w:themeColor="accent2"/>
        <w:bottom w:val="single" w:sz="4" w:space="0" w:color="009695" w:themeColor="accent2"/>
      </w:tblBorders>
      <w:tblCellMar>
        <w:top w:w="0" w:type="dxa"/>
        <w:left w:w="108" w:type="dxa"/>
        <w:bottom w:w="0" w:type="dxa"/>
        <w:right w:w="108" w:type="dxa"/>
      </w:tblCellMar>
    </w:tblPr>
    <w:tblStylePr w:type="firstRow">
      <w:rPr>
        <w:b/>
        <w:bCs/>
      </w:rPr>
      <w:tblPr/>
      <w:tcPr>
        <w:tcBorders>
          <w:bottom w:val="single" w:sz="4" w:space="0" w:color="009695" w:themeColor="accent2"/>
        </w:tcBorders>
      </w:tcPr>
    </w:tblStylePr>
    <w:tblStylePr w:type="lastRow">
      <w:rPr>
        <w:b/>
        <w:bCs/>
      </w:rPr>
      <w:tblPr/>
      <w:tcPr>
        <w:tcBorders>
          <w:top w:val="double" w:sz="4" w:space="0" w:color="009695" w:themeColor="accent2"/>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styleId="-631">
    <w:name w:val="List Table 6 Colorful Accent 3"/>
    <w:basedOn w:val="a3"/>
    <w:uiPriority w:val="51"/>
    <w:rsid w:val="003075F9"/>
    <w:pPr>
      <w:spacing w:after="0" w:line="240" w:lineRule="auto"/>
    </w:pPr>
    <w:rPr>
      <w:rFonts w:eastAsiaTheme="minorEastAsia"/>
      <w:color w:val="206394" w:themeColor="accent3" w:themeShade="BF"/>
    </w:rPr>
    <w:tblPr>
      <w:tblStyleRowBandSize w:val="1"/>
      <w:tblStyleColBandSize w:val="1"/>
      <w:tblInd w:w="0" w:type="dxa"/>
      <w:tblBorders>
        <w:top w:val="single" w:sz="4" w:space="0" w:color="2B86C7" w:themeColor="accent3"/>
        <w:bottom w:val="single" w:sz="4" w:space="0" w:color="2B86C7" w:themeColor="accent3"/>
      </w:tblBorders>
      <w:tblCellMar>
        <w:top w:w="0" w:type="dxa"/>
        <w:left w:w="108" w:type="dxa"/>
        <w:bottom w:w="0" w:type="dxa"/>
        <w:right w:w="108" w:type="dxa"/>
      </w:tblCellMar>
    </w:tblPr>
    <w:tblStylePr w:type="firstRow">
      <w:rPr>
        <w:b/>
        <w:bCs/>
      </w:rPr>
      <w:tblPr/>
      <w:tcPr>
        <w:tcBorders>
          <w:bottom w:val="single" w:sz="4" w:space="0" w:color="2B86C7" w:themeColor="accent3"/>
        </w:tcBorders>
      </w:tcPr>
    </w:tblStylePr>
    <w:tblStylePr w:type="lastRow">
      <w:rPr>
        <w:b/>
        <w:bCs/>
      </w:rPr>
      <w:tblPr/>
      <w:tcPr>
        <w:tcBorders>
          <w:top w:val="double" w:sz="4" w:space="0" w:color="2B86C7" w:themeColor="accent3"/>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styleId="-640">
    <w:name w:val="List Table 6 Colorful Accent 4"/>
    <w:basedOn w:val="a3"/>
    <w:uiPriority w:val="51"/>
    <w:rsid w:val="003075F9"/>
    <w:pPr>
      <w:spacing w:after="0" w:line="240" w:lineRule="auto"/>
    </w:pPr>
    <w:rPr>
      <w:rFonts w:eastAsiaTheme="minorEastAsia"/>
      <w:color w:val="184F72" w:themeColor="accent4" w:themeShade="BF"/>
    </w:rPr>
    <w:tblPr>
      <w:tblStyleRowBandSize w:val="1"/>
      <w:tblStyleColBandSize w:val="1"/>
      <w:tblInd w:w="0" w:type="dxa"/>
      <w:tblBorders>
        <w:top w:val="single" w:sz="4" w:space="0" w:color="216B99" w:themeColor="accent4"/>
        <w:bottom w:val="single" w:sz="4" w:space="0" w:color="216B99" w:themeColor="accent4"/>
      </w:tblBorders>
      <w:tblCellMar>
        <w:top w:w="0" w:type="dxa"/>
        <w:left w:w="108" w:type="dxa"/>
        <w:bottom w:w="0" w:type="dxa"/>
        <w:right w:w="108" w:type="dxa"/>
      </w:tblCellMar>
    </w:tblPr>
    <w:tblStylePr w:type="firstRow">
      <w:rPr>
        <w:b/>
        <w:bCs/>
      </w:rPr>
      <w:tblPr/>
      <w:tcPr>
        <w:tcBorders>
          <w:bottom w:val="single" w:sz="4" w:space="0" w:color="216B99" w:themeColor="accent4"/>
        </w:tcBorders>
      </w:tcPr>
    </w:tblStylePr>
    <w:tblStylePr w:type="lastRow">
      <w:rPr>
        <w:b/>
        <w:bCs/>
      </w:rPr>
      <w:tblPr/>
      <w:tcPr>
        <w:tcBorders>
          <w:top w:val="double" w:sz="4" w:space="0" w:color="216B99" w:themeColor="accent4"/>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styleId="-650">
    <w:name w:val="List Table 6 Colorful Accent 5"/>
    <w:basedOn w:val="a3"/>
    <w:uiPriority w:val="51"/>
    <w:rsid w:val="003075F9"/>
    <w:pPr>
      <w:spacing w:after="0" w:line="240" w:lineRule="auto"/>
    </w:pPr>
    <w:rPr>
      <w:rFonts w:eastAsiaTheme="minorEastAsia"/>
      <w:color w:val="308038" w:themeColor="accent5" w:themeShade="BF"/>
    </w:rPr>
    <w:tblPr>
      <w:tblStyleRowBandSize w:val="1"/>
      <w:tblStyleColBandSize w:val="1"/>
      <w:tblInd w:w="0" w:type="dxa"/>
      <w:tblBorders>
        <w:top w:val="single" w:sz="4" w:space="0" w:color="41AC4C" w:themeColor="accent5"/>
        <w:bottom w:val="single" w:sz="4" w:space="0" w:color="41AC4C" w:themeColor="accent5"/>
      </w:tblBorders>
      <w:tblCellMar>
        <w:top w:w="0" w:type="dxa"/>
        <w:left w:w="108" w:type="dxa"/>
        <w:bottom w:w="0" w:type="dxa"/>
        <w:right w:w="108" w:type="dxa"/>
      </w:tblCellMar>
    </w:tblPr>
    <w:tblStylePr w:type="firstRow">
      <w:rPr>
        <w:b/>
        <w:bCs/>
      </w:rPr>
      <w:tblPr/>
      <w:tcPr>
        <w:tcBorders>
          <w:bottom w:val="single" w:sz="4" w:space="0" w:color="41AC4C" w:themeColor="accent5"/>
        </w:tcBorders>
      </w:tcPr>
    </w:tblStylePr>
    <w:tblStylePr w:type="lastRow">
      <w:rPr>
        <w:b/>
        <w:bCs/>
      </w:rPr>
      <w:tblPr/>
      <w:tcPr>
        <w:tcBorders>
          <w:top w:val="double" w:sz="4" w:space="0" w:color="41AC4C" w:themeColor="accent5"/>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styleId="-660">
    <w:name w:val="List Table 6 Colorful Accent 6"/>
    <w:basedOn w:val="a3"/>
    <w:uiPriority w:val="51"/>
    <w:rsid w:val="003075F9"/>
    <w:pPr>
      <w:spacing w:after="0" w:line="240" w:lineRule="auto"/>
    </w:pPr>
    <w:rPr>
      <w:rFonts w:eastAsiaTheme="minorEastAsia"/>
      <w:color w:val="6A2F6C" w:themeColor="accent6" w:themeShade="BF"/>
    </w:rPr>
    <w:tblPr>
      <w:tblStyleRowBandSize w:val="1"/>
      <w:tblStyleColBandSize w:val="1"/>
      <w:tblInd w:w="0" w:type="dxa"/>
      <w:tblBorders>
        <w:top w:val="single" w:sz="4" w:space="0" w:color="8E3F91" w:themeColor="accent6"/>
        <w:bottom w:val="single" w:sz="4" w:space="0" w:color="8E3F91" w:themeColor="accent6"/>
      </w:tblBorders>
      <w:tblCellMar>
        <w:top w:w="0" w:type="dxa"/>
        <w:left w:w="108" w:type="dxa"/>
        <w:bottom w:w="0" w:type="dxa"/>
        <w:right w:w="108" w:type="dxa"/>
      </w:tblCellMar>
    </w:tblPr>
    <w:tblStylePr w:type="firstRow">
      <w:rPr>
        <w:b/>
        <w:bCs/>
      </w:rPr>
      <w:tblPr/>
      <w:tcPr>
        <w:tcBorders>
          <w:bottom w:val="single" w:sz="4" w:space="0" w:color="8E3F91" w:themeColor="accent6"/>
        </w:tcBorders>
      </w:tcPr>
    </w:tblStylePr>
    <w:tblStylePr w:type="lastRow">
      <w:rPr>
        <w:b/>
        <w:bCs/>
      </w:rPr>
      <w:tblPr/>
      <w:tcPr>
        <w:tcBorders>
          <w:top w:val="double" w:sz="4" w:space="0" w:color="8E3F91" w:themeColor="accent6"/>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styleId="-70">
    <w:name w:val="List Table 7 Colorful"/>
    <w:basedOn w:val="a3"/>
    <w:uiPriority w:val="52"/>
    <w:rsid w:val="003075F9"/>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3075F9"/>
    <w:pPr>
      <w:spacing w:after="0" w:line="240" w:lineRule="auto"/>
    </w:pPr>
    <w:rPr>
      <w:rFonts w:eastAsiaTheme="minorEastAsia"/>
      <w:color w:val="23888C"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FB6B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B6B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B6B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B6BC" w:themeColor="accent1"/>
        </w:tcBorders>
        <w:shd w:val="clear" w:color="auto" w:fill="FFFFFF" w:themeFill="background1"/>
      </w:tcPr>
    </w:tblStylePr>
    <w:tblStylePr w:type="band1Vert">
      <w:tblPr/>
      <w:tcPr>
        <w:shd w:val="clear" w:color="auto" w:fill="D3F2F4" w:themeFill="accent1" w:themeFillTint="33"/>
      </w:tcPr>
    </w:tblStylePr>
    <w:tblStylePr w:type="band1Horz">
      <w:tblPr/>
      <w:tcPr>
        <w:shd w:val="clear" w:color="auto" w:fill="D3F2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3075F9"/>
    <w:pPr>
      <w:spacing w:after="0" w:line="240" w:lineRule="auto"/>
    </w:pPr>
    <w:rPr>
      <w:rFonts w:eastAsiaTheme="minorEastAsia"/>
      <w:color w:val="00706F"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969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9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9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95" w:themeColor="accent2"/>
        </w:tcBorders>
        <w:shd w:val="clear" w:color="auto" w:fill="FFFFFF" w:themeFill="background1"/>
      </w:tcPr>
    </w:tblStylePr>
    <w:tblStylePr w:type="band1Vert">
      <w:tblPr/>
      <w:tcPr>
        <w:shd w:val="clear" w:color="auto" w:fill="B7FFFE" w:themeFill="accent2" w:themeFillTint="33"/>
      </w:tcPr>
    </w:tblStylePr>
    <w:tblStylePr w:type="band1Horz">
      <w:tblPr/>
      <w:tcPr>
        <w:shd w:val="clear" w:color="auto" w:fill="B7FF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3075F9"/>
    <w:pPr>
      <w:spacing w:after="0" w:line="240" w:lineRule="auto"/>
    </w:pPr>
    <w:rPr>
      <w:rFonts w:eastAsiaTheme="minorEastAsia"/>
      <w:color w:val="206394"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B86C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86C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86C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86C7" w:themeColor="accent3"/>
        </w:tcBorders>
        <w:shd w:val="clear" w:color="auto" w:fill="FFFFFF" w:themeFill="background1"/>
      </w:tcPr>
    </w:tblStylePr>
    <w:tblStylePr w:type="band1Vert">
      <w:tblPr/>
      <w:tcPr>
        <w:shd w:val="clear" w:color="auto" w:fill="D2E6F5" w:themeFill="accent3" w:themeFillTint="33"/>
      </w:tcPr>
    </w:tblStylePr>
    <w:tblStylePr w:type="band1Horz">
      <w:tblPr/>
      <w:tcPr>
        <w:shd w:val="clear" w:color="auto" w:fill="D2E6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3075F9"/>
    <w:pPr>
      <w:spacing w:after="0" w:line="240" w:lineRule="auto"/>
    </w:pPr>
    <w:rPr>
      <w:rFonts w:eastAsiaTheme="minorEastAsia"/>
      <w:color w:val="184F72"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16B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6B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6B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6B99" w:themeColor="accent4"/>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3075F9"/>
    <w:pPr>
      <w:spacing w:after="0" w:line="240" w:lineRule="auto"/>
    </w:pPr>
    <w:rPr>
      <w:rFonts w:eastAsiaTheme="minorEastAsia"/>
      <w:color w:val="308038"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1AC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AC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AC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AC4C" w:themeColor="accent5"/>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3075F9"/>
    <w:pPr>
      <w:spacing w:after="0" w:line="240" w:lineRule="auto"/>
    </w:pPr>
    <w:rPr>
      <w:rFonts w:eastAsiaTheme="minorEastAsia"/>
      <w:color w:val="6A2F6C"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E3F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3F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3F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3F91" w:themeColor="accent6"/>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e">
    <w:name w:val="macro"/>
    <w:link w:val="affff"/>
    <w:uiPriority w:val="99"/>
    <w:semiHidden/>
    <w:unhideWhenUsed/>
    <w:rsid w:val="003075F9"/>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Theme="minorEastAsia" w:hAnsi="Consolas"/>
    </w:rPr>
  </w:style>
  <w:style w:type="character" w:customStyle="1" w:styleId="affff">
    <w:name w:val="Текст макроса Знак"/>
    <w:basedOn w:val="a2"/>
    <w:link w:val="afffe"/>
    <w:uiPriority w:val="99"/>
    <w:semiHidden/>
    <w:rsid w:val="003075F9"/>
    <w:rPr>
      <w:rFonts w:ascii="Consolas" w:eastAsiaTheme="minorEastAsia" w:hAnsi="Consolas"/>
      <w:lang w:val="en-GB"/>
    </w:rPr>
  </w:style>
  <w:style w:type="table" w:styleId="12">
    <w:name w:val="Medium Grid 1"/>
    <w:basedOn w:val="a3"/>
    <w:uiPriority w:val="67"/>
    <w:semiHidden/>
    <w:unhideWhenUsed/>
    <w:rsid w:val="003075F9"/>
    <w:pPr>
      <w:spacing w:after="0" w:line="240" w:lineRule="auto"/>
    </w:pPr>
    <w:rPr>
      <w:rFonts w:eastAsiaTheme="minorEastAsi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3075F9"/>
    <w:pPr>
      <w:spacing w:after="0" w:line="240" w:lineRule="auto"/>
    </w:pPr>
    <w:rPr>
      <w:rFonts w:eastAsiaTheme="minorEastAsia"/>
    </w:rPr>
    <w:tblPr>
      <w:tblStyleRowBandSize w:val="1"/>
      <w:tblStyleColBandSize w:val="1"/>
      <w:tblInd w:w="0" w:type="dxa"/>
      <w:tblBorders>
        <w:top w:val="single" w:sz="8"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single" w:sz="8" w:space="0" w:color="5AD0D5" w:themeColor="accent1" w:themeTint="BF"/>
        <w:insideV w:val="single" w:sz="8" w:space="0" w:color="5AD0D5" w:themeColor="accent1" w:themeTint="BF"/>
      </w:tblBorders>
      <w:tblCellMar>
        <w:top w:w="0" w:type="dxa"/>
        <w:left w:w="108" w:type="dxa"/>
        <w:bottom w:w="0" w:type="dxa"/>
        <w:right w:w="108" w:type="dxa"/>
      </w:tblCellMar>
    </w:tblPr>
    <w:tcPr>
      <w:shd w:val="clear" w:color="auto" w:fill="C8EFF1" w:themeFill="accent1" w:themeFillTint="3F"/>
    </w:tcPr>
    <w:tblStylePr w:type="firstRow">
      <w:rPr>
        <w:b/>
        <w:bCs/>
      </w:rPr>
    </w:tblStylePr>
    <w:tblStylePr w:type="lastRow">
      <w:rPr>
        <w:b/>
        <w:bCs/>
      </w:rPr>
      <w:tblPr/>
      <w:tcPr>
        <w:tcBorders>
          <w:top w:val="single" w:sz="18" w:space="0" w:color="5AD0D5" w:themeColor="accent1" w:themeTint="BF"/>
        </w:tcBorders>
      </w:tcPr>
    </w:tblStylePr>
    <w:tblStylePr w:type="firstCol">
      <w:rPr>
        <w:b/>
        <w:bCs/>
      </w:rPr>
    </w:tblStylePr>
    <w:tblStylePr w:type="lastCol">
      <w:rPr>
        <w:b/>
        <w:bCs/>
      </w:rPr>
    </w:tblStylePr>
    <w:tblStylePr w:type="band1Vert">
      <w:tblPr/>
      <w:tcPr>
        <w:shd w:val="clear" w:color="auto" w:fill="91E0E3" w:themeFill="accent1" w:themeFillTint="7F"/>
      </w:tcPr>
    </w:tblStylePr>
    <w:tblStylePr w:type="band1Horz">
      <w:tblPr/>
      <w:tcPr>
        <w:shd w:val="clear" w:color="auto" w:fill="91E0E3" w:themeFill="accent1" w:themeFillTint="7F"/>
      </w:tcPr>
    </w:tblStylePr>
  </w:style>
  <w:style w:type="table" w:styleId="1-2">
    <w:name w:val="Medium Grid 1 Accent 2"/>
    <w:basedOn w:val="a3"/>
    <w:uiPriority w:val="67"/>
    <w:semiHidden/>
    <w:unhideWhenUsed/>
    <w:rsid w:val="003075F9"/>
    <w:pPr>
      <w:spacing w:after="0" w:line="240" w:lineRule="auto"/>
    </w:pPr>
    <w:rPr>
      <w:rFonts w:eastAsiaTheme="minorEastAsia"/>
    </w:rPr>
    <w:tblPr>
      <w:tblStyleRowBandSize w:val="1"/>
      <w:tblStyleColBandSize w:val="1"/>
      <w:tblInd w:w="0" w:type="dxa"/>
      <w:tblBorders>
        <w:top w:val="single" w:sz="8"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single" w:sz="8" w:space="0" w:color="00F0EE" w:themeColor="accent2" w:themeTint="BF"/>
        <w:insideV w:val="single" w:sz="8" w:space="0" w:color="00F0EE" w:themeColor="accent2" w:themeTint="BF"/>
      </w:tblBorders>
      <w:tblCellMar>
        <w:top w:w="0" w:type="dxa"/>
        <w:left w:w="108" w:type="dxa"/>
        <w:bottom w:w="0" w:type="dxa"/>
        <w:right w:w="108" w:type="dxa"/>
      </w:tblCellMar>
    </w:tblPr>
    <w:tcPr>
      <w:shd w:val="clear" w:color="auto" w:fill="A6FFFE" w:themeFill="accent2" w:themeFillTint="3F"/>
    </w:tcPr>
    <w:tblStylePr w:type="firstRow">
      <w:rPr>
        <w:b/>
        <w:bCs/>
      </w:rPr>
    </w:tblStylePr>
    <w:tblStylePr w:type="lastRow">
      <w:rPr>
        <w:b/>
        <w:bCs/>
      </w:rPr>
      <w:tblPr/>
      <w:tcPr>
        <w:tcBorders>
          <w:top w:val="single" w:sz="18" w:space="0" w:color="00F0EE" w:themeColor="accent2" w:themeTint="BF"/>
        </w:tcBorders>
      </w:tcPr>
    </w:tblStylePr>
    <w:tblStylePr w:type="firstCol">
      <w:rPr>
        <w:b/>
        <w:bCs/>
      </w:rPr>
    </w:tblStylePr>
    <w:tblStylePr w:type="lastCol">
      <w:rPr>
        <w:b/>
        <w:bCs/>
      </w:rPr>
    </w:tblStylePr>
    <w:tblStylePr w:type="band1Vert">
      <w:tblPr/>
      <w:tcPr>
        <w:shd w:val="clear" w:color="auto" w:fill="4BFFFD" w:themeFill="accent2" w:themeFillTint="7F"/>
      </w:tcPr>
    </w:tblStylePr>
    <w:tblStylePr w:type="band1Horz">
      <w:tblPr/>
      <w:tcPr>
        <w:shd w:val="clear" w:color="auto" w:fill="4BFFFD" w:themeFill="accent2" w:themeFillTint="7F"/>
      </w:tcPr>
    </w:tblStylePr>
  </w:style>
  <w:style w:type="table" w:styleId="1-3">
    <w:name w:val="Medium Grid 1 Accent 3"/>
    <w:basedOn w:val="a3"/>
    <w:uiPriority w:val="67"/>
    <w:semiHidden/>
    <w:unhideWhenUsed/>
    <w:rsid w:val="003075F9"/>
    <w:pPr>
      <w:spacing w:after="0" w:line="240" w:lineRule="auto"/>
    </w:pPr>
    <w:rPr>
      <w:rFonts w:eastAsiaTheme="minorEastAsia"/>
    </w:rPr>
    <w:tblPr>
      <w:tblStyleRowBandSize w:val="1"/>
      <w:tblStyleColBandSize w:val="1"/>
      <w:tblInd w:w="0" w:type="dxa"/>
      <w:tblBorders>
        <w:top w:val="single" w:sz="8"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single" w:sz="8" w:space="0" w:color="59A4DB" w:themeColor="accent3" w:themeTint="BF"/>
        <w:insideV w:val="single" w:sz="8" w:space="0" w:color="59A4DB" w:themeColor="accent3" w:themeTint="BF"/>
      </w:tblBorders>
      <w:tblCellMar>
        <w:top w:w="0" w:type="dxa"/>
        <w:left w:w="108" w:type="dxa"/>
        <w:bottom w:w="0" w:type="dxa"/>
        <w:right w:w="108" w:type="dxa"/>
      </w:tblCellMar>
    </w:tblPr>
    <w:tcPr>
      <w:shd w:val="clear" w:color="auto" w:fill="C8E1F3" w:themeFill="accent3" w:themeFillTint="3F"/>
    </w:tcPr>
    <w:tblStylePr w:type="firstRow">
      <w:rPr>
        <w:b/>
        <w:bCs/>
      </w:rPr>
    </w:tblStylePr>
    <w:tblStylePr w:type="lastRow">
      <w:rPr>
        <w:b/>
        <w:bCs/>
      </w:rPr>
      <w:tblPr/>
      <w:tcPr>
        <w:tcBorders>
          <w:top w:val="single" w:sz="18" w:space="0" w:color="59A4DB" w:themeColor="accent3" w:themeTint="BF"/>
        </w:tcBorders>
      </w:tcPr>
    </w:tblStylePr>
    <w:tblStylePr w:type="firstCol">
      <w:rPr>
        <w:b/>
        <w:bCs/>
      </w:rPr>
    </w:tblStylePr>
    <w:tblStylePr w:type="lastCol">
      <w:rPr>
        <w:b/>
        <w:bCs/>
      </w:rPr>
    </w:tblStylePr>
    <w:tblStylePr w:type="band1Vert">
      <w:tblPr/>
      <w:tcPr>
        <w:shd w:val="clear" w:color="auto" w:fill="91C3E7" w:themeFill="accent3" w:themeFillTint="7F"/>
      </w:tcPr>
    </w:tblStylePr>
    <w:tblStylePr w:type="band1Horz">
      <w:tblPr/>
      <w:tcPr>
        <w:shd w:val="clear" w:color="auto" w:fill="91C3E7" w:themeFill="accent3" w:themeFillTint="7F"/>
      </w:tcPr>
    </w:tblStylePr>
  </w:style>
  <w:style w:type="table" w:styleId="1-4">
    <w:name w:val="Medium Grid 1 Accent 4"/>
    <w:basedOn w:val="a3"/>
    <w:uiPriority w:val="67"/>
    <w:semiHidden/>
    <w:unhideWhenUsed/>
    <w:rsid w:val="003075F9"/>
    <w:pPr>
      <w:spacing w:after="0" w:line="240" w:lineRule="auto"/>
    </w:pPr>
    <w:rPr>
      <w:rFonts w:eastAsiaTheme="minorEastAsia"/>
    </w:rPr>
    <w:tblPr>
      <w:tblStyleRowBandSize w:val="1"/>
      <w:tblStyleColBandSize w:val="1"/>
      <w:tblInd w:w="0" w:type="dxa"/>
      <w:tbl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single" w:sz="8" w:space="0" w:color="3797D4" w:themeColor="accent4" w:themeTint="BF"/>
        <w:insideV w:val="single" w:sz="8" w:space="0" w:color="3797D4" w:themeColor="accent4" w:themeTint="BF"/>
      </w:tblBorders>
      <w:tblCellMar>
        <w:top w:w="0" w:type="dxa"/>
        <w:left w:w="108" w:type="dxa"/>
        <w:bottom w:w="0" w:type="dxa"/>
        <w:right w:w="108" w:type="dxa"/>
      </w:tblCellMar>
    </w:tblPr>
    <w:tcPr>
      <w:shd w:val="clear" w:color="auto" w:fill="BCDCF0" w:themeFill="accent4" w:themeFillTint="3F"/>
    </w:tcPr>
    <w:tblStylePr w:type="firstRow">
      <w:rPr>
        <w:b/>
        <w:bCs/>
      </w:rPr>
    </w:tblStylePr>
    <w:tblStylePr w:type="lastRow">
      <w:rPr>
        <w:b/>
        <w:bCs/>
      </w:rPr>
      <w:tblPr/>
      <w:tcPr>
        <w:tcBorders>
          <w:top w:val="single" w:sz="18" w:space="0" w:color="3797D4" w:themeColor="accent4" w:themeTint="BF"/>
        </w:tcBorders>
      </w:tcPr>
    </w:tblStylePr>
    <w:tblStylePr w:type="firstCol">
      <w:rPr>
        <w:b/>
        <w:bCs/>
      </w:rPr>
    </w:tblStylePr>
    <w:tblStylePr w:type="lastCol">
      <w:rPr>
        <w:b/>
        <w:bCs/>
      </w:rPr>
    </w:tblStylePr>
    <w:tblStylePr w:type="band1Vert">
      <w:tblPr/>
      <w:tcPr>
        <w:shd w:val="clear" w:color="auto" w:fill="7ABAE2" w:themeFill="accent4" w:themeFillTint="7F"/>
      </w:tcPr>
    </w:tblStylePr>
    <w:tblStylePr w:type="band1Horz">
      <w:tblPr/>
      <w:tcPr>
        <w:shd w:val="clear" w:color="auto" w:fill="7ABAE2" w:themeFill="accent4" w:themeFillTint="7F"/>
      </w:tcPr>
    </w:tblStylePr>
  </w:style>
  <w:style w:type="table" w:styleId="1-5">
    <w:name w:val="Medium Grid 1 Accent 5"/>
    <w:basedOn w:val="a3"/>
    <w:uiPriority w:val="67"/>
    <w:semiHidden/>
    <w:unhideWhenUsed/>
    <w:rsid w:val="003075F9"/>
    <w:pPr>
      <w:spacing w:after="0" w:line="240" w:lineRule="auto"/>
    </w:pPr>
    <w:rPr>
      <w:rFonts w:eastAsiaTheme="minorEastAsia"/>
    </w:rPr>
    <w:tblPr>
      <w:tblStyleRowBandSize w:val="1"/>
      <w:tblStyleColBandSize w:val="1"/>
      <w:tblInd w:w="0" w:type="dxa"/>
      <w:tbl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single" w:sz="8" w:space="0" w:color="6AC673" w:themeColor="accent5" w:themeTint="BF"/>
        <w:insideV w:val="single" w:sz="8" w:space="0" w:color="6AC673" w:themeColor="accent5" w:themeTint="BF"/>
      </w:tblBorders>
      <w:tblCellMar>
        <w:top w:w="0" w:type="dxa"/>
        <w:left w:w="108" w:type="dxa"/>
        <w:bottom w:w="0" w:type="dxa"/>
        <w:right w:w="108" w:type="dxa"/>
      </w:tblCellMar>
    </w:tblPr>
    <w:tcPr>
      <w:shd w:val="clear" w:color="auto" w:fill="CDECD0" w:themeFill="accent5" w:themeFillTint="3F"/>
    </w:tcPr>
    <w:tblStylePr w:type="firstRow">
      <w:rPr>
        <w:b/>
        <w:bCs/>
      </w:rPr>
    </w:tblStylePr>
    <w:tblStylePr w:type="lastRow">
      <w:rPr>
        <w:b/>
        <w:bCs/>
      </w:rPr>
      <w:tblPr/>
      <w:tcPr>
        <w:tcBorders>
          <w:top w:val="single" w:sz="18" w:space="0" w:color="6AC673" w:themeColor="accent5" w:themeTint="BF"/>
        </w:tcBorders>
      </w:tcPr>
    </w:tblStylePr>
    <w:tblStylePr w:type="firstCol">
      <w:rPr>
        <w:b/>
        <w:bCs/>
      </w:rPr>
    </w:tblStylePr>
    <w:tblStylePr w:type="lastCol">
      <w:rPr>
        <w:b/>
        <w:bCs/>
      </w:rPr>
    </w:tblStylePr>
    <w:tblStylePr w:type="band1Vert">
      <w:tblPr/>
      <w:tcPr>
        <w:shd w:val="clear" w:color="auto" w:fill="9CD9A2" w:themeFill="accent5" w:themeFillTint="7F"/>
      </w:tcPr>
    </w:tblStylePr>
    <w:tblStylePr w:type="band1Horz">
      <w:tblPr/>
      <w:tcPr>
        <w:shd w:val="clear" w:color="auto" w:fill="9CD9A2" w:themeFill="accent5" w:themeFillTint="7F"/>
      </w:tcPr>
    </w:tblStylePr>
  </w:style>
  <w:style w:type="table" w:styleId="1-6">
    <w:name w:val="Medium Grid 1 Accent 6"/>
    <w:basedOn w:val="a3"/>
    <w:uiPriority w:val="67"/>
    <w:semiHidden/>
    <w:unhideWhenUsed/>
    <w:rsid w:val="003075F9"/>
    <w:pPr>
      <w:spacing w:after="0" w:line="240" w:lineRule="auto"/>
    </w:pPr>
    <w:rPr>
      <w:rFonts w:eastAsiaTheme="minorEastAsia"/>
    </w:rPr>
    <w:tblPr>
      <w:tblStyleRowBandSize w:val="1"/>
      <w:tblStyleColBandSize w:val="1"/>
      <w:tblInd w:w="0" w:type="dxa"/>
      <w:tbl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single" w:sz="8" w:space="0" w:color="B661BA" w:themeColor="accent6" w:themeTint="BF"/>
        <w:insideV w:val="single" w:sz="8" w:space="0" w:color="B661BA" w:themeColor="accent6" w:themeTint="BF"/>
      </w:tblBorders>
      <w:tblCellMar>
        <w:top w:w="0" w:type="dxa"/>
        <w:left w:w="108" w:type="dxa"/>
        <w:bottom w:w="0" w:type="dxa"/>
        <w:right w:w="108" w:type="dxa"/>
      </w:tblCellMar>
    </w:tblPr>
    <w:tcPr>
      <w:shd w:val="clear" w:color="auto" w:fill="E7CAE8" w:themeFill="accent6" w:themeFillTint="3F"/>
    </w:tcPr>
    <w:tblStylePr w:type="firstRow">
      <w:rPr>
        <w:b/>
        <w:bCs/>
      </w:rPr>
    </w:tblStylePr>
    <w:tblStylePr w:type="lastRow">
      <w:rPr>
        <w:b/>
        <w:bCs/>
      </w:rPr>
      <w:tblPr/>
      <w:tcPr>
        <w:tcBorders>
          <w:top w:val="single" w:sz="18" w:space="0" w:color="B661BA" w:themeColor="accent6" w:themeTint="BF"/>
        </w:tcBorders>
      </w:tcPr>
    </w:tblStylePr>
    <w:tblStylePr w:type="firstCol">
      <w:rPr>
        <w:b/>
        <w:bCs/>
      </w:rPr>
    </w:tblStylePr>
    <w:tblStylePr w:type="lastCol">
      <w:rPr>
        <w:b/>
        <w:bCs/>
      </w:rPr>
    </w:tblStylePr>
    <w:tblStylePr w:type="band1Vert">
      <w:tblPr/>
      <w:tcPr>
        <w:shd w:val="clear" w:color="auto" w:fill="CF95D1" w:themeFill="accent6" w:themeFillTint="7F"/>
      </w:tcPr>
    </w:tblStylePr>
    <w:tblStylePr w:type="band1Horz">
      <w:tblPr/>
      <w:tcPr>
        <w:shd w:val="clear" w:color="auto" w:fill="CF95D1" w:themeFill="accent6" w:themeFillTint="7F"/>
      </w:tcPr>
    </w:tblStylePr>
  </w:style>
  <w:style w:type="table" w:styleId="2d">
    <w:name w:val="Medium Grid 2"/>
    <w:basedOn w:val="a3"/>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FB6BC" w:themeColor="accent1"/>
        <w:left w:val="single" w:sz="8" w:space="0" w:color="2FB6BC" w:themeColor="accent1"/>
        <w:bottom w:val="single" w:sz="8" w:space="0" w:color="2FB6BC" w:themeColor="accent1"/>
        <w:right w:val="single" w:sz="8" w:space="0" w:color="2FB6BC" w:themeColor="accent1"/>
        <w:insideH w:val="single" w:sz="8" w:space="0" w:color="2FB6BC" w:themeColor="accent1"/>
        <w:insideV w:val="single" w:sz="8" w:space="0" w:color="2FB6BC" w:themeColor="accent1"/>
      </w:tblBorders>
      <w:tblCellMar>
        <w:top w:w="0" w:type="dxa"/>
        <w:left w:w="108" w:type="dxa"/>
        <w:bottom w:w="0" w:type="dxa"/>
        <w:right w:w="108" w:type="dxa"/>
      </w:tblCellMar>
    </w:tblPr>
    <w:tcPr>
      <w:shd w:val="clear" w:color="auto" w:fill="C8EFF1" w:themeFill="accent1" w:themeFillTint="3F"/>
    </w:tcPr>
    <w:tblStylePr w:type="firstRow">
      <w:rPr>
        <w:b/>
        <w:bCs/>
        <w:color w:val="000000" w:themeColor="text1"/>
      </w:rPr>
      <w:tblPr/>
      <w:tcPr>
        <w:shd w:val="clear" w:color="auto" w:fill="E9F8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2F4" w:themeFill="accent1" w:themeFillTint="33"/>
      </w:tcPr>
    </w:tblStylePr>
    <w:tblStylePr w:type="band1Vert">
      <w:tblPr/>
      <w:tcPr>
        <w:shd w:val="clear" w:color="auto" w:fill="91E0E3" w:themeFill="accent1" w:themeFillTint="7F"/>
      </w:tcPr>
    </w:tblStylePr>
    <w:tblStylePr w:type="band1Horz">
      <w:tblPr/>
      <w:tcPr>
        <w:tcBorders>
          <w:insideH w:val="single" w:sz="6" w:space="0" w:color="2FB6BC" w:themeColor="accent1"/>
          <w:insideV w:val="single" w:sz="6" w:space="0" w:color="2FB6BC" w:themeColor="accent1"/>
        </w:tcBorders>
        <w:shd w:val="clear" w:color="auto" w:fill="91E0E3"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9695" w:themeColor="accent2"/>
        <w:left w:val="single" w:sz="8" w:space="0" w:color="009695" w:themeColor="accent2"/>
        <w:bottom w:val="single" w:sz="8" w:space="0" w:color="009695" w:themeColor="accent2"/>
        <w:right w:val="single" w:sz="8" w:space="0" w:color="009695" w:themeColor="accent2"/>
        <w:insideH w:val="single" w:sz="8" w:space="0" w:color="009695" w:themeColor="accent2"/>
        <w:insideV w:val="single" w:sz="8" w:space="0" w:color="009695" w:themeColor="accent2"/>
      </w:tblBorders>
      <w:tblCellMar>
        <w:top w:w="0" w:type="dxa"/>
        <w:left w:w="108" w:type="dxa"/>
        <w:bottom w:w="0" w:type="dxa"/>
        <w:right w:w="108" w:type="dxa"/>
      </w:tblCellMar>
    </w:tblPr>
    <w:tcPr>
      <w:shd w:val="clear" w:color="auto" w:fill="A6FFFE" w:themeFill="accent2" w:themeFillTint="3F"/>
    </w:tcPr>
    <w:tblStylePr w:type="firstRow">
      <w:rPr>
        <w:b/>
        <w:bCs/>
        <w:color w:val="000000" w:themeColor="text1"/>
      </w:rPr>
      <w:tblPr/>
      <w:tcPr>
        <w:shd w:val="clear" w:color="auto" w:fill="DBFF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FFE" w:themeFill="accent2" w:themeFillTint="33"/>
      </w:tcPr>
    </w:tblStylePr>
    <w:tblStylePr w:type="band1Vert">
      <w:tblPr/>
      <w:tcPr>
        <w:shd w:val="clear" w:color="auto" w:fill="4BFFFD" w:themeFill="accent2" w:themeFillTint="7F"/>
      </w:tcPr>
    </w:tblStylePr>
    <w:tblStylePr w:type="band1Horz">
      <w:tblPr/>
      <w:tcPr>
        <w:tcBorders>
          <w:insideH w:val="single" w:sz="6" w:space="0" w:color="009695" w:themeColor="accent2"/>
          <w:insideV w:val="single" w:sz="6" w:space="0" w:color="009695" w:themeColor="accent2"/>
        </w:tcBorders>
        <w:shd w:val="clear" w:color="auto" w:fill="4BFFFD"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86C7" w:themeColor="accent3"/>
        <w:left w:val="single" w:sz="8" w:space="0" w:color="2B86C7" w:themeColor="accent3"/>
        <w:bottom w:val="single" w:sz="8" w:space="0" w:color="2B86C7" w:themeColor="accent3"/>
        <w:right w:val="single" w:sz="8" w:space="0" w:color="2B86C7" w:themeColor="accent3"/>
        <w:insideH w:val="single" w:sz="8" w:space="0" w:color="2B86C7" w:themeColor="accent3"/>
        <w:insideV w:val="single" w:sz="8" w:space="0" w:color="2B86C7" w:themeColor="accent3"/>
      </w:tblBorders>
      <w:tblCellMar>
        <w:top w:w="0" w:type="dxa"/>
        <w:left w:w="108" w:type="dxa"/>
        <w:bottom w:w="0" w:type="dxa"/>
        <w:right w:w="108" w:type="dxa"/>
      </w:tblCellMar>
    </w:tblPr>
    <w:tcPr>
      <w:shd w:val="clear" w:color="auto" w:fill="C8E1F3" w:themeFill="accent3" w:themeFillTint="3F"/>
    </w:tcPr>
    <w:tblStylePr w:type="firstRow">
      <w:rPr>
        <w:b/>
        <w:bCs/>
        <w:color w:val="000000" w:themeColor="text1"/>
      </w:rPr>
      <w:tblPr/>
      <w:tcPr>
        <w:shd w:val="clear" w:color="auto" w:fill="E9F3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6F5" w:themeFill="accent3" w:themeFillTint="33"/>
      </w:tcPr>
    </w:tblStylePr>
    <w:tblStylePr w:type="band1Vert">
      <w:tblPr/>
      <w:tcPr>
        <w:shd w:val="clear" w:color="auto" w:fill="91C3E7" w:themeFill="accent3" w:themeFillTint="7F"/>
      </w:tcPr>
    </w:tblStylePr>
    <w:tblStylePr w:type="band1Horz">
      <w:tblPr/>
      <w:tcPr>
        <w:tcBorders>
          <w:insideH w:val="single" w:sz="6" w:space="0" w:color="2B86C7" w:themeColor="accent3"/>
          <w:insideV w:val="single" w:sz="6" w:space="0" w:color="2B86C7" w:themeColor="accent3"/>
        </w:tcBorders>
        <w:shd w:val="clear" w:color="auto" w:fill="91C3E7"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16B99" w:themeColor="accent4"/>
        <w:left w:val="single" w:sz="8" w:space="0" w:color="216B99" w:themeColor="accent4"/>
        <w:bottom w:val="single" w:sz="8" w:space="0" w:color="216B99" w:themeColor="accent4"/>
        <w:right w:val="single" w:sz="8" w:space="0" w:color="216B99" w:themeColor="accent4"/>
        <w:insideH w:val="single" w:sz="8" w:space="0" w:color="216B99" w:themeColor="accent4"/>
        <w:insideV w:val="single" w:sz="8" w:space="0" w:color="216B99" w:themeColor="accent4"/>
      </w:tblBorders>
      <w:tblCellMar>
        <w:top w:w="0" w:type="dxa"/>
        <w:left w:w="108" w:type="dxa"/>
        <w:bottom w:w="0" w:type="dxa"/>
        <w:right w:w="108" w:type="dxa"/>
      </w:tblCellMar>
    </w:tblPr>
    <w:tcPr>
      <w:shd w:val="clear" w:color="auto" w:fill="BCDCF0" w:themeFill="accent4" w:themeFillTint="3F"/>
    </w:tcPr>
    <w:tblStylePr w:type="firstRow">
      <w:rPr>
        <w:b/>
        <w:bCs/>
        <w:color w:val="000000" w:themeColor="text1"/>
      </w:rPr>
      <w:tblPr/>
      <w:tcPr>
        <w:shd w:val="clear" w:color="auto" w:fill="E4F1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3F3" w:themeFill="accent4" w:themeFillTint="33"/>
      </w:tcPr>
    </w:tblStylePr>
    <w:tblStylePr w:type="band1Vert">
      <w:tblPr/>
      <w:tcPr>
        <w:shd w:val="clear" w:color="auto" w:fill="7ABAE2" w:themeFill="accent4" w:themeFillTint="7F"/>
      </w:tcPr>
    </w:tblStylePr>
    <w:tblStylePr w:type="band1Horz">
      <w:tblPr/>
      <w:tcPr>
        <w:tcBorders>
          <w:insideH w:val="single" w:sz="6" w:space="0" w:color="216B99" w:themeColor="accent4"/>
          <w:insideV w:val="single" w:sz="6" w:space="0" w:color="216B99" w:themeColor="accent4"/>
        </w:tcBorders>
        <w:shd w:val="clear" w:color="auto" w:fill="7ABAE2"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1AC4C" w:themeColor="accent5"/>
        <w:left w:val="single" w:sz="8" w:space="0" w:color="41AC4C" w:themeColor="accent5"/>
        <w:bottom w:val="single" w:sz="8" w:space="0" w:color="41AC4C" w:themeColor="accent5"/>
        <w:right w:val="single" w:sz="8" w:space="0" w:color="41AC4C" w:themeColor="accent5"/>
        <w:insideH w:val="single" w:sz="8" w:space="0" w:color="41AC4C" w:themeColor="accent5"/>
        <w:insideV w:val="single" w:sz="8" w:space="0" w:color="41AC4C" w:themeColor="accent5"/>
      </w:tblBorders>
      <w:tblCellMar>
        <w:top w:w="0" w:type="dxa"/>
        <w:left w:w="108" w:type="dxa"/>
        <w:bottom w:w="0" w:type="dxa"/>
        <w:right w:w="108" w:type="dxa"/>
      </w:tblCellMar>
    </w:tblPr>
    <w:tcPr>
      <w:shd w:val="clear" w:color="auto" w:fill="CDECD0" w:themeFill="accent5" w:themeFillTint="3F"/>
    </w:tcPr>
    <w:tblStylePr w:type="firstRow">
      <w:rPr>
        <w:b/>
        <w:bCs/>
        <w:color w:val="000000" w:themeColor="text1"/>
      </w:rPr>
      <w:tblPr/>
      <w:tcPr>
        <w:shd w:val="clear" w:color="auto" w:fill="EBF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F0D9" w:themeFill="accent5" w:themeFillTint="33"/>
      </w:tcPr>
    </w:tblStylePr>
    <w:tblStylePr w:type="band1Vert">
      <w:tblPr/>
      <w:tcPr>
        <w:shd w:val="clear" w:color="auto" w:fill="9CD9A2" w:themeFill="accent5" w:themeFillTint="7F"/>
      </w:tcPr>
    </w:tblStylePr>
    <w:tblStylePr w:type="band1Horz">
      <w:tblPr/>
      <w:tcPr>
        <w:tcBorders>
          <w:insideH w:val="single" w:sz="6" w:space="0" w:color="41AC4C" w:themeColor="accent5"/>
          <w:insideV w:val="single" w:sz="6" w:space="0" w:color="41AC4C" w:themeColor="accent5"/>
        </w:tcBorders>
        <w:shd w:val="clear" w:color="auto" w:fill="9CD9A2"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E3F91" w:themeColor="accent6"/>
        <w:left w:val="single" w:sz="8" w:space="0" w:color="8E3F91" w:themeColor="accent6"/>
        <w:bottom w:val="single" w:sz="8" w:space="0" w:color="8E3F91" w:themeColor="accent6"/>
        <w:right w:val="single" w:sz="8" w:space="0" w:color="8E3F91" w:themeColor="accent6"/>
        <w:insideH w:val="single" w:sz="8" w:space="0" w:color="8E3F91" w:themeColor="accent6"/>
        <w:insideV w:val="single" w:sz="8" w:space="0" w:color="8E3F91" w:themeColor="accent6"/>
      </w:tblBorders>
      <w:tblCellMar>
        <w:top w:w="0" w:type="dxa"/>
        <w:left w:w="108" w:type="dxa"/>
        <w:bottom w:w="0" w:type="dxa"/>
        <w:right w:w="108" w:type="dxa"/>
      </w:tblCellMar>
    </w:tblPr>
    <w:tcPr>
      <w:shd w:val="clear" w:color="auto" w:fill="E7CAE8" w:themeFill="accent6" w:themeFillTint="3F"/>
    </w:tcPr>
    <w:tblStylePr w:type="firstRow">
      <w:rPr>
        <w:b/>
        <w:bCs/>
        <w:color w:val="000000" w:themeColor="text1"/>
      </w:rPr>
      <w:tblPr/>
      <w:tcPr>
        <w:shd w:val="clear" w:color="auto" w:fill="F5EA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4EC" w:themeFill="accent6" w:themeFillTint="33"/>
      </w:tcPr>
    </w:tblStylePr>
    <w:tblStylePr w:type="band1Vert">
      <w:tblPr/>
      <w:tcPr>
        <w:shd w:val="clear" w:color="auto" w:fill="CF95D1" w:themeFill="accent6" w:themeFillTint="7F"/>
      </w:tcPr>
    </w:tblStylePr>
    <w:tblStylePr w:type="band1Horz">
      <w:tblPr/>
      <w:tcPr>
        <w:tcBorders>
          <w:insideH w:val="single" w:sz="6" w:space="0" w:color="8E3F91" w:themeColor="accent6"/>
          <w:insideV w:val="single" w:sz="6" w:space="0" w:color="8E3F91" w:themeColor="accent6"/>
        </w:tcBorders>
        <w:shd w:val="clear" w:color="auto" w:fill="CF95D1" w:themeFill="accent6" w:themeFillTint="7F"/>
      </w:tcPr>
    </w:tblStylePr>
    <w:tblStylePr w:type="nwCell">
      <w:tblPr/>
      <w:tcPr>
        <w:shd w:val="clear" w:color="auto" w:fill="FFFFFF" w:themeFill="background1"/>
      </w:tcPr>
    </w:tblStylePr>
  </w:style>
  <w:style w:type="table" w:styleId="3a">
    <w:name w:val="Medium Grid 3"/>
    <w:basedOn w:val="a3"/>
    <w:uiPriority w:val="69"/>
    <w:semiHidden/>
    <w:unhideWhenUsed/>
    <w:rsid w:val="003075F9"/>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3075F9"/>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F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B6B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B6B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B6B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B6B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E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E0E3" w:themeFill="accent1" w:themeFillTint="7F"/>
      </w:tcPr>
    </w:tblStylePr>
  </w:style>
  <w:style w:type="table" w:styleId="3-2">
    <w:name w:val="Medium Grid 3 Accent 2"/>
    <w:basedOn w:val="a3"/>
    <w:uiPriority w:val="69"/>
    <w:semiHidden/>
    <w:unhideWhenUsed/>
    <w:rsid w:val="003075F9"/>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6F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9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9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9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9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FD" w:themeFill="accent2" w:themeFillTint="7F"/>
      </w:tcPr>
    </w:tblStylePr>
  </w:style>
  <w:style w:type="table" w:styleId="3-3">
    <w:name w:val="Medium Grid 3 Accent 3"/>
    <w:basedOn w:val="a3"/>
    <w:uiPriority w:val="69"/>
    <w:semiHidden/>
    <w:unhideWhenUsed/>
    <w:rsid w:val="003075F9"/>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1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86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86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86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86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C3E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C3E7" w:themeFill="accent3" w:themeFillTint="7F"/>
      </w:tcPr>
    </w:tblStylePr>
  </w:style>
  <w:style w:type="table" w:styleId="3-4">
    <w:name w:val="Medium Grid 3 Accent 4"/>
    <w:basedOn w:val="a3"/>
    <w:uiPriority w:val="69"/>
    <w:semiHidden/>
    <w:unhideWhenUsed/>
    <w:rsid w:val="003075F9"/>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DCF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6B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6B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6B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6B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BA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BAE2" w:themeFill="accent4" w:themeFillTint="7F"/>
      </w:tcPr>
    </w:tblStylePr>
  </w:style>
  <w:style w:type="table" w:styleId="3-5">
    <w:name w:val="Medium Grid 3 Accent 5"/>
    <w:basedOn w:val="a3"/>
    <w:uiPriority w:val="69"/>
    <w:semiHidden/>
    <w:unhideWhenUsed/>
    <w:rsid w:val="003075F9"/>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DEC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AC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AC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AC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AC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D9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D9A2" w:themeFill="accent5" w:themeFillTint="7F"/>
      </w:tcPr>
    </w:tblStylePr>
  </w:style>
  <w:style w:type="table" w:styleId="3-6">
    <w:name w:val="Medium Grid 3 Accent 6"/>
    <w:basedOn w:val="a3"/>
    <w:uiPriority w:val="69"/>
    <w:semiHidden/>
    <w:unhideWhenUsed/>
    <w:rsid w:val="003075F9"/>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7CA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3F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3F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3F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3F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95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95D1" w:themeFill="accent6" w:themeFillTint="7F"/>
      </w:tcPr>
    </w:tblStylePr>
  </w:style>
  <w:style w:type="table" w:styleId="13">
    <w:name w:val="Medium List 1"/>
    <w:basedOn w:val="a3"/>
    <w:uiPriority w:val="65"/>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7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8" w:space="0" w:color="2FB6BC" w:themeColor="accent1"/>
        <w:bottom w:val="single" w:sz="8" w:space="0" w:color="2FB6BC"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FB6BC" w:themeColor="accent1"/>
        </w:tcBorders>
      </w:tcPr>
    </w:tblStylePr>
    <w:tblStylePr w:type="lastRow">
      <w:rPr>
        <w:b/>
        <w:bCs/>
        <w:color w:val="575756" w:themeColor="text2"/>
      </w:rPr>
      <w:tblPr/>
      <w:tcPr>
        <w:tcBorders>
          <w:top w:val="single" w:sz="8" w:space="0" w:color="2FB6BC" w:themeColor="accent1"/>
          <w:bottom w:val="single" w:sz="8" w:space="0" w:color="2FB6BC" w:themeColor="accent1"/>
        </w:tcBorders>
      </w:tcPr>
    </w:tblStylePr>
    <w:tblStylePr w:type="firstCol">
      <w:rPr>
        <w:b/>
        <w:bCs/>
      </w:rPr>
    </w:tblStylePr>
    <w:tblStylePr w:type="lastCol">
      <w:rPr>
        <w:b/>
        <w:bCs/>
      </w:rPr>
      <w:tblPr/>
      <w:tcPr>
        <w:tcBorders>
          <w:top w:val="single" w:sz="8" w:space="0" w:color="2FB6BC" w:themeColor="accent1"/>
          <w:bottom w:val="single" w:sz="8" w:space="0" w:color="2FB6BC" w:themeColor="accent1"/>
        </w:tcBorders>
      </w:tcPr>
    </w:tblStylePr>
    <w:tblStylePr w:type="band1Vert">
      <w:tblPr/>
      <w:tcPr>
        <w:shd w:val="clear" w:color="auto" w:fill="C8EFF1" w:themeFill="accent1" w:themeFillTint="3F"/>
      </w:tcPr>
    </w:tblStylePr>
    <w:tblStylePr w:type="band1Horz">
      <w:tblPr/>
      <w:tcPr>
        <w:shd w:val="clear" w:color="auto" w:fill="C8EFF1" w:themeFill="accent1" w:themeFillTint="3F"/>
      </w:tcPr>
    </w:tblStylePr>
  </w:style>
  <w:style w:type="table" w:styleId="1-20">
    <w:name w:val="Medium List 1 Accent 2"/>
    <w:basedOn w:val="a3"/>
    <w:uiPriority w:val="65"/>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8" w:space="0" w:color="009695" w:themeColor="accent2"/>
        <w:bottom w:val="single" w:sz="8" w:space="0" w:color="009695"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9695" w:themeColor="accent2"/>
        </w:tcBorders>
      </w:tcPr>
    </w:tblStylePr>
    <w:tblStylePr w:type="lastRow">
      <w:rPr>
        <w:b/>
        <w:bCs/>
        <w:color w:val="575756" w:themeColor="text2"/>
      </w:rPr>
      <w:tblPr/>
      <w:tcPr>
        <w:tcBorders>
          <w:top w:val="single" w:sz="8" w:space="0" w:color="009695" w:themeColor="accent2"/>
          <w:bottom w:val="single" w:sz="8" w:space="0" w:color="009695" w:themeColor="accent2"/>
        </w:tcBorders>
      </w:tcPr>
    </w:tblStylePr>
    <w:tblStylePr w:type="firstCol">
      <w:rPr>
        <w:b/>
        <w:bCs/>
      </w:rPr>
    </w:tblStylePr>
    <w:tblStylePr w:type="lastCol">
      <w:rPr>
        <w:b/>
        <w:bCs/>
      </w:rPr>
      <w:tblPr/>
      <w:tcPr>
        <w:tcBorders>
          <w:top w:val="single" w:sz="8" w:space="0" w:color="009695" w:themeColor="accent2"/>
          <w:bottom w:val="single" w:sz="8" w:space="0" w:color="009695" w:themeColor="accent2"/>
        </w:tcBorders>
      </w:tcPr>
    </w:tblStylePr>
    <w:tblStylePr w:type="band1Vert">
      <w:tblPr/>
      <w:tcPr>
        <w:shd w:val="clear" w:color="auto" w:fill="A6FFFE" w:themeFill="accent2" w:themeFillTint="3F"/>
      </w:tcPr>
    </w:tblStylePr>
    <w:tblStylePr w:type="band1Horz">
      <w:tblPr/>
      <w:tcPr>
        <w:shd w:val="clear" w:color="auto" w:fill="A6FFFE" w:themeFill="accent2" w:themeFillTint="3F"/>
      </w:tcPr>
    </w:tblStylePr>
  </w:style>
  <w:style w:type="table" w:styleId="1-30">
    <w:name w:val="Medium List 1 Accent 3"/>
    <w:basedOn w:val="a3"/>
    <w:uiPriority w:val="65"/>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8" w:space="0" w:color="2B86C7" w:themeColor="accent3"/>
        <w:bottom w:val="single" w:sz="8" w:space="0" w:color="2B86C7"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B86C7" w:themeColor="accent3"/>
        </w:tcBorders>
      </w:tcPr>
    </w:tblStylePr>
    <w:tblStylePr w:type="lastRow">
      <w:rPr>
        <w:b/>
        <w:bCs/>
        <w:color w:val="575756" w:themeColor="text2"/>
      </w:rPr>
      <w:tblPr/>
      <w:tcPr>
        <w:tcBorders>
          <w:top w:val="single" w:sz="8" w:space="0" w:color="2B86C7" w:themeColor="accent3"/>
          <w:bottom w:val="single" w:sz="8" w:space="0" w:color="2B86C7" w:themeColor="accent3"/>
        </w:tcBorders>
      </w:tcPr>
    </w:tblStylePr>
    <w:tblStylePr w:type="firstCol">
      <w:rPr>
        <w:b/>
        <w:bCs/>
      </w:rPr>
    </w:tblStylePr>
    <w:tblStylePr w:type="lastCol">
      <w:rPr>
        <w:b/>
        <w:bCs/>
      </w:rPr>
      <w:tblPr/>
      <w:tcPr>
        <w:tcBorders>
          <w:top w:val="single" w:sz="8" w:space="0" w:color="2B86C7" w:themeColor="accent3"/>
          <w:bottom w:val="single" w:sz="8" w:space="0" w:color="2B86C7" w:themeColor="accent3"/>
        </w:tcBorders>
      </w:tcPr>
    </w:tblStylePr>
    <w:tblStylePr w:type="band1Vert">
      <w:tblPr/>
      <w:tcPr>
        <w:shd w:val="clear" w:color="auto" w:fill="C8E1F3" w:themeFill="accent3" w:themeFillTint="3F"/>
      </w:tcPr>
    </w:tblStylePr>
    <w:tblStylePr w:type="band1Horz">
      <w:tblPr/>
      <w:tcPr>
        <w:shd w:val="clear" w:color="auto" w:fill="C8E1F3" w:themeFill="accent3" w:themeFillTint="3F"/>
      </w:tcPr>
    </w:tblStylePr>
  </w:style>
  <w:style w:type="table" w:styleId="1-40">
    <w:name w:val="Medium List 1 Accent 4"/>
    <w:basedOn w:val="a3"/>
    <w:uiPriority w:val="65"/>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8" w:space="0" w:color="216B99" w:themeColor="accent4"/>
        <w:bottom w:val="single" w:sz="8" w:space="0" w:color="216B99"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16B99" w:themeColor="accent4"/>
        </w:tcBorders>
      </w:tcPr>
    </w:tblStylePr>
    <w:tblStylePr w:type="lastRow">
      <w:rPr>
        <w:b/>
        <w:bCs/>
        <w:color w:val="575756" w:themeColor="text2"/>
      </w:rPr>
      <w:tblPr/>
      <w:tcPr>
        <w:tcBorders>
          <w:top w:val="single" w:sz="8" w:space="0" w:color="216B99" w:themeColor="accent4"/>
          <w:bottom w:val="single" w:sz="8" w:space="0" w:color="216B99" w:themeColor="accent4"/>
        </w:tcBorders>
      </w:tcPr>
    </w:tblStylePr>
    <w:tblStylePr w:type="firstCol">
      <w:rPr>
        <w:b/>
        <w:bCs/>
      </w:rPr>
    </w:tblStylePr>
    <w:tblStylePr w:type="lastCol">
      <w:rPr>
        <w:b/>
        <w:bCs/>
      </w:rPr>
      <w:tblPr/>
      <w:tcPr>
        <w:tcBorders>
          <w:top w:val="single" w:sz="8" w:space="0" w:color="216B99" w:themeColor="accent4"/>
          <w:bottom w:val="single" w:sz="8" w:space="0" w:color="216B99" w:themeColor="accent4"/>
        </w:tcBorders>
      </w:tcPr>
    </w:tblStylePr>
    <w:tblStylePr w:type="band1Vert">
      <w:tblPr/>
      <w:tcPr>
        <w:shd w:val="clear" w:color="auto" w:fill="BCDCF0" w:themeFill="accent4" w:themeFillTint="3F"/>
      </w:tcPr>
    </w:tblStylePr>
    <w:tblStylePr w:type="band1Horz">
      <w:tblPr/>
      <w:tcPr>
        <w:shd w:val="clear" w:color="auto" w:fill="BCDCF0" w:themeFill="accent4" w:themeFillTint="3F"/>
      </w:tcPr>
    </w:tblStylePr>
  </w:style>
  <w:style w:type="table" w:styleId="1-50">
    <w:name w:val="Medium List 1 Accent 5"/>
    <w:basedOn w:val="a3"/>
    <w:uiPriority w:val="65"/>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8" w:space="0" w:color="41AC4C" w:themeColor="accent5"/>
        <w:bottom w:val="single" w:sz="8" w:space="0" w:color="41AC4C"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1AC4C" w:themeColor="accent5"/>
        </w:tcBorders>
      </w:tcPr>
    </w:tblStylePr>
    <w:tblStylePr w:type="lastRow">
      <w:rPr>
        <w:b/>
        <w:bCs/>
        <w:color w:val="575756" w:themeColor="text2"/>
      </w:rPr>
      <w:tblPr/>
      <w:tcPr>
        <w:tcBorders>
          <w:top w:val="single" w:sz="8" w:space="0" w:color="41AC4C" w:themeColor="accent5"/>
          <w:bottom w:val="single" w:sz="8" w:space="0" w:color="41AC4C" w:themeColor="accent5"/>
        </w:tcBorders>
      </w:tcPr>
    </w:tblStylePr>
    <w:tblStylePr w:type="firstCol">
      <w:rPr>
        <w:b/>
        <w:bCs/>
      </w:rPr>
    </w:tblStylePr>
    <w:tblStylePr w:type="lastCol">
      <w:rPr>
        <w:b/>
        <w:bCs/>
      </w:rPr>
      <w:tblPr/>
      <w:tcPr>
        <w:tcBorders>
          <w:top w:val="single" w:sz="8" w:space="0" w:color="41AC4C" w:themeColor="accent5"/>
          <w:bottom w:val="single" w:sz="8" w:space="0" w:color="41AC4C" w:themeColor="accent5"/>
        </w:tcBorders>
      </w:tcPr>
    </w:tblStylePr>
    <w:tblStylePr w:type="band1Vert">
      <w:tblPr/>
      <w:tcPr>
        <w:shd w:val="clear" w:color="auto" w:fill="CDECD0" w:themeFill="accent5" w:themeFillTint="3F"/>
      </w:tcPr>
    </w:tblStylePr>
    <w:tblStylePr w:type="band1Horz">
      <w:tblPr/>
      <w:tcPr>
        <w:shd w:val="clear" w:color="auto" w:fill="CDECD0" w:themeFill="accent5" w:themeFillTint="3F"/>
      </w:tcPr>
    </w:tblStylePr>
  </w:style>
  <w:style w:type="table" w:styleId="1-60">
    <w:name w:val="Medium List 1 Accent 6"/>
    <w:basedOn w:val="a3"/>
    <w:uiPriority w:val="65"/>
    <w:semiHidden/>
    <w:unhideWhenUsed/>
    <w:rsid w:val="003075F9"/>
    <w:pPr>
      <w:spacing w:after="0" w:line="240" w:lineRule="auto"/>
    </w:pPr>
    <w:rPr>
      <w:rFonts w:eastAsiaTheme="minorEastAsia"/>
      <w:color w:val="000000" w:themeColor="text1"/>
    </w:rPr>
    <w:tblPr>
      <w:tblStyleRowBandSize w:val="1"/>
      <w:tblStyleColBandSize w:val="1"/>
      <w:tblInd w:w="0" w:type="dxa"/>
      <w:tblBorders>
        <w:top w:val="single" w:sz="8" w:space="0" w:color="8E3F91" w:themeColor="accent6"/>
        <w:bottom w:val="single" w:sz="8" w:space="0" w:color="8E3F91"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E3F91" w:themeColor="accent6"/>
        </w:tcBorders>
      </w:tcPr>
    </w:tblStylePr>
    <w:tblStylePr w:type="lastRow">
      <w:rPr>
        <w:b/>
        <w:bCs/>
        <w:color w:val="575756" w:themeColor="text2"/>
      </w:rPr>
      <w:tblPr/>
      <w:tcPr>
        <w:tcBorders>
          <w:top w:val="single" w:sz="8" w:space="0" w:color="8E3F91" w:themeColor="accent6"/>
          <w:bottom w:val="single" w:sz="8" w:space="0" w:color="8E3F91" w:themeColor="accent6"/>
        </w:tcBorders>
      </w:tcPr>
    </w:tblStylePr>
    <w:tblStylePr w:type="firstCol">
      <w:rPr>
        <w:b/>
        <w:bCs/>
      </w:rPr>
    </w:tblStylePr>
    <w:tblStylePr w:type="lastCol">
      <w:rPr>
        <w:b/>
        <w:bCs/>
      </w:rPr>
      <w:tblPr/>
      <w:tcPr>
        <w:tcBorders>
          <w:top w:val="single" w:sz="8" w:space="0" w:color="8E3F91" w:themeColor="accent6"/>
          <w:bottom w:val="single" w:sz="8" w:space="0" w:color="8E3F91" w:themeColor="accent6"/>
        </w:tcBorders>
      </w:tcPr>
    </w:tblStylePr>
    <w:tblStylePr w:type="band1Vert">
      <w:tblPr/>
      <w:tcPr>
        <w:shd w:val="clear" w:color="auto" w:fill="E7CAE8" w:themeFill="accent6" w:themeFillTint="3F"/>
      </w:tcPr>
    </w:tblStylePr>
    <w:tblStylePr w:type="band1Horz">
      <w:tblPr/>
      <w:tcPr>
        <w:shd w:val="clear" w:color="auto" w:fill="E7CAE8" w:themeFill="accent6" w:themeFillTint="3F"/>
      </w:tcPr>
    </w:tblStylePr>
  </w:style>
  <w:style w:type="table" w:styleId="2e">
    <w:name w:val="Medium List 2"/>
    <w:basedOn w:val="a3"/>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FB6BC" w:themeColor="accent1"/>
        <w:left w:val="single" w:sz="8" w:space="0" w:color="2FB6BC" w:themeColor="accent1"/>
        <w:bottom w:val="single" w:sz="8" w:space="0" w:color="2FB6BC" w:themeColor="accent1"/>
        <w:right w:val="single" w:sz="8" w:space="0" w:color="2FB6BC"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FB6BC" w:themeColor="accent1"/>
          <w:right w:val="nil"/>
          <w:insideH w:val="nil"/>
          <w:insideV w:val="nil"/>
        </w:tcBorders>
        <w:shd w:val="clear" w:color="auto" w:fill="FFFFFF" w:themeFill="background1"/>
      </w:tcPr>
    </w:tblStylePr>
    <w:tblStylePr w:type="lastRow">
      <w:tblPr/>
      <w:tcPr>
        <w:tcBorders>
          <w:top w:val="single" w:sz="8" w:space="0" w:color="2FB6B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B6BC" w:themeColor="accent1"/>
          <w:insideH w:val="nil"/>
          <w:insideV w:val="nil"/>
        </w:tcBorders>
        <w:shd w:val="clear" w:color="auto" w:fill="FFFFFF" w:themeFill="background1"/>
      </w:tcPr>
    </w:tblStylePr>
    <w:tblStylePr w:type="lastCol">
      <w:tblPr/>
      <w:tcPr>
        <w:tcBorders>
          <w:top w:val="nil"/>
          <w:left w:val="single" w:sz="8" w:space="0" w:color="2FB6B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FF1" w:themeFill="accent1" w:themeFillTint="3F"/>
      </w:tcPr>
    </w:tblStylePr>
    <w:tblStylePr w:type="band1Horz">
      <w:tblPr/>
      <w:tcPr>
        <w:tcBorders>
          <w:top w:val="nil"/>
          <w:bottom w:val="nil"/>
          <w:insideH w:val="nil"/>
          <w:insideV w:val="nil"/>
        </w:tcBorders>
        <w:shd w:val="clear" w:color="auto" w:fill="C8EF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9695" w:themeColor="accent2"/>
        <w:left w:val="single" w:sz="8" w:space="0" w:color="009695" w:themeColor="accent2"/>
        <w:bottom w:val="single" w:sz="8" w:space="0" w:color="009695" w:themeColor="accent2"/>
        <w:right w:val="single" w:sz="8" w:space="0" w:color="009695"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tblPr/>
      <w:tcPr>
        <w:tcBorders>
          <w:top w:val="single" w:sz="8" w:space="0" w:color="00969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95" w:themeColor="accent2"/>
          <w:insideH w:val="nil"/>
          <w:insideV w:val="nil"/>
        </w:tcBorders>
        <w:shd w:val="clear" w:color="auto" w:fill="FFFFFF" w:themeFill="background1"/>
      </w:tcPr>
    </w:tblStylePr>
    <w:tblStylePr w:type="lastCol">
      <w:tblPr/>
      <w:tcPr>
        <w:tcBorders>
          <w:top w:val="nil"/>
          <w:left w:val="single" w:sz="8" w:space="0" w:color="00969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FE" w:themeFill="accent2" w:themeFillTint="3F"/>
      </w:tcPr>
    </w:tblStylePr>
    <w:tblStylePr w:type="band1Horz">
      <w:tblPr/>
      <w:tcPr>
        <w:tcBorders>
          <w:top w:val="nil"/>
          <w:bottom w:val="nil"/>
          <w:insideH w:val="nil"/>
          <w:insideV w:val="nil"/>
        </w:tcBorders>
        <w:shd w:val="clear" w:color="auto" w:fill="A6F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B86C7" w:themeColor="accent3"/>
        <w:left w:val="single" w:sz="8" w:space="0" w:color="2B86C7" w:themeColor="accent3"/>
        <w:bottom w:val="single" w:sz="8" w:space="0" w:color="2B86C7" w:themeColor="accent3"/>
        <w:right w:val="single" w:sz="8" w:space="0" w:color="2B86C7"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2B86C7" w:themeColor="accent3"/>
          <w:right w:val="nil"/>
          <w:insideH w:val="nil"/>
          <w:insideV w:val="nil"/>
        </w:tcBorders>
        <w:shd w:val="clear" w:color="auto" w:fill="FFFFFF" w:themeFill="background1"/>
      </w:tcPr>
    </w:tblStylePr>
    <w:tblStylePr w:type="lastRow">
      <w:tblPr/>
      <w:tcPr>
        <w:tcBorders>
          <w:top w:val="single" w:sz="8" w:space="0" w:color="2B86C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86C7" w:themeColor="accent3"/>
          <w:insideH w:val="nil"/>
          <w:insideV w:val="nil"/>
        </w:tcBorders>
        <w:shd w:val="clear" w:color="auto" w:fill="FFFFFF" w:themeFill="background1"/>
      </w:tcPr>
    </w:tblStylePr>
    <w:tblStylePr w:type="lastCol">
      <w:tblPr/>
      <w:tcPr>
        <w:tcBorders>
          <w:top w:val="nil"/>
          <w:left w:val="single" w:sz="8" w:space="0" w:color="2B86C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1F3" w:themeFill="accent3" w:themeFillTint="3F"/>
      </w:tcPr>
    </w:tblStylePr>
    <w:tblStylePr w:type="band1Horz">
      <w:tblPr/>
      <w:tcPr>
        <w:tcBorders>
          <w:top w:val="nil"/>
          <w:bottom w:val="nil"/>
          <w:insideH w:val="nil"/>
          <w:insideV w:val="nil"/>
        </w:tcBorders>
        <w:shd w:val="clear" w:color="auto" w:fill="C8E1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16B99" w:themeColor="accent4"/>
        <w:left w:val="single" w:sz="8" w:space="0" w:color="216B99" w:themeColor="accent4"/>
        <w:bottom w:val="single" w:sz="8" w:space="0" w:color="216B99" w:themeColor="accent4"/>
        <w:right w:val="single" w:sz="8" w:space="0" w:color="216B99"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216B99" w:themeColor="accent4"/>
          <w:right w:val="nil"/>
          <w:insideH w:val="nil"/>
          <w:insideV w:val="nil"/>
        </w:tcBorders>
        <w:shd w:val="clear" w:color="auto" w:fill="FFFFFF" w:themeFill="background1"/>
      </w:tcPr>
    </w:tblStylePr>
    <w:tblStylePr w:type="lastRow">
      <w:tblPr/>
      <w:tcPr>
        <w:tcBorders>
          <w:top w:val="single" w:sz="8" w:space="0" w:color="216B9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6B99" w:themeColor="accent4"/>
          <w:insideH w:val="nil"/>
          <w:insideV w:val="nil"/>
        </w:tcBorders>
        <w:shd w:val="clear" w:color="auto" w:fill="FFFFFF" w:themeFill="background1"/>
      </w:tcPr>
    </w:tblStylePr>
    <w:tblStylePr w:type="lastCol">
      <w:tblPr/>
      <w:tcPr>
        <w:tcBorders>
          <w:top w:val="nil"/>
          <w:left w:val="single" w:sz="8" w:space="0" w:color="216B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DCF0" w:themeFill="accent4" w:themeFillTint="3F"/>
      </w:tcPr>
    </w:tblStylePr>
    <w:tblStylePr w:type="band1Horz">
      <w:tblPr/>
      <w:tcPr>
        <w:tcBorders>
          <w:top w:val="nil"/>
          <w:bottom w:val="nil"/>
          <w:insideH w:val="nil"/>
          <w:insideV w:val="nil"/>
        </w:tcBorders>
        <w:shd w:val="clear" w:color="auto" w:fill="BCDCF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1AC4C" w:themeColor="accent5"/>
        <w:left w:val="single" w:sz="8" w:space="0" w:color="41AC4C" w:themeColor="accent5"/>
        <w:bottom w:val="single" w:sz="8" w:space="0" w:color="41AC4C" w:themeColor="accent5"/>
        <w:right w:val="single" w:sz="8" w:space="0" w:color="41AC4C"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1AC4C" w:themeColor="accent5"/>
          <w:right w:val="nil"/>
          <w:insideH w:val="nil"/>
          <w:insideV w:val="nil"/>
        </w:tcBorders>
        <w:shd w:val="clear" w:color="auto" w:fill="FFFFFF" w:themeFill="background1"/>
      </w:tcPr>
    </w:tblStylePr>
    <w:tblStylePr w:type="lastRow">
      <w:tblPr/>
      <w:tcPr>
        <w:tcBorders>
          <w:top w:val="single" w:sz="8" w:space="0" w:color="41AC4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AC4C" w:themeColor="accent5"/>
          <w:insideH w:val="nil"/>
          <w:insideV w:val="nil"/>
        </w:tcBorders>
        <w:shd w:val="clear" w:color="auto" w:fill="FFFFFF" w:themeFill="background1"/>
      </w:tcPr>
    </w:tblStylePr>
    <w:tblStylePr w:type="lastCol">
      <w:tblPr/>
      <w:tcPr>
        <w:tcBorders>
          <w:top w:val="nil"/>
          <w:left w:val="single" w:sz="8" w:space="0" w:color="41AC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CD0" w:themeFill="accent5" w:themeFillTint="3F"/>
      </w:tcPr>
    </w:tblStylePr>
    <w:tblStylePr w:type="band1Horz">
      <w:tblPr/>
      <w:tcPr>
        <w:tcBorders>
          <w:top w:val="nil"/>
          <w:bottom w:val="nil"/>
          <w:insideH w:val="nil"/>
          <w:insideV w:val="nil"/>
        </w:tcBorders>
        <w:shd w:val="clear" w:color="auto" w:fill="CDEC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E3F91" w:themeColor="accent6"/>
        <w:left w:val="single" w:sz="8" w:space="0" w:color="8E3F91" w:themeColor="accent6"/>
        <w:bottom w:val="single" w:sz="8" w:space="0" w:color="8E3F91" w:themeColor="accent6"/>
        <w:right w:val="single" w:sz="8" w:space="0" w:color="8E3F91"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8E3F91" w:themeColor="accent6"/>
          <w:right w:val="nil"/>
          <w:insideH w:val="nil"/>
          <w:insideV w:val="nil"/>
        </w:tcBorders>
        <w:shd w:val="clear" w:color="auto" w:fill="FFFFFF" w:themeFill="background1"/>
      </w:tcPr>
    </w:tblStylePr>
    <w:tblStylePr w:type="lastRow">
      <w:tblPr/>
      <w:tcPr>
        <w:tcBorders>
          <w:top w:val="single" w:sz="8" w:space="0" w:color="8E3F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3F91" w:themeColor="accent6"/>
          <w:insideH w:val="nil"/>
          <w:insideV w:val="nil"/>
        </w:tcBorders>
        <w:shd w:val="clear" w:color="auto" w:fill="FFFFFF" w:themeFill="background1"/>
      </w:tcPr>
    </w:tblStylePr>
    <w:tblStylePr w:type="lastCol">
      <w:tblPr/>
      <w:tcPr>
        <w:tcBorders>
          <w:top w:val="nil"/>
          <w:left w:val="single" w:sz="8" w:space="0" w:color="8E3F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AE8" w:themeFill="accent6" w:themeFillTint="3F"/>
      </w:tcPr>
    </w:tblStylePr>
    <w:tblStylePr w:type="band1Horz">
      <w:tblPr/>
      <w:tcPr>
        <w:tcBorders>
          <w:top w:val="nil"/>
          <w:bottom w:val="nil"/>
          <w:insideH w:val="nil"/>
          <w:insideV w:val="nil"/>
        </w:tcBorders>
        <w:shd w:val="clear" w:color="auto" w:fill="E7CA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3"/>
    <w:uiPriority w:val="63"/>
    <w:semiHidden/>
    <w:unhideWhenUsed/>
    <w:rsid w:val="003075F9"/>
    <w:pPr>
      <w:spacing w:after="0" w:line="240" w:lineRule="auto"/>
    </w:pPr>
    <w:rPr>
      <w:rFonts w:eastAsiaTheme="minorEastAsi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3"/>
    <w:uiPriority w:val="63"/>
    <w:semiHidden/>
    <w:unhideWhenUsed/>
    <w:rsid w:val="003075F9"/>
    <w:pPr>
      <w:spacing w:after="0" w:line="240" w:lineRule="auto"/>
    </w:pPr>
    <w:rPr>
      <w:rFonts w:eastAsiaTheme="minorEastAsia"/>
    </w:rPr>
    <w:tblPr>
      <w:tblStyleRowBandSize w:val="1"/>
      <w:tblStyleColBandSize w:val="1"/>
      <w:tblInd w:w="0" w:type="dxa"/>
      <w:tblBorders>
        <w:top w:val="single" w:sz="8"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single" w:sz="8" w:space="0" w:color="5AD0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nil"/>
          <w:insideV w:val="nil"/>
        </w:tcBorders>
        <w:shd w:val="clear" w:color="auto" w:fill="2FB6BC" w:themeFill="accent1"/>
      </w:tcPr>
    </w:tblStylePr>
    <w:tblStylePr w:type="lastRow">
      <w:pPr>
        <w:spacing w:before="0" w:after="0" w:line="240" w:lineRule="auto"/>
      </w:pPr>
      <w:rPr>
        <w:b/>
        <w:bCs/>
      </w:rPr>
      <w:tblPr/>
      <w:tcPr>
        <w:tcBorders>
          <w:top w:val="double" w:sz="6"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8EFF1" w:themeFill="accent1" w:themeFillTint="3F"/>
      </w:tcPr>
    </w:tblStylePr>
    <w:tblStylePr w:type="band1Horz">
      <w:tblPr/>
      <w:tcPr>
        <w:tcBorders>
          <w:insideH w:val="nil"/>
          <w:insideV w:val="nil"/>
        </w:tcBorders>
        <w:shd w:val="clear" w:color="auto" w:fill="C8EFF1" w:themeFill="accent1" w:themeFillTint="3F"/>
      </w:tcPr>
    </w:tblStylePr>
    <w:tblStylePr w:type="band2Horz">
      <w:tblPr/>
      <w:tcPr>
        <w:tcBorders>
          <w:insideH w:val="nil"/>
          <w:insideV w:val="nil"/>
        </w:tcBorders>
      </w:tcPr>
    </w:tblStylePr>
  </w:style>
  <w:style w:type="table" w:styleId="1-21">
    <w:name w:val="Medium Shading 1 Accent 2"/>
    <w:basedOn w:val="a3"/>
    <w:uiPriority w:val="63"/>
    <w:semiHidden/>
    <w:unhideWhenUsed/>
    <w:rsid w:val="003075F9"/>
    <w:pPr>
      <w:spacing w:after="0" w:line="240" w:lineRule="auto"/>
    </w:pPr>
    <w:rPr>
      <w:rFonts w:eastAsiaTheme="minorEastAsia"/>
    </w:rPr>
    <w:tblPr>
      <w:tblStyleRowBandSize w:val="1"/>
      <w:tblStyleColBandSize w:val="1"/>
      <w:tblInd w:w="0" w:type="dxa"/>
      <w:tblBorders>
        <w:top w:val="single" w:sz="8"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single" w:sz="8" w:space="0" w:color="00F0EE"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nil"/>
          <w:insideV w:val="nil"/>
        </w:tcBorders>
        <w:shd w:val="clear" w:color="auto" w:fill="009695" w:themeFill="accent2"/>
      </w:tcPr>
    </w:tblStylePr>
    <w:tblStylePr w:type="lastRow">
      <w:pPr>
        <w:spacing w:before="0" w:after="0" w:line="240" w:lineRule="auto"/>
      </w:pPr>
      <w:rPr>
        <w:b/>
        <w:bCs/>
      </w:rPr>
      <w:tblPr/>
      <w:tcPr>
        <w:tcBorders>
          <w:top w:val="double" w:sz="6"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6FFFE" w:themeFill="accent2" w:themeFillTint="3F"/>
      </w:tcPr>
    </w:tblStylePr>
    <w:tblStylePr w:type="band1Horz">
      <w:tblPr/>
      <w:tcPr>
        <w:tcBorders>
          <w:insideH w:val="nil"/>
          <w:insideV w:val="nil"/>
        </w:tcBorders>
        <w:shd w:val="clear" w:color="auto" w:fill="A6FFFE" w:themeFill="accent2" w:themeFillTint="3F"/>
      </w:tcPr>
    </w:tblStylePr>
    <w:tblStylePr w:type="band2Horz">
      <w:tblPr/>
      <w:tcPr>
        <w:tcBorders>
          <w:insideH w:val="nil"/>
          <w:insideV w:val="nil"/>
        </w:tcBorders>
      </w:tcPr>
    </w:tblStylePr>
  </w:style>
  <w:style w:type="table" w:styleId="1-31">
    <w:name w:val="Medium Shading 1 Accent 3"/>
    <w:basedOn w:val="a3"/>
    <w:uiPriority w:val="63"/>
    <w:semiHidden/>
    <w:unhideWhenUsed/>
    <w:rsid w:val="003075F9"/>
    <w:pPr>
      <w:spacing w:after="0" w:line="240" w:lineRule="auto"/>
    </w:pPr>
    <w:rPr>
      <w:rFonts w:eastAsiaTheme="minorEastAsia"/>
    </w:rPr>
    <w:tblPr>
      <w:tblStyleRowBandSize w:val="1"/>
      <w:tblStyleColBandSize w:val="1"/>
      <w:tblInd w:w="0" w:type="dxa"/>
      <w:tblBorders>
        <w:top w:val="single" w:sz="8"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single" w:sz="8" w:space="0" w:color="59A4D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nil"/>
          <w:insideV w:val="nil"/>
        </w:tcBorders>
        <w:shd w:val="clear" w:color="auto" w:fill="2B86C7" w:themeFill="accent3"/>
      </w:tcPr>
    </w:tblStylePr>
    <w:tblStylePr w:type="lastRow">
      <w:pPr>
        <w:spacing w:before="0" w:after="0" w:line="240" w:lineRule="auto"/>
      </w:pPr>
      <w:rPr>
        <w:b/>
        <w:bCs/>
      </w:rPr>
      <w:tblPr/>
      <w:tcPr>
        <w:tcBorders>
          <w:top w:val="double" w:sz="6"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1F3" w:themeFill="accent3" w:themeFillTint="3F"/>
      </w:tcPr>
    </w:tblStylePr>
    <w:tblStylePr w:type="band1Horz">
      <w:tblPr/>
      <w:tcPr>
        <w:tcBorders>
          <w:insideH w:val="nil"/>
          <w:insideV w:val="nil"/>
        </w:tcBorders>
        <w:shd w:val="clear" w:color="auto" w:fill="C8E1F3" w:themeFill="accent3" w:themeFillTint="3F"/>
      </w:tcPr>
    </w:tblStylePr>
    <w:tblStylePr w:type="band2Horz">
      <w:tblPr/>
      <w:tcPr>
        <w:tcBorders>
          <w:insideH w:val="nil"/>
          <w:insideV w:val="nil"/>
        </w:tcBorders>
      </w:tcPr>
    </w:tblStylePr>
  </w:style>
  <w:style w:type="table" w:styleId="1-41">
    <w:name w:val="Medium Shading 1 Accent 4"/>
    <w:basedOn w:val="a3"/>
    <w:uiPriority w:val="63"/>
    <w:semiHidden/>
    <w:unhideWhenUsed/>
    <w:rsid w:val="003075F9"/>
    <w:pPr>
      <w:spacing w:after="0" w:line="240" w:lineRule="auto"/>
    </w:pPr>
    <w:rPr>
      <w:rFonts w:eastAsiaTheme="minorEastAsia"/>
    </w:rPr>
    <w:tblPr>
      <w:tblStyleRowBandSize w:val="1"/>
      <w:tblStyleColBandSize w:val="1"/>
      <w:tblInd w:w="0" w:type="dxa"/>
      <w:tbl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single" w:sz="8" w:space="0" w:color="3797D4"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nil"/>
          <w:insideV w:val="nil"/>
        </w:tcBorders>
        <w:shd w:val="clear" w:color="auto" w:fill="216B99" w:themeFill="accent4"/>
      </w:tcPr>
    </w:tblStylePr>
    <w:tblStylePr w:type="lastRow">
      <w:pPr>
        <w:spacing w:before="0" w:after="0" w:line="240" w:lineRule="auto"/>
      </w:pPr>
      <w:rPr>
        <w:b/>
        <w:bCs/>
      </w:rPr>
      <w:tblPr/>
      <w:tcPr>
        <w:tcBorders>
          <w:top w:val="double" w:sz="6"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DCF0" w:themeFill="accent4" w:themeFillTint="3F"/>
      </w:tcPr>
    </w:tblStylePr>
    <w:tblStylePr w:type="band1Horz">
      <w:tblPr/>
      <w:tcPr>
        <w:tcBorders>
          <w:insideH w:val="nil"/>
          <w:insideV w:val="nil"/>
        </w:tcBorders>
        <w:shd w:val="clear" w:color="auto" w:fill="BCDCF0" w:themeFill="accent4" w:themeFillTint="3F"/>
      </w:tcPr>
    </w:tblStylePr>
    <w:tblStylePr w:type="band2Horz">
      <w:tblPr/>
      <w:tcPr>
        <w:tcBorders>
          <w:insideH w:val="nil"/>
          <w:insideV w:val="nil"/>
        </w:tcBorders>
      </w:tcPr>
    </w:tblStylePr>
  </w:style>
  <w:style w:type="table" w:styleId="1-51">
    <w:name w:val="Medium Shading 1 Accent 5"/>
    <w:basedOn w:val="a3"/>
    <w:uiPriority w:val="63"/>
    <w:semiHidden/>
    <w:unhideWhenUsed/>
    <w:rsid w:val="003075F9"/>
    <w:pPr>
      <w:spacing w:after="0" w:line="240" w:lineRule="auto"/>
    </w:pPr>
    <w:rPr>
      <w:rFonts w:eastAsiaTheme="minorEastAsia"/>
    </w:rPr>
    <w:tblPr>
      <w:tblStyleRowBandSize w:val="1"/>
      <w:tblStyleColBandSize w:val="1"/>
      <w:tblInd w:w="0" w:type="dxa"/>
      <w:tbl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single" w:sz="8" w:space="0" w:color="6AC673"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nil"/>
          <w:insideV w:val="nil"/>
        </w:tcBorders>
        <w:shd w:val="clear" w:color="auto" w:fill="41AC4C" w:themeFill="accent5"/>
      </w:tcPr>
    </w:tblStylePr>
    <w:tblStylePr w:type="lastRow">
      <w:pPr>
        <w:spacing w:before="0" w:after="0" w:line="240" w:lineRule="auto"/>
      </w:pPr>
      <w:rPr>
        <w:b/>
        <w:bCs/>
      </w:rPr>
      <w:tblPr/>
      <w:tcPr>
        <w:tcBorders>
          <w:top w:val="double" w:sz="6"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CD0" w:themeFill="accent5" w:themeFillTint="3F"/>
      </w:tcPr>
    </w:tblStylePr>
    <w:tblStylePr w:type="band1Horz">
      <w:tblPr/>
      <w:tcPr>
        <w:tcBorders>
          <w:insideH w:val="nil"/>
          <w:insideV w:val="nil"/>
        </w:tcBorders>
        <w:shd w:val="clear" w:color="auto" w:fill="CDECD0" w:themeFill="accent5" w:themeFillTint="3F"/>
      </w:tcPr>
    </w:tblStylePr>
    <w:tblStylePr w:type="band2Horz">
      <w:tblPr/>
      <w:tcPr>
        <w:tcBorders>
          <w:insideH w:val="nil"/>
          <w:insideV w:val="nil"/>
        </w:tcBorders>
      </w:tcPr>
    </w:tblStylePr>
  </w:style>
  <w:style w:type="table" w:styleId="1-61">
    <w:name w:val="Medium Shading 1 Accent 6"/>
    <w:basedOn w:val="a3"/>
    <w:uiPriority w:val="63"/>
    <w:semiHidden/>
    <w:unhideWhenUsed/>
    <w:rsid w:val="003075F9"/>
    <w:pPr>
      <w:spacing w:after="0" w:line="240" w:lineRule="auto"/>
    </w:pPr>
    <w:rPr>
      <w:rFonts w:eastAsiaTheme="minorEastAsia"/>
    </w:rPr>
    <w:tblPr>
      <w:tblStyleRowBandSize w:val="1"/>
      <w:tblStyleColBandSize w:val="1"/>
      <w:tblInd w:w="0" w:type="dxa"/>
      <w:tbl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single" w:sz="8" w:space="0" w:color="B661B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nil"/>
          <w:insideV w:val="nil"/>
        </w:tcBorders>
        <w:shd w:val="clear" w:color="auto" w:fill="8E3F91" w:themeFill="accent6"/>
      </w:tcPr>
    </w:tblStylePr>
    <w:tblStylePr w:type="lastRow">
      <w:pPr>
        <w:spacing w:before="0" w:after="0" w:line="240" w:lineRule="auto"/>
      </w:pPr>
      <w:rPr>
        <w:b/>
        <w:bCs/>
      </w:rPr>
      <w:tblPr/>
      <w:tcPr>
        <w:tcBorders>
          <w:top w:val="double" w:sz="6"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CAE8" w:themeFill="accent6" w:themeFillTint="3F"/>
      </w:tcPr>
    </w:tblStylePr>
    <w:tblStylePr w:type="band1Horz">
      <w:tblPr/>
      <w:tcPr>
        <w:tcBorders>
          <w:insideH w:val="nil"/>
          <w:insideV w:val="nil"/>
        </w:tcBorders>
        <w:shd w:val="clear" w:color="auto" w:fill="E7CAE8" w:themeFill="accent6" w:themeFillTint="3F"/>
      </w:tcPr>
    </w:tblStylePr>
    <w:tblStylePr w:type="band2Horz">
      <w:tblPr/>
      <w:tcPr>
        <w:tcBorders>
          <w:insideH w:val="nil"/>
          <w:insideV w:val="nil"/>
        </w:tcBorders>
      </w:tcPr>
    </w:tblStylePr>
  </w:style>
  <w:style w:type="table" w:styleId="2f">
    <w:name w:val="Medium Shading 2"/>
    <w:basedOn w:val="a3"/>
    <w:uiPriority w:val="64"/>
    <w:semiHidden/>
    <w:unhideWhenUsed/>
    <w:rsid w:val="003075F9"/>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1">
    <w:name w:val="Medium Shading 2 Accent 1"/>
    <w:basedOn w:val="a3"/>
    <w:uiPriority w:val="64"/>
    <w:rsid w:val="003075F9"/>
    <w:pPr>
      <w:spacing w:before="120" w:after="0" w:line="240" w:lineRule="auto"/>
    </w:pPr>
    <w:rPr>
      <w:rFonts w:eastAsiaTheme="minorEastAsia"/>
      <w:color w:val="808080" w:themeColor="background1" w:themeShade="8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B6B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B6BC" w:themeFill="accent1"/>
      </w:tcPr>
    </w:tblStylePr>
    <w:tblStylePr w:type="lastCol">
      <w:rPr>
        <w:b/>
        <w:bCs/>
        <w:color w:val="FFFFFF" w:themeColor="background1"/>
      </w:rPr>
      <w:tblPr/>
      <w:tcPr>
        <w:tcBorders>
          <w:left w:val="nil"/>
          <w:right w:val="nil"/>
          <w:insideH w:val="nil"/>
          <w:insideV w:val="nil"/>
        </w:tcBorders>
        <w:shd w:val="clear" w:color="auto" w:fill="2FB6B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3"/>
    <w:uiPriority w:val="64"/>
    <w:semiHidden/>
    <w:unhideWhenUsed/>
    <w:rsid w:val="003075F9"/>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9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695" w:themeFill="accent2"/>
      </w:tcPr>
    </w:tblStylePr>
    <w:tblStylePr w:type="lastCol">
      <w:rPr>
        <w:b/>
        <w:bCs/>
        <w:color w:val="FFFFFF" w:themeColor="background1"/>
      </w:rPr>
      <w:tblPr/>
      <w:tcPr>
        <w:tcBorders>
          <w:left w:val="nil"/>
          <w:right w:val="nil"/>
          <w:insideH w:val="nil"/>
          <w:insideV w:val="nil"/>
        </w:tcBorders>
        <w:shd w:val="clear" w:color="auto" w:fill="00969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3"/>
    <w:uiPriority w:val="64"/>
    <w:semiHidden/>
    <w:unhideWhenUsed/>
    <w:rsid w:val="003075F9"/>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86C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86C7" w:themeFill="accent3"/>
      </w:tcPr>
    </w:tblStylePr>
    <w:tblStylePr w:type="lastCol">
      <w:rPr>
        <w:b/>
        <w:bCs/>
        <w:color w:val="FFFFFF" w:themeColor="background1"/>
      </w:rPr>
      <w:tblPr/>
      <w:tcPr>
        <w:tcBorders>
          <w:left w:val="nil"/>
          <w:right w:val="nil"/>
          <w:insideH w:val="nil"/>
          <w:insideV w:val="nil"/>
        </w:tcBorders>
        <w:shd w:val="clear" w:color="auto" w:fill="2B86C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3"/>
    <w:uiPriority w:val="64"/>
    <w:semiHidden/>
    <w:unhideWhenUsed/>
    <w:rsid w:val="003075F9"/>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6B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16B99" w:themeFill="accent4"/>
      </w:tcPr>
    </w:tblStylePr>
    <w:tblStylePr w:type="lastCol">
      <w:rPr>
        <w:b/>
        <w:bCs/>
        <w:color w:val="FFFFFF" w:themeColor="background1"/>
      </w:rPr>
      <w:tblPr/>
      <w:tcPr>
        <w:tcBorders>
          <w:left w:val="nil"/>
          <w:right w:val="nil"/>
          <w:insideH w:val="nil"/>
          <w:insideV w:val="nil"/>
        </w:tcBorders>
        <w:shd w:val="clear" w:color="auto" w:fill="216B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3"/>
    <w:uiPriority w:val="64"/>
    <w:semiHidden/>
    <w:unhideWhenUsed/>
    <w:rsid w:val="003075F9"/>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AC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AC4C" w:themeFill="accent5"/>
      </w:tcPr>
    </w:tblStylePr>
    <w:tblStylePr w:type="lastCol">
      <w:rPr>
        <w:b/>
        <w:bCs/>
        <w:color w:val="FFFFFF" w:themeColor="background1"/>
      </w:rPr>
      <w:tblPr/>
      <w:tcPr>
        <w:tcBorders>
          <w:left w:val="nil"/>
          <w:right w:val="nil"/>
          <w:insideH w:val="nil"/>
          <w:insideV w:val="nil"/>
        </w:tcBorders>
        <w:shd w:val="clear" w:color="auto" w:fill="41AC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3"/>
    <w:uiPriority w:val="64"/>
    <w:semiHidden/>
    <w:unhideWhenUsed/>
    <w:rsid w:val="003075F9"/>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3F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E3F91" w:themeFill="accent6"/>
      </w:tcPr>
    </w:tblStylePr>
    <w:tblStylePr w:type="lastCol">
      <w:rPr>
        <w:b/>
        <w:bCs/>
        <w:color w:val="FFFFFF" w:themeColor="background1"/>
      </w:rPr>
      <w:tblPr/>
      <w:tcPr>
        <w:tcBorders>
          <w:left w:val="nil"/>
          <w:right w:val="nil"/>
          <w:insideH w:val="nil"/>
          <w:insideV w:val="nil"/>
        </w:tcBorders>
        <w:shd w:val="clear" w:color="auto" w:fill="8E3F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fff0">
    <w:name w:val="Message Header"/>
    <w:basedOn w:val="a1"/>
    <w:link w:val="affff1"/>
    <w:uiPriority w:val="99"/>
    <w:semiHidden/>
    <w:unhideWhenUsed/>
    <w:rsid w:val="003075F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affff1">
    <w:name w:val="Шапка Знак"/>
    <w:basedOn w:val="a2"/>
    <w:link w:val="affff0"/>
    <w:uiPriority w:val="99"/>
    <w:semiHidden/>
    <w:rsid w:val="003075F9"/>
    <w:rPr>
      <w:rFonts w:asciiTheme="majorHAnsi" w:eastAsiaTheme="majorEastAsia" w:hAnsiTheme="majorHAnsi" w:cstheme="majorBidi"/>
      <w:sz w:val="24"/>
      <w:szCs w:val="24"/>
      <w:shd w:val="pct20" w:color="auto" w:fill="auto"/>
      <w:lang w:val="en-GB"/>
    </w:rPr>
  </w:style>
  <w:style w:type="paragraph" w:styleId="affff2">
    <w:name w:val="Normal (Web)"/>
    <w:basedOn w:val="a1"/>
    <w:uiPriority w:val="99"/>
    <w:unhideWhenUsed/>
    <w:rsid w:val="003075F9"/>
    <w:rPr>
      <w:rFonts w:ascii="Times New Roman" w:hAnsi="Times New Roman" w:cs="Times New Roman"/>
      <w:sz w:val="24"/>
      <w:szCs w:val="24"/>
    </w:rPr>
  </w:style>
  <w:style w:type="paragraph" w:styleId="affff3">
    <w:name w:val="Normal Indent"/>
    <w:basedOn w:val="a1"/>
    <w:uiPriority w:val="99"/>
    <w:semiHidden/>
    <w:unhideWhenUsed/>
    <w:rsid w:val="003075F9"/>
    <w:pPr>
      <w:ind w:left="720"/>
    </w:pPr>
  </w:style>
  <w:style w:type="paragraph" w:styleId="affff4">
    <w:name w:val="Note Heading"/>
    <w:basedOn w:val="a1"/>
    <w:next w:val="a1"/>
    <w:link w:val="affff5"/>
    <w:uiPriority w:val="99"/>
    <w:semiHidden/>
    <w:unhideWhenUsed/>
    <w:rsid w:val="003075F9"/>
    <w:pPr>
      <w:spacing w:before="0" w:after="0" w:line="240" w:lineRule="auto"/>
    </w:pPr>
  </w:style>
  <w:style w:type="character" w:customStyle="1" w:styleId="affff5">
    <w:name w:val="Заголовок записки Знак"/>
    <w:basedOn w:val="a2"/>
    <w:link w:val="affff4"/>
    <w:uiPriority w:val="99"/>
    <w:semiHidden/>
    <w:rsid w:val="003075F9"/>
    <w:rPr>
      <w:rFonts w:eastAsiaTheme="minorEastAsia"/>
      <w:lang w:val="en-GB"/>
    </w:rPr>
  </w:style>
  <w:style w:type="character" w:styleId="affff6">
    <w:name w:val="page number"/>
    <w:basedOn w:val="a2"/>
    <w:uiPriority w:val="99"/>
    <w:semiHidden/>
    <w:unhideWhenUsed/>
    <w:rsid w:val="003075F9"/>
    <w:rPr>
      <w:bCs w:val="0"/>
      <w:szCs w:val="20"/>
      <w:lang w:val="en-GB"/>
    </w:rPr>
  </w:style>
  <w:style w:type="character" w:styleId="affff7">
    <w:name w:val="Placeholder Text"/>
    <w:basedOn w:val="a2"/>
    <w:uiPriority w:val="99"/>
    <w:rsid w:val="003075F9"/>
    <w:rPr>
      <w:bCs w:val="0"/>
      <w:color w:val="808080"/>
      <w:szCs w:val="20"/>
      <w:lang w:val="en-GB"/>
    </w:rPr>
  </w:style>
  <w:style w:type="table" w:styleId="15">
    <w:name w:val="Plain Table 1"/>
    <w:basedOn w:val="a3"/>
    <w:uiPriority w:val="41"/>
    <w:rsid w:val="003075F9"/>
    <w:pPr>
      <w:spacing w:after="0" w:line="240" w:lineRule="auto"/>
    </w:pPr>
    <w:rPr>
      <w:rFonts w:eastAsiaTheme="minorEastAsi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0">
    <w:name w:val="Plain Table 2"/>
    <w:basedOn w:val="a3"/>
    <w:uiPriority w:val="42"/>
    <w:rsid w:val="003075F9"/>
    <w:pPr>
      <w:spacing w:after="0" w:line="240" w:lineRule="auto"/>
    </w:pPr>
    <w:rPr>
      <w:rFonts w:eastAsiaTheme="minorEastAsi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3"/>
    <w:uiPriority w:val="43"/>
    <w:rsid w:val="003075F9"/>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3"/>
    <w:uiPriority w:val="44"/>
    <w:rsid w:val="003075F9"/>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3"/>
    <w:uiPriority w:val="45"/>
    <w:rsid w:val="003075F9"/>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8">
    <w:name w:val="Plain Text"/>
    <w:basedOn w:val="a1"/>
    <w:link w:val="affff9"/>
    <w:uiPriority w:val="99"/>
    <w:semiHidden/>
    <w:unhideWhenUsed/>
    <w:rsid w:val="003075F9"/>
    <w:pPr>
      <w:spacing w:before="0" w:after="0" w:line="240" w:lineRule="auto"/>
    </w:pPr>
    <w:rPr>
      <w:rFonts w:ascii="Consolas" w:hAnsi="Consolas"/>
      <w:sz w:val="21"/>
      <w:szCs w:val="21"/>
    </w:rPr>
  </w:style>
  <w:style w:type="character" w:customStyle="1" w:styleId="affff9">
    <w:name w:val="Текст Знак"/>
    <w:basedOn w:val="a2"/>
    <w:link w:val="affff8"/>
    <w:uiPriority w:val="99"/>
    <w:semiHidden/>
    <w:rsid w:val="003075F9"/>
    <w:rPr>
      <w:rFonts w:ascii="Consolas" w:eastAsiaTheme="minorEastAsia" w:hAnsi="Consolas"/>
      <w:sz w:val="21"/>
      <w:szCs w:val="21"/>
      <w:lang w:val="en-GB"/>
    </w:rPr>
  </w:style>
  <w:style w:type="paragraph" w:styleId="2f1">
    <w:name w:val="Quote"/>
    <w:basedOn w:val="a1"/>
    <w:next w:val="a1"/>
    <w:link w:val="2f2"/>
    <w:uiPriority w:val="39"/>
    <w:qFormat/>
    <w:rsid w:val="003075F9"/>
    <w:pPr>
      <w:spacing w:before="200"/>
      <w:ind w:left="864" w:right="864"/>
      <w:jc w:val="center"/>
    </w:pPr>
    <w:rPr>
      <w:i/>
      <w:iCs/>
      <w:color w:val="404040" w:themeColor="text1" w:themeTint="BF"/>
    </w:rPr>
  </w:style>
  <w:style w:type="character" w:customStyle="1" w:styleId="2f2">
    <w:name w:val="Цитата 2 Знак"/>
    <w:basedOn w:val="a2"/>
    <w:link w:val="2f1"/>
    <w:uiPriority w:val="39"/>
    <w:rsid w:val="003075F9"/>
    <w:rPr>
      <w:rFonts w:eastAsiaTheme="minorEastAsia"/>
      <w:i/>
      <w:iCs/>
      <w:color w:val="404040" w:themeColor="text1" w:themeTint="BF"/>
      <w:lang w:val="en-GB"/>
    </w:rPr>
  </w:style>
  <w:style w:type="paragraph" w:styleId="affffa">
    <w:name w:val="Salutation"/>
    <w:basedOn w:val="a1"/>
    <w:next w:val="a1"/>
    <w:link w:val="affffb"/>
    <w:uiPriority w:val="99"/>
    <w:semiHidden/>
    <w:rsid w:val="003075F9"/>
  </w:style>
  <w:style w:type="character" w:customStyle="1" w:styleId="affffb">
    <w:name w:val="Приветствие Знак"/>
    <w:basedOn w:val="a2"/>
    <w:link w:val="affffa"/>
    <w:uiPriority w:val="99"/>
    <w:semiHidden/>
    <w:rsid w:val="003075F9"/>
    <w:rPr>
      <w:rFonts w:eastAsiaTheme="minorEastAsia"/>
      <w:lang w:val="en-GB"/>
    </w:rPr>
  </w:style>
  <w:style w:type="paragraph" w:styleId="affffc">
    <w:name w:val="Signature"/>
    <w:basedOn w:val="a1"/>
    <w:link w:val="affffd"/>
    <w:uiPriority w:val="99"/>
    <w:semiHidden/>
    <w:unhideWhenUsed/>
    <w:rsid w:val="003075F9"/>
    <w:pPr>
      <w:spacing w:before="0" w:after="0" w:line="240" w:lineRule="auto"/>
      <w:ind w:left="4252"/>
    </w:pPr>
  </w:style>
  <w:style w:type="character" w:customStyle="1" w:styleId="affffd">
    <w:name w:val="Подпись Знак"/>
    <w:basedOn w:val="a2"/>
    <w:link w:val="affffc"/>
    <w:uiPriority w:val="99"/>
    <w:semiHidden/>
    <w:rsid w:val="003075F9"/>
    <w:rPr>
      <w:rFonts w:eastAsiaTheme="minorEastAsia"/>
      <w:lang w:val="en-GB"/>
    </w:rPr>
  </w:style>
  <w:style w:type="character" w:styleId="affffe">
    <w:name w:val="Strong"/>
    <w:basedOn w:val="a2"/>
    <w:uiPriority w:val="39"/>
    <w:semiHidden/>
    <w:qFormat/>
    <w:rsid w:val="003075F9"/>
    <w:rPr>
      <w:b/>
      <w:bCs/>
      <w:szCs w:val="20"/>
      <w:lang w:val="en-GB"/>
    </w:rPr>
  </w:style>
  <w:style w:type="paragraph" w:styleId="afffff">
    <w:name w:val="Subtitle"/>
    <w:basedOn w:val="a1"/>
    <w:next w:val="a1"/>
    <w:link w:val="afffff0"/>
    <w:uiPriority w:val="39"/>
    <w:semiHidden/>
    <w:qFormat/>
    <w:rsid w:val="003075F9"/>
    <w:pPr>
      <w:numPr>
        <w:ilvl w:val="1"/>
      </w:numPr>
    </w:pPr>
    <w:rPr>
      <w:color w:val="5A5A5A" w:themeColor="text1" w:themeTint="A5"/>
      <w:spacing w:val="15"/>
      <w:sz w:val="22"/>
      <w:szCs w:val="22"/>
    </w:rPr>
  </w:style>
  <w:style w:type="character" w:customStyle="1" w:styleId="afffff0">
    <w:name w:val="Подзаголовок Знак"/>
    <w:basedOn w:val="a2"/>
    <w:link w:val="afffff"/>
    <w:uiPriority w:val="39"/>
    <w:semiHidden/>
    <w:rsid w:val="003075F9"/>
    <w:rPr>
      <w:rFonts w:eastAsiaTheme="minorEastAsia"/>
      <w:color w:val="5A5A5A" w:themeColor="text1" w:themeTint="A5"/>
      <w:spacing w:val="15"/>
      <w:sz w:val="22"/>
      <w:szCs w:val="22"/>
      <w:lang w:val="en-GB"/>
    </w:rPr>
  </w:style>
  <w:style w:type="character" w:styleId="afffff1">
    <w:name w:val="Subtle Emphasis"/>
    <w:basedOn w:val="a2"/>
    <w:uiPriority w:val="39"/>
    <w:semiHidden/>
    <w:qFormat/>
    <w:rsid w:val="003075F9"/>
    <w:rPr>
      <w:bCs w:val="0"/>
      <w:i/>
      <w:iCs/>
      <w:color w:val="404040" w:themeColor="text1" w:themeTint="BF"/>
      <w:szCs w:val="20"/>
      <w:lang w:val="en-GB"/>
    </w:rPr>
  </w:style>
  <w:style w:type="character" w:styleId="afffff2">
    <w:name w:val="Subtle Reference"/>
    <w:basedOn w:val="a2"/>
    <w:uiPriority w:val="39"/>
    <w:semiHidden/>
    <w:qFormat/>
    <w:rsid w:val="003075F9"/>
    <w:rPr>
      <w:bCs w:val="0"/>
      <w:smallCaps/>
      <w:color w:val="5A5A5A" w:themeColor="text1" w:themeTint="A5"/>
      <w:szCs w:val="20"/>
      <w:lang w:val="en-GB"/>
    </w:rPr>
  </w:style>
  <w:style w:type="table" w:styleId="16">
    <w:name w:val="Table 3D effects 1"/>
    <w:basedOn w:val="a3"/>
    <w:uiPriority w:val="99"/>
    <w:semiHidden/>
    <w:unhideWhenUsed/>
    <w:rsid w:val="003075F9"/>
    <w:pPr>
      <w:spacing w:before="120" w:line="264" w:lineRule="auto"/>
    </w:pPr>
    <w:rPr>
      <w:rFonts w:eastAsiaTheme="minorEastAsi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uiPriority w:val="99"/>
    <w:semiHidden/>
    <w:unhideWhenUsed/>
    <w:rsid w:val="003075F9"/>
    <w:pPr>
      <w:spacing w:before="120" w:line="264" w:lineRule="auto"/>
    </w:pPr>
    <w:rPr>
      <w:rFonts w:eastAsiaTheme="minorEastAsia"/>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3"/>
    <w:uiPriority w:val="99"/>
    <w:semiHidden/>
    <w:unhideWhenUsed/>
    <w:rsid w:val="003075F9"/>
    <w:pPr>
      <w:spacing w:before="120" w:line="264"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3"/>
    <w:uiPriority w:val="99"/>
    <w:semiHidden/>
    <w:unhideWhenUsed/>
    <w:rsid w:val="003075F9"/>
    <w:pPr>
      <w:spacing w:before="120" w:line="264" w:lineRule="auto"/>
    </w:pPr>
    <w:rPr>
      <w:rFonts w:eastAsiaTheme="minorEastAsi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3"/>
    <w:uiPriority w:val="99"/>
    <w:semiHidden/>
    <w:unhideWhenUsed/>
    <w:rsid w:val="003075F9"/>
    <w:pPr>
      <w:spacing w:before="120" w:line="264" w:lineRule="auto"/>
    </w:pPr>
    <w:rPr>
      <w:rFonts w:eastAsiaTheme="minorEastAsi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uiPriority w:val="99"/>
    <w:semiHidden/>
    <w:unhideWhenUsed/>
    <w:rsid w:val="003075F9"/>
    <w:pPr>
      <w:spacing w:before="120" w:line="264" w:lineRule="auto"/>
    </w:pPr>
    <w:rPr>
      <w:rFonts w:eastAsiaTheme="minorEastAsia"/>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uiPriority w:val="99"/>
    <w:semiHidden/>
    <w:unhideWhenUsed/>
    <w:rsid w:val="003075F9"/>
    <w:pPr>
      <w:spacing w:before="120" w:line="264" w:lineRule="auto"/>
    </w:pPr>
    <w:rPr>
      <w:rFonts w:eastAsiaTheme="minorEastAsia"/>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3"/>
    <w:uiPriority w:val="99"/>
    <w:semiHidden/>
    <w:unhideWhenUsed/>
    <w:rsid w:val="003075F9"/>
    <w:pPr>
      <w:spacing w:before="120" w:line="264" w:lineRule="auto"/>
    </w:pPr>
    <w:rPr>
      <w:rFonts w:eastAsiaTheme="minorEastAsia"/>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3"/>
    <w:uiPriority w:val="99"/>
    <w:semiHidden/>
    <w:unhideWhenUsed/>
    <w:rsid w:val="003075F9"/>
    <w:pPr>
      <w:spacing w:before="120" w:line="264" w:lineRule="auto"/>
    </w:pPr>
    <w:rPr>
      <w:rFonts w:eastAsiaTheme="minorEastAsia"/>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uiPriority w:val="99"/>
    <w:semiHidden/>
    <w:unhideWhenUsed/>
    <w:rsid w:val="003075F9"/>
    <w:pPr>
      <w:spacing w:before="120" w:line="264" w:lineRule="auto"/>
    </w:pPr>
    <w:rPr>
      <w:rFonts w:eastAsiaTheme="minorEastAsia"/>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3"/>
    <w:uiPriority w:val="99"/>
    <w:semiHidden/>
    <w:unhideWhenUsed/>
    <w:rsid w:val="003075F9"/>
    <w:pPr>
      <w:spacing w:before="120" w:line="264" w:lineRule="auto"/>
    </w:pPr>
    <w:rPr>
      <w:rFonts w:eastAsiaTheme="minorEastAsia"/>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uiPriority w:val="99"/>
    <w:semiHidden/>
    <w:unhideWhenUsed/>
    <w:rsid w:val="003075F9"/>
    <w:pPr>
      <w:spacing w:before="120" w:line="264" w:lineRule="auto"/>
    </w:pPr>
    <w:rPr>
      <w:rFonts w:eastAsiaTheme="minorEastAsia"/>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uiPriority w:val="99"/>
    <w:semiHidden/>
    <w:unhideWhenUsed/>
    <w:rsid w:val="003075F9"/>
    <w:pPr>
      <w:spacing w:before="120" w:line="264" w:lineRule="auto"/>
    </w:pPr>
    <w:rPr>
      <w:rFonts w:eastAsiaTheme="minorEastAsia"/>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uiPriority w:val="99"/>
    <w:semiHidden/>
    <w:unhideWhenUsed/>
    <w:rsid w:val="003075F9"/>
    <w:pPr>
      <w:spacing w:before="120" w:line="264" w:lineRule="auto"/>
    </w:pPr>
    <w:rPr>
      <w:rFonts w:eastAsiaTheme="minorEastAsia"/>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uiPriority w:val="99"/>
    <w:semiHidden/>
    <w:unhideWhenUsed/>
    <w:rsid w:val="003075F9"/>
    <w:pPr>
      <w:spacing w:before="120" w:line="264" w:lineRule="auto"/>
    </w:pPr>
    <w:rPr>
      <w:rFonts w:eastAsiaTheme="minorEastAsia"/>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3">
    <w:name w:val="Table Contemporary"/>
    <w:basedOn w:val="a3"/>
    <w:uiPriority w:val="99"/>
    <w:semiHidden/>
    <w:unhideWhenUsed/>
    <w:rsid w:val="003075F9"/>
    <w:pPr>
      <w:spacing w:before="120" w:line="264" w:lineRule="auto"/>
    </w:pPr>
    <w:rPr>
      <w:rFonts w:eastAsiaTheme="minorEastAsia"/>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4">
    <w:name w:val="Table Elegant"/>
    <w:basedOn w:val="a3"/>
    <w:uiPriority w:val="99"/>
    <w:semiHidden/>
    <w:unhideWhenUsed/>
    <w:rsid w:val="003075F9"/>
    <w:pPr>
      <w:spacing w:before="120" w:line="264" w:lineRule="auto"/>
    </w:pPr>
    <w:rPr>
      <w:rFonts w:eastAsiaTheme="minorEastAsia"/>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5">
    <w:name w:val="Table Grid"/>
    <w:basedOn w:val="a3"/>
    <w:rsid w:val="003075F9"/>
    <w:pPr>
      <w:spacing w:before="120"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Grid 1"/>
    <w:basedOn w:val="a3"/>
    <w:uiPriority w:val="99"/>
    <w:semiHidden/>
    <w:unhideWhenUsed/>
    <w:rsid w:val="003075F9"/>
    <w:pPr>
      <w:spacing w:before="120" w:line="264" w:lineRule="auto"/>
    </w:pPr>
    <w:rPr>
      <w:rFonts w:eastAsiaTheme="minorEastAsi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3"/>
    <w:uiPriority w:val="99"/>
    <w:semiHidden/>
    <w:unhideWhenUsed/>
    <w:rsid w:val="003075F9"/>
    <w:pPr>
      <w:spacing w:before="120" w:line="264" w:lineRule="auto"/>
    </w:pPr>
    <w:rPr>
      <w:rFonts w:eastAsiaTheme="minorEastAsia"/>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uiPriority w:val="99"/>
    <w:semiHidden/>
    <w:unhideWhenUsed/>
    <w:rsid w:val="003075F9"/>
    <w:pPr>
      <w:spacing w:before="120" w:line="264" w:lineRule="auto"/>
    </w:pPr>
    <w:rPr>
      <w:rFonts w:eastAsiaTheme="minorEastAsi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uiPriority w:val="99"/>
    <w:semiHidden/>
    <w:unhideWhenUsed/>
    <w:rsid w:val="003075F9"/>
    <w:pPr>
      <w:spacing w:before="120" w:line="264" w:lineRule="auto"/>
    </w:pPr>
    <w:rPr>
      <w:rFonts w:eastAsiaTheme="minorEastAsia"/>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uiPriority w:val="99"/>
    <w:semiHidden/>
    <w:unhideWhenUsed/>
    <w:rsid w:val="003075F9"/>
    <w:pPr>
      <w:spacing w:before="120" w:line="264" w:lineRule="auto"/>
    </w:pPr>
    <w:rPr>
      <w:rFonts w:eastAsiaTheme="minorEastAsi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3075F9"/>
    <w:pPr>
      <w:spacing w:before="120" w:line="264" w:lineRule="auto"/>
    </w:pPr>
    <w:rPr>
      <w:rFonts w:eastAsiaTheme="minorEastAsia"/>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3075F9"/>
    <w:pPr>
      <w:spacing w:before="120" w:line="264" w:lineRule="auto"/>
    </w:pPr>
    <w:rPr>
      <w:rFonts w:eastAsiaTheme="minorEastAsia"/>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uiPriority w:val="99"/>
    <w:semiHidden/>
    <w:unhideWhenUsed/>
    <w:rsid w:val="003075F9"/>
    <w:pPr>
      <w:spacing w:before="120" w:line="264" w:lineRule="auto"/>
    </w:pPr>
    <w:rPr>
      <w:rFonts w:eastAsiaTheme="minorEastAsia"/>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Grid Table Light"/>
    <w:basedOn w:val="a3"/>
    <w:uiPriority w:val="40"/>
    <w:rsid w:val="003075F9"/>
    <w:pPr>
      <w:spacing w:after="0" w:line="240" w:lineRule="auto"/>
    </w:pPr>
    <w:rPr>
      <w:rFonts w:eastAsiaTheme="minorEastAsi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b">
    <w:name w:val="Table List 1"/>
    <w:basedOn w:val="a3"/>
    <w:uiPriority w:val="99"/>
    <w:semiHidden/>
    <w:unhideWhenUsed/>
    <w:rsid w:val="003075F9"/>
    <w:pPr>
      <w:spacing w:before="120" w:line="264" w:lineRule="auto"/>
    </w:pPr>
    <w:rPr>
      <w:rFonts w:eastAsiaTheme="minorEastAsi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3"/>
    <w:uiPriority w:val="99"/>
    <w:semiHidden/>
    <w:unhideWhenUsed/>
    <w:rsid w:val="003075F9"/>
    <w:pPr>
      <w:spacing w:before="120" w:line="264" w:lineRule="auto"/>
    </w:pPr>
    <w:rPr>
      <w:rFonts w:eastAsiaTheme="minorEastAsia"/>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3"/>
    <w:uiPriority w:val="99"/>
    <w:semiHidden/>
    <w:unhideWhenUsed/>
    <w:rsid w:val="003075F9"/>
    <w:pPr>
      <w:spacing w:before="120" w:line="264" w:lineRule="auto"/>
    </w:pPr>
    <w:rPr>
      <w:rFonts w:eastAsiaTheme="minorEastAsia"/>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3"/>
    <w:uiPriority w:val="99"/>
    <w:semiHidden/>
    <w:unhideWhenUsed/>
    <w:rsid w:val="003075F9"/>
    <w:pPr>
      <w:spacing w:before="120" w:line="264" w:lineRule="auto"/>
    </w:pPr>
    <w:rPr>
      <w:rFonts w:eastAsiaTheme="minorEastAsia"/>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3"/>
    <w:uiPriority w:val="99"/>
    <w:semiHidden/>
    <w:unhideWhenUsed/>
    <w:rsid w:val="003075F9"/>
    <w:pPr>
      <w:spacing w:before="120" w:line="264" w:lineRule="auto"/>
    </w:pPr>
    <w:rPr>
      <w:rFonts w:eastAsiaTheme="minorEastAsi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3"/>
    <w:uiPriority w:val="99"/>
    <w:semiHidden/>
    <w:unhideWhenUsed/>
    <w:rsid w:val="003075F9"/>
    <w:pPr>
      <w:spacing w:before="120" w:line="264" w:lineRule="auto"/>
    </w:pPr>
    <w:rPr>
      <w:rFonts w:eastAsiaTheme="minorEastAsia"/>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7">
    <w:name w:val="Table List 7"/>
    <w:basedOn w:val="a3"/>
    <w:uiPriority w:val="99"/>
    <w:semiHidden/>
    <w:unhideWhenUsed/>
    <w:rsid w:val="003075F9"/>
    <w:pPr>
      <w:spacing w:before="120" w:line="264" w:lineRule="auto"/>
    </w:pPr>
    <w:rPr>
      <w:rFonts w:eastAsiaTheme="minorEastAsia"/>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uiPriority w:val="99"/>
    <w:semiHidden/>
    <w:unhideWhenUsed/>
    <w:rsid w:val="003075F9"/>
    <w:pPr>
      <w:spacing w:before="120" w:line="264" w:lineRule="auto"/>
    </w:pPr>
    <w:rPr>
      <w:rFonts w:eastAsiaTheme="minorEastAsia"/>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7">
    <w:name w:val="table of authorities"/>
    <w:basedOn w:val="a1"/>
    <w:next w:val="a1"/>
    <w:uiPriority w:val="99"/>
    <w:semiHidden/>
    <w:unhideWhenUsed/>
    <w:rsid w:val="003075F9"/>
    <w:pPr>
      <w:spacing w:after="0"/>
      <w:ind w:left="200" w:hanging="200"/>
    </w:pPr>
  </w:style>
  <w:style w:type="paragraph" w:styleId="afffff8">
    <w:name w:val="table of figures"/>
    <w:basedOn w:val="a1"/>
    <w:next w:val="a1"/>
    <w:uiPriority w:val="99"/>
    <w:unhideWhenUsed/>
    <w:rsid w:val="003075F9"/>
    <w:pPr>
      <w:tabs>
        <w:tab w:val="right" w:pos="8505"/>
      </w:tabs>
      <w:spacing w:before="40" w:after="40" w:line="276" w:lineRule="auto"/>
      <w:ind w:right="403"/>
    </w:pPr>
    <w:rPr>
      <w:rFonts w:cs="System"/>
      <w:noProof/>
    </w:rPr>
  </w:style>
  <w:style w:type="table" w:styleId="afffff9">
    <w:name w:val="Table Professional"/>
    <w:basedOn w:val="a3"/>
    <w:uiPriority w:val="99"/>
    <w:semiHidden/>
    <w:unhideWhenUsed/>
    <w:rsid w:val="003075F9"/>
    <w:pPr>
      <w:spacing w:before="120" w:line="264" w:lineRule="auto"/>
    </w:pPr>
    <w:rPr>
      <w:rFonts w:eastAsiaTheme="minorEastAsi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3"/>
    <w:uiPriority w:val="99"/>
    <w:semiHidden/>
    <w:unhideWhenUsed/>
    <w:rsid w:val="003075F9"/>
    <w:pPr>
      <w:spacing w:before="120" w:line="264" w:lineRule="auto"/>
    </w:pPr>
    <w:rPr>
      <w:rFonts w:eastAsiaTheme="minorEastAsia"/>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uiPriority w:val="99"/>
    <w:semiHidden/>
    <w:unhideWhenUsed/>
    <w:rsid w:val="003075F9"/>
    <w:pPr>
      <w:spacing w:before="120" w:line="264" w:lineRule="auto"/>
    </w:pPr>
    <w:rPr>
      <w:rFonts w:eastAsiaTheme="minorEastAsia"/>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3"/>
    <w:uiPriority w:val="99"/>
    <w:semiHidden/>
    <w:unhideWhenUsed/>
    <w:rsid w:val="003075F9"/>
    <w:pPr>
      <w:spacing w:before="120" w:line="264" w:lineRule="auto"/>
    </w:pPr>
    <w:rPr>
      <w:rFonts w:eastAsiaTheme="minorEastAsia"/>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3"/>
    <w:uiPriority w:val="99"/>
    <w:semiHidden/>
    <w:unhideWhenUsed/>
    <w:rsid w:val="003075F9"/>
    <w:pPr>
      <w:spacing w:before="120" w:line="264" w:lineRule="auto"/>
    </w:pPr>
    <w:rPr>
      <w:rFonts w:eastAsiaTheme="minorEastAsia"/>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3"/>
    <w:uiPriority w:val="99"/>
    <w:semiHidden/>
    <w:unhideWhenUsed/>
    <w:rsid w:val="003075F9"/>
    <w:pPr>
      <w:spacing w:before="120" w:line="264" w:lineRule="auto"/>
    </w:pPr>
    <w:rPr>
      <w:rFonts w:eastAsiaTheme="minorEastAsia"/>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3"/>
    <w:uiPriority w:val="99"/>
    <w:semiHidden/>
    <w:unhideWhenUsed/>
    <w:rsid w:val="003075F9"/>
    <w:pPr>
      <w:spacing w:before="120" w:line="264"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Web 1"/>
    <w:basedOn w:val="a3"/>
    <w:uiPriority w:val="99"/>
    <w:semiHidden/>
    <w:unhideWhenUsed/>
    <w:rsid w:val="003075F9"/>
    <w:pPr>
      <w:spacing w:before="120" w:line="264" w:lineRule="auto"/>
    </w:pPr>
    <w:rPr>
      <w:rFonts w:eastAsiaTheme="minorEastAsia"/>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c">
    <w:name w:val="Table Web 2"/>
    <w:basedOn w:val="a3"/>
    <w:uiPriority w:val="99"/>
    <w:semiHidden/>
    <w:unhideWhenUsed/>
    <w:rsid w:val="003075F9"/>
    <w:pPr>
      <w:spacing w:before="120" w:line="264" w:lineRule="auto"/>
    </w:pPr>
    <w:rPr>
      <w:rFonts w:eastAsiaTheme="minorEastAsi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3"/>
    <w:uiPriority w:val="99"/>
    <w:semiHidden/>
    <w:unhideWhenUsed/>
    <w:rsid w:val="003075F9"/>
    <w:pPr>
      <w:spacing w:before="120" w:line="264" w:lineRule="auto"/>
    </w:pPr>
    <w:rPr>
      <w:rFonts w:eastAsiaTheme="minorEastAsia"/>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b">
    <w:name w:val="Title"/>
    <w:basedOn w:val="a1"/>
    <w:next w:val="a1"/>
    <w:link w:val="afffffc"/>
    <w:uiPriority w:val="39"/>
    <w:semiHidden/>
    <w:qFormat/>
    <w:rsid w:val="003075F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afffffc">
    <w:name w:val="Название Знак"/>
    <w:basedOn w:val="a2"/>
    <w:link w:val="afffffb"/>
    <w:uiPriority w:val="39"/>
    <w:semiHidden/>
    <w:rsid w:val="003075F9"/>
    <w:rPr>
      <w:rFonts w:asciiTheme="majorHAnsi" w:eastAsiaTheme="majorEastAsia" w:hAnsiTheme="majorHAnsi" w:cstheme="majorBidi"/>
      <w:spacing w:val="-10"/>
      <w:kern w:val="28"/>
      <w:sz w:val="56"/>
      <w:szCs w:val="56"/>
      <w:lang w:val="en-GB"/>
    </w:rPr>
  </w:style>
  <w:style w:type="paragraph" w:styleId="afffffd">
    <w:name w:val="toa heading"/>
    <w:basedOn w:val="a1"/>
    <w:next w:val="a1"/>
    <w:uiPriority w:val="99"/>
    <w:semiHidden/>
    <w:unhideWhenUsed/>
    <w:rsid w:val="003075F9"/>
    <w:rPr>
      <w:rFonts w:asciiTheme="majorHAnsi" w:eastAsiaTheme="majorEastAsia" w:hAnsiTheme="majorHAnsi" w:cstheme="majorBidi"/>
      <w:b/>
      <w:bCs/>
      <w:sz w:val="24"/>
      <w:szCs w:val="24"/>
    </w:rPr>
  </w:style>
  <w:style w:type="paragraph" w:styleId="1d">
    <w:name w:val="toc 1"/>
    <w:aliases w:val="~SectionHeadings"/>
    <w:basedOn w:val="a5"/>
    <w:next w:val="a1"/>
    <w:uiPriority w:val="39"/>
    <w:rsid w:val="006E7AB6"/>
    <w:pPr>
      <w:tabs>
        <w:tab w:val="left" w:pos="567"/>
        <w:tab w:val="right" w:pos="8504"/>
      </w:tabs>
      <w:spacing w:before="360" w:after="120"/>
      <w:ind w:left="567" w:right="403" w:hanging="567"/>
    </w:pPr>
    <w:rPr>
      <w:rFonts w:asciiTheme="majorHAnsi" w:hAnsiTheme="majorHAnsi"/>
      <w:noProof/>
      <w:color w:val="2FB6BC" w:themeColor="accent1"/>
      <w:sz w:val="24"/>
      <w:szCs w:val="32"/>
    </w:rPr>
  </w:style>
  <w:style w:type="paragraph" w:styleId="2fa">
    <w:name w:val="toc 2"/>
    <w:aliases w:val="~SubHeadings"/>
    <w:basedOn w:val="1d"/>
    <w:next w:val="a1"/>
    <w:uiPriority w:val="39"/>
    <w:rsid w:val="003075F9"/>
    <w:pPr>
      <w:tabs>
        <w:tab w:val="clear" w:pos="567"/>
        <w:tab w:val="left" w:pos="1219"/>
      </w:tabs>
      <w:spacing w:before="0" w:after="60"/>
      <w:ind w:left="1219" w:hanging="652"/>
    </w:pPr>
    <w:rPr>
      <w:color w:val="auto"/>
      <w:sz w:val="20"/>
      <w:szCs w:val="20"/>
    </w:rPr>
  </w:style>
  <w:style w:type="paragraph" w:styleId="3f2">
    <w:name w:val="toc 3"/>
    <w:aliases w:val="~MinorSubheadings"/>
    <w:basedOn w:val="2fa"/>
    <w:next w:val="a1"/>
    <w:autoRedefine/>
    <w:uiPriority w:val="39"/>
    <w:rsid w:val="003075F9"/>
    <w:pPr>
      <w:tabs>
        <w:tab w:val="clear" w:pos="1219"/>
        <w:tab w:val="left" w:pos="2155"/>
      </w:tabs>
      <w:ind w:left="2155" w:hanging="936"/>
    </w:pPr>
  </w:style>
  <w:style w:type="paragraph" w:styleId="4a">
    <w:name w:val="toc 4"/>
    <w:aliases w:val="~FourthHeadLevel"/>
    <w:basedOn w:val="3f2"/>
    <w:next w:val="a1"/>
    <w:uiPriority w:val="39"/>
    <w:rsid w:val="003075F9"/>
    <w:pPr>
      <w:tabs>
        <w:tab w:val="clear" w:pos="2155"/>
        <w:tab w:val="left" w:pos="3402"/>
      </w:tabs>
      <w:ind w:left="3402" w:hanging="1247"/>
    </w:pPr>
  </w:style>
  <w:style w:type="paragraph" w:styleId="59">
    <w:name w:val="toc 5"/>
    <w:aliases w:val="~ExecSumHeading"/>
    <w:basedOn w:val="1d"/>
    <w:next w:val="a1"/>
    <w:uiPriority w:val="39"/>
    <w:rsid w:val="003075F9"/>
    <w:pPr>
      <w:spacing w:before="0"/>
    </w:pPr>
  </w:style>
  <w:style w:type="paragraph" w:styleId="63">
    <w:name w:val="toc 6"/>
    <w:aliases w:val="~AppDivider"/>
    <w:basedOn w:val="1d"/>
    <w:next w:val="a1"/>
    <w:uiPriority w:val="39"/>
    <w:rsid w:val="003075F9"/>
  </w:style>
  <w:style w:type="paragraph" w:styleId="73">
    <w:name w:val="toc 7"/>
    <w:aliases w:val="~AppHeadings"/>
    <w:basedOn w:val="1d"/>
    <w:next w:val="a1"/>
    <w:uiPriority w:val="39"/>
    <w:rsid w:val="003075F9"/>
  </w:style>
  <w:style w:type="paragraph" w:styleId="83">
    <w:name w:val="toc 8"/>
    <w:aliases w:val="~AppSubHeadings"/>
    <w:basedOn w:val="2fa"/>
    <w:next w:val="a1"/>
    <w:uiPriority w:val="39"/>
    <w:rsid w:val="003075F9"/>
  </w:style>
  <w:style w:type="paragraph" w:styleId="92">
    <w:name w:val="toc 9"/>
    <w:aliases w:val="~AppDividerPg,~AppMinorSubHeadings"/>
    <w:basedOn w:val="a1"/>
    <w:next w:val="a1"/>
    <w:uiPriority w:val="39"/>
    <w:unhideWhenUsed/>
    <w:rsid w:val="003075F9"/>
    <w:pPr>
      <w:tabs>
        <w:tab w:val="left" w:pos="567"/>
        <w:tab w:val="right" w:pos="8504"/>
      </w:tabs>
      <w:spacing w:before="0" w:after="60" w:line="240" w:lineRule="auto"/>
      <w:ind w:left="567" w:right="284" w:hanging="567"/>
    </w:pPr>
    <w:rPr>
      <w:rFonts w:ascii="Arial" w:hAnsi="Arial"/>
    </w:rPr>
  </w:style>
  <w:style w:type="paragraph" w:styleId="afffffe">
    <w:name w:val="TOC Heading"/>
    <w:basedOn w:val="1"/>
    <w:next w:val="a1"/>
    <w:uiPriority w:val="39"/>
    <w:qFormat/>
    <w:rsid w:val="003075F9"/>
    <w:pPr>
      <w:keepLines/>
      <w:numPr>
        <w:numId w:val="0"/>
      </w:numPr>
      <w:spacing w:before="480" w:after="0"/>
      <w:jc w:val="both"/>
      <w:outlineLvl w:val="9"/>
    </w:pPr>
    <w:rPr>
      <w:rFonts w:eastAsiaTheme="majorEastAsia" w:cstheme="majorBidi"/>
      <w:sz w:val="28"/>
      <w:szCs w:val="28"/>
    </w:rPr>
  </w:style>
  <w:style w:type="character" w:customStyle="1" w:styleId="Hashtag">
    <w:name w:val="Hashtag"/>
    <w:basedOn w:val="a2"/>
    <w:uiPriority w:val="99"/>
    <w:semiHidden/>
    <w:unhideWhenUsed/>
    <w:rsid w:val="006E7AB6"/>
    <w:rPr>
      <w:color w:val="2B579A"/>
      <w:shd w:val="clear" w:color="auto" w:fill="E6E6E6"/>
      <w:lang w:val="en-GB"/>
    </w:rPr>
  </w:style>
  <w:style w:type="character" w:customStyle="1" w:styleId="Mention">
    <w:name w:val="Mention"/>
    <w:basedOn w:val="a2"/>
    <w:uiPriority w:val="99"/>
    <w:unhideWhenUsed/>
    <w:rsid w:val="006E7AB6"/>
    <w:rPr>
      <w:color w:val="2B579A"/>
      <w:shd w:val="clear" w:color="auto" w:fill="E6E6E6"/>
      <w:lang w:val="en-GB"/>
    </w:rPr>
  </w:style>
  <w:style w:type="character" w:customStyle="1" w:styleId="SmartHyperlink">
    <w:name w:val="Smart Hyperlink"/>
    <w:basedOn w:val="a2"/>
    <w:uiPriority w:val="99"/>
    <w:semiHidden/>
    <w:unhideWhenUsed/>
    <w:rsid w:val="006E7AB6"/>
    <w:rPr>
      <w:u w:val="dotted"/>
      <w:lang w:val="en-GB"/>
    </w:rPr>
  </w:style>
  <w:style w:type="paragraph" w:customStyle="1" w:styleId="HeaderRight">
    <w:name w:val="Header Right"/>
    <w:basedOn w:val="afff"/>
    <w:uiPriority w:val="39"/>
    <w:semiHidden/>
    <w:qFormat/>
    <w:rsid w:val="00ED39CC"/>
    <w:pPr>
      <w:jc w:val="right"/>
    </w:pPr>
  </w:style>
  <w:style w:type="character" w:customStyle="1" w:styleId="UnresolvedMention">
    <w:name w:val="Unresolved Mention"/>
    <w:basedOn w:val="a2"/>
    <w:uiPriority w:val="99"/>
    <w:unhideWhenUsed/>
    <w:rsid w:val="0036756A"/>
    <w:rPr>
      <w:color w:val="605E5C"/>
      <w:shd w:val="clear" w:color="auto" w:fill="E1DFDD"/>
      <w:lang w:val="en-GB"/>
    </w:rPr>
  </w:style>
  <w:style w:type="paragraph" w:customStyle="1" w:styleId="Confidentia">
    <w:name w:val="~Confidentia"/>
    <w:basedOn w:val="RefConfidential"/>
    <w:semiHidden/>
    <w:rsid w:val="002916DA"/>
    <w:pPr>
      <w:framePr w:hSpace="181" w:wrap="around" w:vAnchor="page" w:hAnchor="page" w:x="3743" w:y="10094"/>
    </w:pPr>
  </w:style>
  <w:style w:type="paragraph" w:customStyle="1" w:styleId="SmallSpacer">
    <w:name w:val="Small Spacer"/>
    <w:basedOn w:val="a8"/>
    <w:uiPriority w:val="39"/>
    <w:semiHidden/>
    <w:qFormat/>
    <w:rsid w:val="001513FD"/>
    <w:pPr>
      <w:spacing w:line="14" w:lineRule="exact"/>
    </w:pPr>
  </w:style>
  <w:style w:type="paragraph" w:customStyle="1" w:styleId="TableNumBullet1">
    <w:name w:val="~TableNumBullet1"/>
    <w:basedOn w:val="TableTextLeft"/>
    <w:uiPriority w:val="8"/>
    <w:qFormat/>
    <w:rsid w:val="00892757"/>
    <w:pPr>
      <w:numPr>
        <w:numId w:val="20"/>
      </w:numPr>
    </w:pPr>
  </w:style>
  <w:style w:type="paragraph" w:customStyle="1" w:styleId="TableNumBullet2">
    <w:name w:val="~TableNumBullet2"/>
    <w:basedOn w:val="TableTextLeft"/>
    <w:uiPriority w:val="8"/>
    <w:qFormat/>
    <w:rsid w:val="00892757"/>
    <w:pPr>
      <w:numPr>
        <w:ilvl w:val="1"/>
        <w:numId w:val="20"/>
      </w:numPr>
    </w:pPr>
  </w:style>
  <w:style w:type="paragraph" w:customStyle="1" w:styleId="TableNumBullet3">
    <w:name w:val="~TableNumBullet3"/>
    <w:basedOn w:val="TableTextLeft"/>
    <w:uiPriority w:val="8"/>
    <w:qFormat/>
    <w:rsid w:val="00892757"/>
    <w:pPr>
      <w:numPr>
        <w:ilvl w:val="2"/>
        <w:numId w:val="20"/>
      </w:numPr>
    </w:pPr>
  </w:style>
  <w:style w:type="paragraph" w:customStyle="1" w:styleId="Security">
    <w:name w:val="Security"/>
    <w:basedOn w:val="a1"/>
    <w:uiPriority w:val="19"/>
    <w:semiHidden/>
    <w:qFormat/>
    <w:rsid w:val="009A1EE7"/>
    <w:pPr>
      <w:keepNext/>
      <w:spacing w:before="40" w:after="40" w:line="240" w:lineRule="auto"/>
    </w:pPr>
    <w:rPr>
      <w:b/>
      <w:color w:val="2FB6BC" w:themeColor="accent1"/>
      <w:sz w:val="18"/>
    </w:rPr>
  </w:style>
  <w:style w:type="character" w:customStyle="1" w:styleId="SmartLink">
    <w:name w:val="Smart Link"/>
    <w:basedOn w:val="a2"/>
    <w:uiPriority w:val="99"/>
    <w:semiHidden/>
    <w:unhideWhenUsed/>
    <w:rsid w:val="005535B6"/>
    <w:rPr>
      <w:color w:val="009695" w:themeColor="hyperlink"/>
      <w:u w:val="single"/>
      <w:shd w:val="clear" w:color="auto" w:fill="E1DFDD"/>
      <w:lang w:val="en-GB"/>
    </w:rPr>
  </w:style>
  <w:style w:type="character" w:customStyle="1" w:styleId="Bullet1Char">
    <w:name w:val="~Bullet1 Char"/>
    <w:basedOn w:val="a2"/>
    <w:link w:val="Bullet1"/>
    <w:uiPriority w:val="1"/>
    <w:qFormat/>
    <w:locked/>
    <w:rsid w:val="00C23996"/>
    <w:rPr>
      <w:rFonts w:eastAsia="Calibri"/>
    </w:rPr>
  </w:style>
  <w:style w:type="character" w:customStyle="1" w:styleId="SourceChar">
    <w:name w:val="~Source Char"/>
    <w:link w:val="Source"/>
    <w:uiPriority w:val="7"/>
    <w:locked/>
    <w:rsid w:val="00C23996"/>
    <w:rPr>
      <w:rFonts w:eastAsia="Calibri"/>
      <w:sz w:val="16"/>
      <w:szCs w:val="16"/>
    </w:rPr>
  </w:style>
  <w:style w:type="paragraph" w:customStyle="1" w:styleId="BVIfnr">
    <w:name w:val="BVI fnr"/>
    <w:aliases w:val="EN Footnote Reference,Exposant 3 Point,Footnote reference number,Footnote symbol,Times 10 Point,note TESI,Знак сноски-"/>
    <w:basedOn w:val="a1"/>
    <w:next w:val="a1"/>
    <w:link w:val="affc"/>
    <w:uiPriority w:val="35"/>
    <w:rsid w:val="0015282B"/>
    <w:pPr>
      <w:spacing w:before="0" w:after="0" w:line="240" w:lineRule="exact"/>
    </w:pPr>
    <w:rPr>
      <w:rFonts w:eastAsiaTheme="minorHAnsi"/>
      <w:b/>
      <w:color w:val="2FB6BC" w:themeColor="accent1"/>
      <w:vertAlign w:val="superscript"/>
    </w:rPr>
  </w:style>
  <w:style w:type="paragraph" w:customStyle="1" w:styleId="Quote1">
    <w:name w:val="Quote1"/>
    <w:basedOn w:val="a1"/>
    <w:next w:val="QuoteSource"/>
    <w:uiPriority w:val="6"/>
    <w:qFormat/>
    <w:rsid w:val="00A85CDD"/>
    <w:pPr>
      <w:keepNext/>
      <w:keepLines/>
      <w:spacing w:before="240" w:after="0"/>
      <w:ind w:right="2835"/>
    </w:pPr>
    <w:rPr>
      <w:b/>
      <w:bCs/>
      <w:color w:val="009695" w:themeColor="accent2"/>
      <w:sz w:val="28"/>
      <w:szCs w:val="28"/>
    </w:rPr>
  </w:style>
  <w:style w:type="paragraph" w:customStyle="1" w:styleId="Quote0">
    <w:name w:val="Quote0"/>
    <w:basedOn w:val="a1"/>
    <w:next w:val="a1"/>
    <w:uiPriority w:val="39"/>
    <w:semiHidden/>
    <w:qFormat/>
    <w:rsid w:val="00A85CDD"/>
    <w:pPr>
      <w:spacing w:before="200"/>
      <w:ind w:left="864" w:right="864"/>
      <w:jc w:val="center"/>
    </w:pPr>
    <w:rPr>
      <w:i/>
      <w:iCs/>
      <w:color w:val="404040" w:themeColor="text1" w:themeTint="BF"/>
    </w:rPr>
  </w:style>
  <w:style w:type="paragraph" w:styleId="affffff">
    <w:name w:val="Revision"/>
    <w:hidden/>
    <w:uiPriority w:val="99"/>
    <w:semiHidden/>
    <w:rsid w:val="00F62863"/>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image" Target="media/image4.png"/><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comments" Target="comments.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footer" Target="footer7.xml"/><Relationship Id="rId40" Type="http://schemas.openxmlformats.org/officeDocument/2006/relationships/image" Target="media/image12.png"/><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header" Target="header8.xml"/><Relationship Id="rId49" Type="http://schemas.microsoft.com/office/2016/09/relationships/commentsIds" Target="commentsIds.xm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6.xml"/><Relationship Id="rId43" Type="http://schemas.openxmlformats.org/officeDocument/2006/relationships/footer" Target="footer8.xml"/><Relationship Id="rId48" Type="http://schemas.microsoft.com/office/2018/08/relationships/commentsExtensible" Target="commentsExtensible.xml"/><Relationship Id="rId8" Type="http://schemas.openxmlformats.org/officeDocument/2006/relationships/customXml" Target="../customXml/item8.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1555DF6C7746B58522988C7AC1C9A4"/>
        <w:category>
          <w:name w:val="General"/>
          <w:gallery w:val="placeholder"/>
        </w:category>
        <w:types>
          <w:type w:val="bbPlcHdr"/>
        </w:types>
        <w:behaviors>
          <w:behavior w:val="content"/>
        </w:behaviors>
        <w:guid w:val="{5A3DC55C-33C4-4939-974E-9EECB6EE2B1A}"/>
      </w:docPartPr>
      <w:docPartBody>
        <w:p w:rsidR="00415A3F" w:rsidRDefault="00E341CF" w:rsidP="00B64F05">
          <w:pPr>
            <w:pStyle w:val="701555DF6C7746B58522988C7AC1C9A4"/>
          </w:pPr>
          <w:r w:rsidRPr="00B75959">
            <w:rPr>
              <w:rStyle w:val="a3"/>
            </w:rPr>
            <w:t>Click here to enter text.</w:t>
          </w:r>
        </w:p>
      </w:docPartBody>
    </w:docPart>
    <w:docPart>
      <w:docPartPr>
        <w:name w:val="7D6F94A539BF41BB92D334DF7A9B533A"/>
        <w:category>
          <w:name w:val="General"/>
          <w:gallery w:val="placeholder"/>
        </w:category>
        <w:types>
          <w:type w:val="bbPlcHdr"/>
        </w:types>
        <w:behaviors>
          <w:behavior w:val="content"/>
        </w:behaviors>
        <w:guid w:val="{4E7CD6CE-02C8-4722-8DE1-C975B2B060D5}"/>
      </w:docPartPr>
      <w:docPartBody>
        <w:p w:rsidR="00415A3F" w:rsidRDefault="00E341CF" w:rsidP="00B64F05">
          <w:pPr>
            <w:pStyle w:val="7D6F94A539BF41BB92D334DF7A9B533A"/>
          </w:pPr>
          <w:r w:rsidRPr="00F50C78">
            <w:rPr>
              <w:rStyle w:val="a3"/>
            </w:rPr>
            <w:t>Click here to enter text.</w:t>
          </w:r>
        </w:p>
      </w:docPartBody>
    </w:docPart>
    <w:docPart>
      <w:docPartPr>
        <w:name w:val="DefaultPlaceholder_-1854013440"/>
        <w:category>
          <w:name w:val="General"/>
          <w:gallery w:val="placeholder"/>
        </w:category>
        <w:types>
          <w:type w:val="bbPlcHdr"/>
        </w:types>
        <w:behaviors>
          <w:behavior w:val="content"/>
        </w:behaviors>
        <w:guid w:val="{1E0F4B8A-D3FF-47C2-8E94-202334590F5C}"/>
      </w:docPartPr>
      <w:docPartBody>
        <w:p w:rsidR="00A74D31" w:rsidRDefault="00E341CF">
          <w:r w:rsidRPr="0052543A">
            <w:rPr>
              <w:rStyle w:val="a3"/>
            </w:rPr>
            <w:t>Click or tap here to enter text.</w:t>
          </w:r>
        </w:p>
      </w:docPartBody>
    </w:docPart>
    <w:docPart>
      <w:docPartPr>
        <w:name w:val="1C823A880A7548EAB1D53DED2BA5375D"/>
        <w:category>
          <w:name w:val="General"/>
          <w:gallery w:val="placeholder"/>
        </w:category>
        <w:types>
          <w:type w:val="bbPlcHdr"/>
        </w:types>
        <w:behaviors>
          <w:behavior w:val="content"/>
        </w:behaviors>
        <w:guid w:val="{14130F89-CB41-46E2-BA76-4A86F9662C35}"/>
      </w:docPartPr>
      <w:docPartBody>
        <w:p w:rsidR="00A74D31" w:rsidRDefault="00E341CF">
          <w:r w:rsidRPr="0052543A">
            <w:rPr>
              <w:rStyle w:val="a3"/>
            </w:rPr>
            <w:t>FileRef</w:t>
          </w:r>
        </w:p>
      </w:docPartBody>
    </w:docPart>
    <w:docPart>
      <w:docPartPr>
        <w:name w:val="A5784F1885BC4814BCA8ADBF01F5CC69"/>
        <w:category>
          <w:name w:val="General"/>
          <w:gallery w:val="placeholder"/>
        </w:category>
        <w:types>
          <w:type w:val="bbPlcHdr"/>
        </w:types>
        <w:behaviors>
          <w:behavior w:val="content"/>
        </w:behaviors>
        <w:guid w:val="{FAF12F9A-D539-4536-B4E8-6998C60004F5}"/>
      </w:docPartPr>
      <w:docPartBody>
        <w:p w:rsidR="00A74D31" w:rsidRDefault="00E341CF">
          <w:r w:rsidRPr="0052543A">
            <w:rPr>
              <w:rStyle w:val="a3"/>
            </w:rPr>
            <w:t>Security</w:t>
          </w:r>
        </w:p>
      </w:docPartBody>
    </w:docPart>
    <w:docPart>
      <w:docPartPr>
        <w:name w:val="CB15B5B3D9D549A7936A8886F7331B1E"/>
        <w:category>
          <w:name w:val="General"/>
          <w:gallery w:val="placeholder"/>
        </w:category>
        <w:types>
          <w:type w:val="bbPlcHdr"/>
        </w:types>
        <w:behaviors>
          <w:behavior w:val="content"/>
        </w:behaviors>
        <w:guid w:val="{9F3B92C5-ADFF-48EF-B041-F6E19998E8FC}"/>
      </w:docPartPr>
      <w:docPartBody>
        <w:p w:rsidR="00CA13A0" w:rsidRDefault="00E341CF" w:rsidP="002C4A76">
          <w:pPr>
            <w:pStyle w:val="CB15B5B3D9D549A7936A8886F7331B1E"/>
          </w:pPr>
          <w:r w:rsidRPr="0052543A">
            <w:rPr>
              <w:rStyle w:val="a3"/>
            </w:rPr>
            <w:t>Click or tap here to enter text.</w:t>
          </w:r>
        </w:p>
      </w:docPartBody>
    </w:docPart>
    <w:docPart>
      <w:docPartPr>
        <w:name w:val="9B826C062CC24F59BC1595E641D05B6A"/>
        <w:category>
          <w:name w:val="General"/>
          <w:gallery w:val="placeholder"/>
        </w:category>
        <w:types>
          <w:type w:val="bbPlcHdr"/>
        </w:types>
        <w:behaviors>
          <w:behavior w:val="content"/>
        </w:behaviors>
        <w:guid w:val="{B8B177FD-FD28-4A96-9658-CC39AA715253}"/>
      </w:docPartPr>
      <w:docPartBody>
        <w:p w:rsidR="009B0391" w:rsidRDefault="00E341CF" w:rsidP="005F1581">
          <w:pPr>
            <w:pStyle w:val="9B826C062CC24F59BC1595E641D05B6A"/>
          </w:pPr>
          <w:r w:rsidRPr="00B75959">
            <w:rPr>
              <w:rStyle w:val="a3"/>
            </w:rPr>
            <w:t>Click here to enter text.</w:t>
          </w:r>
        </w:p>
      </w:docPartBody>
    </w:docPart>
    <w:docPart>
      <w:docPartPr>
        <w:name w:val="69881C6FFE97422F94077619EF242325"/>
        <w:category>
          <w:name w:val="General"/>
          <w:gallery w:val="placeholder"/>
        </w:category>
        <w:types>
          <w:type w:val="bbPlcHdr"/>
        </w:types>
        <w:behaviors>
          <w:behavior w:val="content"/>
        </w:behaviors>
        <w:guid w:val="{BCFF5F9A-2F60-4255-ADCF-879AE757BB9B}"/>
      </w:docPartPr>
      <w:docPartBody>
        <w:p w:rsidR="00D45D2D" w:rsidRDefault="00E341CF">
          <w:r w:rsidRPr="004C6AA2">
            <w:t>Issue and revision record</w:t>
          </w:r>
        </w:p>
      </w:docPartBody>
    </w:docPart>
    <w:docPart>
      <w:docPartPr>
        <w:name w:val="20BA638B14D747C494CC5B63BB97E5CC"/>
        <w:category>
          <w:name w:val="General"/>
          <w:gallery w:val="placeholder"/>
        </w:category>
        <w:types>
          <w:type w:val="bbPlcHdr"/>
        </w:types>
        <w:behaviors>
          <w:behavior w:val="content"/>
        </w:behaviors>
        <w:guid w:val="{B766F893-1F2C-4704-AA79-3A5EDF158E7F}"/>
      </w:docPartPr>
      <w:docPartBody>
        <w:p w:rsidR="00D45D2D" w:rsidRDefault="00E341CF">
          <w:r w:rsidRPr="004C6AA2">
            <w:t>Information class</w:t>
          </w:r>
        </w:p>
      </w:docPartBody>
    </w:docPart>
    <w:docPart>
      <w:docPartPr>
        <w:name w:val="8A9ABFBEC9484F48A63EFDD8A5EC827B"/>
        <w:category>
          <w:name w:val="General"/>
          <w:gallery w:val="placeholder"/>
        </w:category>
        <w:types>
          <w:type w:val="bbPlcHdr"/>
        </w:types>
        <w:behaviors>
          <w:behavior w:val="content"/>
        </w:behaviors>
        <w:guid w:val="{91317553-6EDA-4674-8693-7B1106AB53C1}"/>
      </w:docPartPr>
      <w:docPartBody>
        <w:p w:rsidR="00D45D2D" w:rsidRDefault="00E341CF" w:rsidP="00B96866">
          <w:pPr>
            <w:pStyle w:val="8A9ABFBEC9484F48A63EFDD8A5EC827B3"/>
          </w:pPr>
          <w:r w:rsidRPr="00C13D2F">
            <w:rPr>
              <w:rFonts w:cs="Arial"/>
            </w:rPr>
            <w:t>Revision</w:t>
          </w:r>
        </w:p>
      </w:docPartBody>
    </w:docPart>
    <w:docPart>
      <w:docPartPr>
        <w:name w:val="45048DD1A5DF45209AF26B4C8FB578B0"/>
        <w:category>
          <w:name w:val="General"/>
          <w:gallery w:val="placeholder"/>
        </w:category>
        <w:types>
          <w:type w:val="bbPlcHdr"/>
        </w:types>
        <w:behaviors>
          <w:behavior w:val="content"/>
        </w:behaviors>
        <w:guid w:val="{B6AC592D-B052-4547-AD1B-B1CE2ECB274F}"/>
      </w:docPartPr>
      <w:docPartBody>
        <w:p w:rsidR="00D45D2D" w:rsidRDefault="00E341CF" w:rsidP="00B96866">
          <w:pPr>
            <w:pStyle w:val="45048DD1A5DF45209AF26B4C8FB578B03"/>
          </w:pPr>
          <w:r w:rsidRPr="00C13D2F">
            <w:rPr>
              <w:rFonts w:cs="Arial"/>
            </w:rPr>
            <w:t>Date</w:t>
          </w:r>
        </w:p>
      </w:docPartBody>
    </w:docPart>
    <w:docPart>
      <w:docPartPr>
        <w:name w:val="C226C0CEC574489AB5BEE20B2A817ABB"/>
        <w:category>
          <w:name w:val="General"/>
          <w:gallery w:val="placeholder"/>
        </w:category>
        <w:types>
          <w:type w:val="bbPlcHdr"/>
        </w:types>
        <w:behaviors>
          <w:behavior w:val="content"/>
        </w:behaviors>
        <w:guid w:val="{1DDBA5C7-5CE8-4C68-A914-916CB22BE233}"/>
      </w:docPartPr>
      <w:docPartBody>
        <w:p w:rsidR="00D45D2D" w:rsidRDefault="00E341CF" w:rsidP="00B96866">
          <w:pPr>
            <w:pStyle w:val="C226C0CEC574489AB5BEE20B2A817ABB3"/>
          </w:pPr>
          <w:r w:rsidRPr="00C13D2F">
            <w:rPr>
              <w:rFonts w:cs="Arial"/>
            </w:rPr>
            <w:t>Originator</w:t>
          </w:r>
        </w:p>
      </w:docPartBody>
    </w:docPart>
    <w:docPart>
      <w:docPartPr>
        <w:name w:val="06071FFE529E47BA9F7B8500B9CA837B"/>
        <w:category>
          <w:name w:val="General"/>
          <w:gallery w:val="placeholder"/>
        </w:category>
        <w:types>
          <w:type w:val="bbPlcHdr"/>
        </w:types>
        <w:behaviors>
          <w:behavior w:val="content"/>
        </w:behaviors>
        <w:guid w:val="{02E31F52-5CE1-443B-8F7F-8D6C4E740FE0}"/>
      </w:docPartPr>
      <w:docPartBody>
        <w:p w:rsidR="00D45D2D" w:rsidRDefault="00E341CF" w:rsidP="00B96866">
          <w:pPr>
            <w:pStyle w:val="06071FFE529E47BA9F7B8500B9CA837B3"/>
          </w:pPr>
          <w:r w:rsidRPr="00C13D2F">
            <w:rPr>
              <w:rFonts w:cs="Arial"/>
            </w:rPr>
            <w:t>Checkout</w:t>
          </w:r>
        </w:p>
      </w:docPartBody>
    </w:docPart>
    <w:docPart>
      <w:docPartPr>
        <w:name w:val="A35827ED4FE548EFA329F684B1101E5C"/>
        <w:category>
          <w:name w:val="General"/>
          <w:gallery w:val="placeholder"/>
        </w:category>
        <w:types>
          <w:type w:val="bbPlcHdr"/>
        </w:types>
        <w:behaviors>
          <w:behavior w:val="content"/>
        </w:behaviors>
        <w:guid w:val="{C074AC09-B8E5-40D8-BB93-B5265AB820B1}"/>
      </w:docPartPr>
      <w:docPartBody>
        <w:p w:rsidR="00D45D2D" w:rsidRDefault="00E341CF" w:rsidP="00B96866">
          <w:pPr>
            <w:pStyle w:val="A35827ED4FE548EFA329F684B1101E5C3"/>
          </w:pPr>
          <w:r w:rsidRPr="00C13D2F">
            <w:rPr>
              <w:rFonts w:cs="Arial"/>
            </w:rPr>
            <w:t>Approver</w:t>
          </w:r>
        </w:p>
      </w:docPartBody>
    </w:docPart>
    <w:docPart>
      <w:docPartPr>
        <w:name w:val="88353AF8740C429189BD0D606C25CCA0"/>
        <w:category>
          <w:name w:val="General"/>
          <w:gallery w:val="placeholder"/>
        </w:category>
        <w:types>
          <w:type w:val="bbPlcHdr"/>
        </w:types>
        <w:behaviors>
          <w:behavior w:val="content"/>
        </w:behaviors>
        <w:guid w:val="{A8464796-E524-48AF-93ED-D81046C112F5}"/>
      </w:docPartPr>
      <w:docPartBody>
        <w:p w:rsidR="00D45D2D" w:rsidRDefault="00E341CF" w:rsidP="00B96866">
          <w:pPr>
            <w:pStyle w:val="88353AF8740C429189BD0D606C25CCA03"/>
          </w:pPr>
          <w:r w:rsidRPr="00C13D2F">
            <w:rPr>
              <w:rFonts w:cs="Arial"/>
            </w:rPr>
            <w:t>Descriptor</w:t>
          </w:r>
        </w:p>
      </w:docPartBody>
    </w:docPart>
    <w:docPart>
      <w:docPartPr>
        <w:name w:val="1A91C1430C30416F9EF117EDE334BDCD"/>
        <w:category>
          <w:name w:val="General"/>
          <w:gallery w:val="placeholder"/>
        </w:category>
        <w:types>
          <w:type w:val="bbPlcHdr"/>
        </w:types>
        <w:behaviors>
          <w:behavior w:val="content"/>
        </w:behaviors>
        <w:guid w:val="{8C13E692-CA46-44DD-B81B-8A132AAFBB92}"/>
      </w:docPartPr>
      <w:docPartBody>
        <w:p w:rsidR="00D45D2D" w:rsidRDefault="00E341CF">
          <w:r w:rsidRPr="004C6AA2">
            <w:t>LogoType</w:t>
          </w:r>
        </w:p>
      </w:docPartBody>
    </w:docPart>
    <w:docPart>
      <w:docPartPr>
        <w:name w:val="8D39E415A0CE40A692D36E39BA2C2952"/>
        <w:category>
          <w:name w:val="General"/>
          <w:gallery w:val="placeholder"/>
        </w:category>
        <w:types>
          <w:type w:val="bbPlcHdr"/>
        </w:types>
        <w:behaviors>
          <w:behavior w:val="content"/>
        </w:behaviors>
        <w:guid w:val="{D289369F-5114-4C12-BBCF-DAE95D9D706A}"/>
      </w:docPartPr>
      <w:docPartBody>
        <w:p w:rsidR="00961C4A" w:rsidRDefault="00E341CF" w:rsidP="00390635">
          <w:pPr>
            <w:pStyle w:val="8D39E415A0CE40A692D36E39BA2C2952"/>
          </w:pPr>
          <w:r w:rsidRPr="00B75959">
            <w:rPr>
              <w:rStyle w:val="a3"/>
            </w:rPr>
            <w:t>Click here to enter text.</w:t>
          </w:r>
        </w:p>
      </w:docPartBody>
    </w:docPart>
    <w:docPart>
      <w:docPartPr>
        <w:name w:val="48EB348F30864288B3D2E6AEB5747ED6"/>
        <w:category>
          <w:name w:val="General"/>
          <w:gallery w:val="placeholder"/>
        </w:category>
        <w:types>
          <w:type w:val="bbPlcHdr"/>
        </w:types>
        <w:behaviors>
          <w:behavior w:val="content"/>
        </w:behaviors>
        <w:guid w:val="{4EBF4FA6-96CD-4724-9643-634297EC5324}"/>
      </w:docPartPr>
      <w:docPartBody>
        <w:p w:rsidR="00D74763" w:rsidRDefault="00E341CF" w:rsidP="00A26DFB">
          <w:pPr>
            <w:pStyle w:val="48EB348F30864288B3D2E6AEB5747ED6"/>
          </w:pPr>
          <w:r w:rsidRPr="0052543A">
            <w:rPr>
              <w:rStyle w:val="a3"/>
            </w:rPr>
            <w:t>Click or tap here to enter text.</w:t>
          </w:r>
        </w:p>
      </w:docPartBody>
    </w:docPart>
    <w:docPart>
      <w:docPartPr>
        <w:name w:val="5B86509EEBD940E2AE81BC44ED070744"/>
        <w:category>
          <w:name w:val="General"/>
          <w:gallery w:val="placeholder"/>
        </w:category>
        <w:types>
          <w:type w:val="bbPlcHdr"/>
        </w:types>
        <w:behaviors>
          <w:behavior w:val="content"/>
        </w:behaviors>
        <w:guid w:val="{347CB862-52DE-41C1-95C0-8CD8DF0F49CE}"/>
      </w:docPartPr>
      <w:docPartBody>
        <w:p w:rsidR="00D74763" w:rsidRDefault="00E341CF" w:rsidP="00A26DFB">
          <w:pPr>
            <w:pStyle w:val="5B86509EEBD940E2AE81BC44ED070744"/>
          </w:pPr>
          <w:r w:rsidRPr="0052543A">
            <w:rPr>
              <w:rStyle w:val="a3"/>
            </w:rPr>
            <w:t>Click or tap here to enter text.</w:t>
          </w:r>
        </w:p>
      </w:docPartBody>
    </w:docPart>
    <w:docPart>
      <w:docPartPr>
        <w:name w:val="A04D0B5487694A119FF5E88A0A2C36CF"/>
        <w:category>
          <w:name w:val="General"/>
          <w:gallery w:val="placeholder"/>
        </w:category>
        <w:types>
          <w:type w:val="bbPlcHdr"/>
        </w:types>
        <w:behaviors>
          <w:behavior w:val="content"/>
        </w:behaviors>
        <w:guid w:val="{8555EFFB-5EB6-41AA-B48D-9A1D277EB6E1}"/>
      </w:docPartPr>
      <w:docPartBody>
        <w:p w:rsidR="008D1EC8" w:rsidRDefault="00E341CF" w:rsidP="00947D71">
          <w:pPr>
            <w:pStyle w:val="A04D0B5487694A119FF5E88A0A2C36CF"/>
          </w:pPr>
          <w:r w:rsidRPr="0052543A">
            <w:rPr>
              <w:rStyle w:val="a3"/>
            </w:rPr>
            <w:t>Click or tap here to enter text.</w:t>
          </w:r>
        </w:p>
      </w:docPartBody>
    </w:docPart>
    <w:docPart>
      <w:docPartPr>
        <w:name w:val="B302965E577648C1A84B81461162B3FA"/>
        <w:category>
          <w:name w:val="General"/>
          <w:gallery w:val="placeholder"/>
        </w:category>
        <w:types>
          <w:type w:val="bbPlcHdr"/>
        </w:types>
        <w:behaviors>
          <w:behavior w:val="content"/>
        </w:behaviors>
        <w:guid w:val="{F74ECD4D-BB8E-4565-A731-B638939C3188}"/>
      </w:docPartPr>
      <w:docPartBody>
        <w:p w:rsidR="003A08C6" w:rsidRDefault="00E341CF" w:rsidP="00CC700D">
          <w:pPr>
            <w:pStyle w:val="B302965E577648C1A84B81461162B3FA"/>
          </w:pPr>
          <w:r>
            <w:rPr>
              <w:rStyle w:val="a3"/>
              <w:szCs w:val="20"/>
            </w:rPr>
            <w:t>Click or tap here to enter text.</w:t>
          </w:r>
        </w:p>
      </w:docPartBody>
    </w:docPart>
    <w:docPart>
      <w:docPartPr>
        <w:name w:val="90FF9EF6ECDD43AE903BD4B159E59BD4"/>
        <w:category>
          <w:name w:val="General"/>
          <w:gallery w:val="placeholder"/>
        </w:category>
        <w:types>
          <w:type w:val="bbPlcHdr"/>
        </w:types>
        <w:behaviors>
          <w:behavior w:val="content"/>
        </w:behaviors>
        <w:guid w:val="{F4F2B0C5-E5CB-4480-B194-64E7649A6068}"/>
      </w:docPartPr>
      <w:docPartBody>
        <w:p w:rsidR="003A08C6" w:rsidRDefault="00E341CF" w:rsidP="00CC700D">
          <w:pPr>
            <w:pStyle w:val="90FF9EF6ECDD43AE903BD4B159E59BD4"/>
          </w:pPr>
          <w:r>
            <w:rPr>
              <w:rStyle w:val="a3"/>
              <w:szCs w:val="20"/>
            </w:rPr>
            <w:t>Click or tap here to enter text.</w:t>
          </w:r>
        </w:p>
      </w:docPartBody>
    </w:docPart>
    <w:docPart>
      <w:docPartPr>
        <w:name w:val="B5F949BBE8E34CB3BBF322C6A32C86DB"/>
        <w:category>
          <w:name w:val="General"/>
          <w:gallery w:val="placeholder"/>
        </w:category>
        <w:types>
          <w:type w:val="bbPlcHdr"/>
        </w:types>
        <w:behaviors>
          <w:behavior w:val="content"/>
        </w:behaviors>
        <w:guid w:val="{B9A6EE42-2404-4C0C-BE0F-AA57AE68E046}"/>
      </w:docPartPr>
      <w:docPartBody>
        <w:p w:rsidR="003A08C6" w:rsidRDefault="00E341CF" w:rsidP="00CC700D">
          <w:pPr>
            <w:pStyle w:val="B5F949BBE8E34CB3BBF322C6A32C86DB"/>
          </w:pPr>
          <w:r>
            <w:rPr>
              <w:rStyle w:val="a3"/>
              <w:szCs w:val="20"/>
            </w:rPr>
            <w:t>Click or tap here to enter text.</w:t>
          </w:r>
        </w:p>
      </w:docPartBody>
    </w:docPart>
    <w:docPart>
      <w:docPartPr>
        <w:name w:val="8822976DDB5B430F917C1DEB5DF2BF04"/>
        <w:category>
          <w:name w:val="General"/>
          <w:gallery w:val="placeholder"/>
        </w:category>
        <w:types>
          <w:type w:val="bbPlcHdr"/>
        </w:types>
        <w:behaviors>
          <w:behavior w:val="content"/>
        </w:behaviors>
        <w:guid w:val="{10280741-11BE-4287-AED3-AD178C9BE57C}"/>
      </w:docPartPr>
      <w:docPartBody>
        <w:p w:rsidR="008D2BDF" w:rsidRDefault="00E341CF" w:rsidP="00E529FD">
          <w:pPr>
            <w:pStyle w:val="8822976DDB5B430F917C1DEB5DF2BF04"/>
          </w:pPr>
          <w:r w:rsidRPr="0052543A">
            <w:rPr>
              <w:rStyle w:val="a3"/>
            </w:rPr>
            <w:t>Click or tap here to enter text.</w:t>
          </w:r>
        </w:p>
      </w:docPartBody>
    </w:docPart>
    <w:docPart>
      <w:docPartPr>
        <w:name w:val="6867A6636A214345B1A11B0D427A1649"/>
        <w:category>
          <w:name w:val="General"/>
          <w:gallery w:val="placeholder"/>
        </w:category>
        <w:types>
          <w:type w:val="bbPlcHdr"/>
        </w:types>
        <w:behaviors>
          <w:behavior w:val="content"/>
        </w:behaviors>
        <w:guid w:val="{8224E47C-4573-4FC9-962D-EEB522C43AFA}"/>
      </w:docPartPr>
      <w:docPartBody>
        <w:p w:rsidR="008D2BDF" w:rsidRDefault="00E341CF" w:rsidP="00E529FD">
          <w:pPr>
            <w:pStyle w:val="6867A6636A214345B1A11B0D427A1649"/>
          </w:pPr>
          <w:r w:rsidRPr="0052543A">
            <w:rPr>
              <w:rStyle w:val="a3"/>
            </w:rPr>
            <w:t>Click or tap here to enter text.</w:t>
          </w:r>
        </w:p>
      </w:docPartBody>
    </w:docPart>
    <w:docPart>
      <w:docPartPr>
        <w:name w:val="37C32A30F83246018A71C4230A9F83CF"/>
        <w:category>
          <w:name w:val="General"/>
          <w:gallery w:val="placeholder"/>
        </w:category>
        <w:types>
          <w:type w:val="bbPlcHdr"/>
        </w:types>
        <w:behaviors>
          <w:behavior w:val="content"/>
        </w:behaviors>
        <w:guid w:val="{4D4DE225-22D5-44B3-A087-49F53C1862D5}"/>
      </w:docPartPr>
      <w:docPartBody>
        <w:p w:rsidR="008D2BDF" w:rsidRDefault="00E341CF" w:rsidP="00E529FD">
          <w:pPr>
            <w:pStyle w:val="37C32A30F83246018A71C4230A9F83CF"/>
          </w:pPr>
          <w:r w:rsidRPr="0052543A">
            <w:rPr>
              <w:rStyle w:val="a3"/>
            </w:rPr>
            <w:t>Click or tap here to enter text.</w:t>
          </w:r>
        </w:p>
      </w:docPartBody>
    </w:docPart>
    <w:docPart>
      <w:docPartPr>
        <w:name w:val="24BD0CDABBA64252B3DA26B211E5216B"/>
        <w:category>
          <w:name w:val="General"/>
          <w:gallery w:val="placeholder"/>
        </w:category>
        <w:types>
          <w:type w:val="bbPlcHdr"/>
        </w:types>
        <w:behaviors>
          <w:behavior w:val="content"/>
        </w:behaviors>
        <w:guid w:val="{0E8FFB62-AB43-43B4-94C3-82EAFB10E6BB}"/>
      </w:docPartPr>
      <w:docPartBody>
        <w:p w:rsidR="00B96866" w:rsidRDefault="00E341CF" w:rsidP="00C91E99">
          <w:pPr>
            <w:pStyle w:val="24BD0CDABBA64252B3DA26B211E5216B"/>
          </w:pPr>
          <w:r w:rsidRPr="0052543A">
            <w:rPr>
              <w:rStyle w:val="a3"/>
            </w:rPr>
            <w:t>FileRef</w:t>
          </w:r>
        </w:p>
      </w:docPartBody>
    </w:docPart>
    <w:docPart>
      <w:docPartPr>
        <w:name w:val="B45563F897174C248C6E80A60BBAB9D1"/>
        <w:category>
          <w:name w:val="General"/>
          <w:gallery w:val="placeholder"/>
        </w:category>
        <w:types>
          <w:type w:val="bbPlcHdr"/>
        </w:types>
        <w:behaviors>
          <w:behavior w:val="content"/>
        </w:behaviors>
        <w:guid w:val="{62BF5380-352E-4567-B21C-B1F1473723CA}"/>
      </w:docPartPr>
      <w:docPartBody>
        <w:p w:rsidR="0064250D" w:rsidRDefault="00E341CF" w:rsidP="00D95A55">
          <w:pPr>
            <w:pStyle w:val="B45563F897174C248C6E80A60BBAB9D1"/>
          </w:pPr>
          <w:r w:rsidRPr="004C6AA2">
            <w:t>LogoType</w:t>
          </w:r>
        </w:p>
      </w:docPartBody>
    </w:docPart>
    <w:docPart>
      <w:docPartPr>
        <w:name w:val="2B0CCF843FB5415BA55C3C636B732453"/>
        <w:category>
          <w:name w:val="General"/>
          <w:gallery w:val="placeholder"/>
        </w:category>
        <w:types>
          <w:type w:val="bbPlcHdr"/>
        </w:types>
        <w:behaviors>
          <w:behavior w:val="content"/>
        </w:behaviors>
        <w:guid w:val="{77772C37-48E9-4352-A52B-2C53E88937D7}"/>
      </w:docPartPr>
      <w:docPartBody>
        <w:p w:rsidR="0064250D" w:rsidRDefault="00E341CF" w:rsidP="00D95A55">
          <w:pPr>
            <w:pStyle w:val="2B0CCF843FB5415BA55C3C636B732453"/>
          </w:pPr>
          <w:r w:rsidRPr="0052543A">
            <w:rPr>
              <w:rStyle w:val="a3"/>
            </w:rPr>
            <w:t>Click or tap here to enter text.</w:t>
          </w:r>
        </w:p>
      </w:docPartBody>
    </w:docPart>
    <w:docPart>
      <w:docPartPr>
        <w:name w:val="54041BAB8A464CA7B0C0958BBE59D730"/>
        <w:category>
          <w:name w:val="General"/>
          <w:gallery w:val="placeholder"/>
        </w:category>
        <w:types>
          <w:type w:val="bbPlcHdr"/>
        </w:types>
        <w:behaviors>
          <w:behavior w:val="content"/>
        </w:behaviors>
        <w:guid w:val="{EAD71880-7442-4ED8-94F2-20DAF5DAFE15}"/>
      </w:docPartPr>
      <w:docPartBody>
        <w:p w:rsidR="0064250D" w:rsidRDefault="00E341CF" w:rsidP="00D95A55">
          <w:pPr>
            <w:pStyle w:val="54041BAB8A464CA7B0C0958BBE59D730"/>
          </w:pPr>
          <w:r w:rsidRPr="0052543A">
            <w:rPr>
              <w:rStyle w:val="a3"/>
            </w:rPr>
            <w:t>Click or tap here to enter text.</w:t>
          </w:r>
        </w:p>
      </w:docPartBody>
    </w:docPart>
    <w:docPart>
      <w:docPartPr>
        <w:name w:val="BD6A6F7984B44F7DAF7CB2388C7819CF"/>
        <w:category>
          <w:name w:val="General"/>
          <w:gallery w:val="placeholder"/>
        </w:category>
        <w:types>
          <w:type w:val="bbPlcHdr"/>
        </w:types>
        <w:behaviors>
          <w:behavior w:val="content"/>
        </w:behaviors>
        <w:guid w:val="{65B63209-C0EC-4C22-A2E7-E82FADD8E61B}"/>
      </w:docPartPr>
      <w:docPartBody>
        <w:p w:rsidR="0064250D" w:rsidRDefault="00E341CF" w:rsidP="00D95A55">
          <w:pPr>
            <w:pStyle w:val="BD6A6F7984B44F7DAF7CB2388C7819CF"/>
          </w:pPr>
          <w:r w:rsidRPr="0052543A">
            <w:rPr>
              <w:rStyle w:val="a3"/>
            </w:rPr>
            <w:t>Click or tap here to enter text.</w:t>
          </w:r>
        </w:p>
      </w:docPartBody>
    </w:docPart>
    <w:docPart>
      <w:docPartPr>
        <w:name w:val="B0E442E5E27D4E09BB8B9568CF745A4C"/>
        <w:category>
          <w:name w:val="General"/>
          <w:gallery w:val="placeholder"/>
        </w:category>
        <w:types>
          <w:type w:val="bbPlcHdr"/>
        </w:types>
        <w:behaviors>
          <w:behavior w:val="content"/>
        </w:behaviors>
        <w:guid w:val="{AFC9B1B7-4391-4343-92A2-2D7C26070255}"/>
      </w:docPartPr>
      <w:docPartBody>
        <w:p w:rsidR="008C2B6B" w:rsidRDefault="00E341CF" w:rsidP="005B3FCD">
          <w:pPr>
            <w:pStyle w:val="B0E442E5E27D4E09BB8B9568CF745A4C"/>
          </w:pPr>
          <w:r w:rsidRPr="004C6AA2">
            <w:t>LogoType</w:t>
          </w:r>
        </w:p>
      </w:docPartBody>
    </w:docPart>
    <w:docPart>
      <w:docPartPr>
        <w:name w:val="6A679A3356314599B531954013AE49FA"/>
        <w:category>
          <w:name w:val="General"/>
          <w:gallery w:val="placeholder"/>
        </w:category>
        <w:types>
          <w:type w:val="bbPlcHdr"/>
        </w:types>
        <w:behaviors>
          <w:behavior w:val="content"/>
        </w:behaviors>
        <w:guid w:val="{25A281D8-B705-4ABE-90B9-810B1CF84F45}"/>
      </w:docPartPr>
      <w:docPartBody>
        <w:p w:rsidR="008C2B6B" w:rsidRDefault="00E341CF" w:rsidP="005B3FCD">
          <w:pPr>
            <w:pStyle w:val="6A679A3356314599B531954013AE49FA"/>
          </w:pPr>
          <w:r w:rsidRPr="0052543A">
            <w:rPr>
              <w:rStyle w:val="a3"/>
            </w:rPr>
            <w:t>Click or tap here to enter text.</w:t>
          </w:r>
        </w:p>
      </w:docPartBody>
    </w:docPart>
    <w:docPart>
      <w:docPartPr>
        <w:name w:val="E8A22F53F9EF481CAC0CCCD11D080CF7"/>
        <w:category>
          <w:name w:val="General"/>
          <w:gallery w:val="placeholder"/>
        </w:category>
        <w:types>
          <w:type w:val="bbPlcHdr"/>
        </w:types>
        <w:behaviors>
          <w:behavior w:val="content"/>
        </w:behaviors>
        <w:guid w:val="{58093125-A919-4844-99C4-6FAB4BB67E43}"/>
      </w:docPartPr>
      <w:docPartBody>
        <w:p w:rsidR="008C2B6B" w:rsidRDefault="00E341CF" w:rsidP="005B3FCD">
          <w:pPr>
            <w:pStyle w:val="E8A22F53F9EF481CAC0CCCD11D080CF7"/>
          </w:pPr>
          <w:r w:rsidRPr="0052543A">
            <w:rPr>
              <w:rStyle w:val="a3"/>
            </w:rPr>
            <w:t>Click or tap here to enter text.</w:t>
          </w:r>
        </w:p>
      </w:docPartBody>
    </w:docPart>
    <w:docPart>
      <w:docPartPr>
        <w:name w:val="D9DC1A16CB0A43DFB1770DB6589804CE"/>
        <w:category>
          <w:name w:val="General"/>
          <w:gallery w:val="placeholder"/>
        </w:category>
        <w:types>
          <w:type w:val="bbPlcHdr"/>
        </w:types>
        <w:behaviors>
          <w:behavior w:val="content"/>
        </w:behaviors>
        <w:guid w:val="{CB4CE862-CB4C-441F-8C14-61D03B986B18}"/>
      </w:docPartPr>
      <w:docPartBody>
        <w:p w:rsidR="008C2B6B" w:rsidRDefault="00E341CF" w:rsidP="005B3FCD">
          <w:pPr>
            <w:pStyle w:val="D9DC1A16CB0A43DFB1770DB6589804CE"/>
          </w:pPr>
          <w:r w:rsidRPr="0052543A">
            <w:rPr>
              <w:rStyle w:val="a3"/>
            </w:rPr>
            <w:t>Click or tap here to enter text.</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594" w:rsidRDefault="00465594">
      <w:pPr>
        <w:spacing w:after="0" w:line="240" w:lineRule="auto"/>
      </w:pPr>
      <w:r>
        <w:separator/>
      </w:r>
    </w:p>
  </w:endnote>
  <w:endnote w:type="continuationSeparator" w:id="0">
    <w:p w:rsidR="00465594" w:rsidRDefault="00465594">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ystem">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594" w:rsidRDefault="00465594">
      <w:pPr>
        <w:spacing w:after="0" w:line="240" w:lineRule="auto"/>
      </w:pPr>
      <w:r>
        <w:separator/>
      </w:r>
    </w:p>
  </w:footnote>
  <w:footnote w:type="continuationSeparator" w:id="0">
    <w:p w:rsidR="00465594" w:rsidRDefault="00465594">
      <w:pPr>
        <w:spacing w:after="0" w:line="240" w:lineRule="auto"/>
      </w:pPr>
      <w:r>
        <w:continuationSeparator/>
      </w:r>
    </w:p>
  </w:footnote>
</w:footnote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3B7E6D"/>
    <w:multiLevelType w:val="multilevel"/>
    <w:tmpl w:val="88D4D830"/>
    <w:name w:val="AppHeadList"/>
    <w:styleLink w:val="AppListStyle"/>
    <w:lvl w:ilvl="0">
      <w:start w:val="1"/>
      <w:numFmt w:val="upperLetter"/>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lvlText w:val="%1.%2"/>
      <w:lvlJc w:val="left"/>
      <w:pPr>
        <w:tabs>
          <w:tab w:val="num" w:pos="652"/>
        </w:tabs>
        <w:ind w:left="0" w:firstLine="0"/>
      </w:pPr>
      <w:rPr>
        <w:rFonts w:ascii="Arial" w:hAnsi="Arial" w:cs="Arial" w:hint="default"/>
        <w:b/>
        <w:i w:val="0"/>
        <w:color w:val="5B9BD5" w:themeColor="accent1"/>
        <w:sz w:val="22"/>
      </w:rPr>
    </w:lvl>
    <w:lvl w:ilvl="2">
      <w:start w:val="1"/>
      <w:numFmt w:val="decimal"/>
      <w:lvlText w:val="%1.%2.%3"/>
      <w:lvlJc w:val="left"/>
      <w:pPr>
        <w:tabs>
          <w:tab w:val="num" w:pos="907"/>
        </w:tabs>
        <w:ind w:left="0" w:firstLine="0"/>
      </w:pPr>
      <w:rPr>
        <w:rFonts w:ascii="Arial" w:hAnsi="Arial" w:cs="Arial" w:hint="default"/>
        <w:b/>
        <w:i w:val="0"/>
        <w:color w:val="5B9BD5" w:themeColor="accent1"/>
        <w:sz w:val="20"/>
      </w:rPr>
    </w:lvl>
    <w:lvl w:ilvl="3">
      <w:start w:val="1"/>
      <w:numFmt w:val="decimal"/>
      <w:lvlText w:val="%1.%2.%3.%4"/>
      <w:lvlJc w:val="left"/>
      <w:pPr>
        <w:tabs>
          <w:tab w:val="num" w:pos="1077"/>
        </w:tabs>
        <w:ind w:left="0" w:firstLine="0"/>
      </w:pPr>
      <w:rPr>
        <w:rFonts w:ascii="Arial" w:hAnsi="Arial" w:hint="default"/>
        <w:color w:val="5B9BD5"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6DC"/>
    <w:rsid w:val="00000631"/>
    <w:rsid w:val="00001861"/>
    <w:rsid w:val="000118FF"/>
    <w:rsid w:val="00014312"/>
    <w:rsid w:val="00016417"/>
    <w:rsid w:val="00017138"/>
    <w:rsid w:val="000277A8"/>
    <w:rsid w:val="000441C2"/>
    <w:rsid w:val="000503B1"/>
    <w:rsid w:val="000528BA"/>
    <w:rsid w:val="00060620"/>
    <w:rsid w:val="000803AA"/>
    <w:rsid w:val="00086897"/>
    <w:rsid w:val="00093AE8"/>
    <w:rsid w:val="000B1740"/>
    <w:rsid w:val="000C290D"/>
    <w:rsid w:val="000C2BCF"/>
    <w:rsid w:val="000C3C6F"/>
    <w:rsid w:val="000C7F6B"/>
    <w:rsid w:val="000E34C7"/>
    <w:rsid w:val="000E4622"/>
    <w:rsid w:val="000F08CB"/>
    <w:rsid w:val="000F451E"/>
    <w:rsid w:val="000F60B1"/>
    <w:rsid w:val="00105E53"/>
    <w:rsid w:val="00107007"/>
    <w:rsid w:val="00112198"/>
    <w:rsid w:val="00117195"/>
    <w:rsid w:val="001316A2"/>
    <w:rsid w:val="00156705"/>
    <w:rsid w:val="00156E51"/>
    <w:rsid w:val="00157D17"/>
    <w:rsid w:val="001611A6"/>
    <w:rsid w:val="0017572B"/>
    <w:rsid w:val="0017780B"/>
    <w:rsid w:val="00183E66"/>
    <w:rsid w:val="001905C5"/>
    <w:rsid w:val="00190B3A"/>
    <w:rsid w:val="00191669"/>
    <w:rsid w:val="00196DFD"/>
    <w:rsid w:val="001B2E10"/>
    <w:rsid w:val="001C5192"/>
    <w:rsid w:val="001C6AD0"/>
    <w:rsid w:val="001C7782"/>
    <w:rsid w:val="001D1AA6"/>
    <w:rsid w:val="001D3B27"/>
    <w:rsid w:val="001D4BC1"/>
    <w:rsid w:val="001D7985"/>
    <w:rsid w:val="001E7DDC"/>
    <w:rsid w:val="001F5B87"/>
    <w:rsid w:val="0020106E"/>
    <w:rsid w:val="00202FFA"/>
    <w:rsid w:val="00205C69"/>
    <w:rsid w:val="002223FF"/>
    <w:rsid w:val="00225E64"/>
    <w:rsid w:val="00226EB7"/>
    <w:rsid w:val="00231CF1"/>
    <w:rsid w:val="00237C82"/>
    <w:rsid w:val="00245EEC"/>
    <w:rsid w:val="002563CA"/>
    <w:rsid w:val="00263411"/>
    <w:rsid w:val="0026442E"/>
    <w:rsid w:val="00280F1D"/>
    <w:rsid w:val="0028211E"/>
    <w:rsid w:val="00285D4F"/>
    <w:rsid w:val="00287632"/>
    <w:rsid w:val="00290635"/>
    <w:rsid w:val="002914B1"/>
    <w:rsid w:val="00292E14"/>
    <w:rsid w:val="0029473C"/>
    <w:rsid w:val="0029605D"/>
    <w:rsid w:val="00297825"/>
    <w:rsid w:val="002A17B2"/>
    <w:rsid w:val="002A23B3"/>
    <w:rsid w:val="002B2B80"/>
    <w:rsid w:val="002B3F1E"/>
    <w:rsid w:val="002B50EA"/>
    <w:rsid w:val="002B5A68"/>
    <w:rsid w:val="002C0743"/>
    <w:rsid w:val="002C3FA8"/>
    <w:rsid w:val="002C4A76"/>
    <w:rsid w:val="002C66A3"/>
    <w:rsid w:val="002C7769"/>
    <w:rsid w:val="002D73FD"/>
    <w:rsid w:val="002E4557"/>
    <w:rsid w:val="002F3539"/>
    <w:rsid w:val="002F6137"/>
    <w:rsid w:val="002F7461"/>
    <w:rsid w:val="00300F5B"/>
    <w:rsid w:val="0030206E"/>
    <w:rsid w:val="00302AA0"/>
    <w:rsid w:val="003069B9"/>
    <w:rsid w:val="0031323D"/>
    <w:rsid w:val="00317BD0"/>
    <w:rsid w:val="00323200"/>
    <w:rsid w:val="0032377A"/>
    <w:rsid w:val="00334570"/>
    <w:rsid w:val="003355C8"/>
    <w:rsid w:val="00342B2B"/>
    <w:rsid w:val="003630E1"/>
    <w:rsid w:val="00363D40"/>
    <w:rsid w:val="003644CC"/>
    <w:rsid w:val="00382E5D"/>
    <w:rsid w:val="00390635"/>
    <w:rsid w:val="0039634B"/>
    <w:rsid w:val="003A08C6"/>
    <w:rsid w:val="003A7A24"/>
    <w:rsid w:val="003A7B01"/>
    <w:rsid w:val="003C082E"/>
    <w:rsid w:val="003D6904"/>
    <w:rsid w:val="003E0FCD"/>
    <w:rsid w:val="003E1F63"/>
    <w:rsid w:val="0040297C"/>
    <w:rsid w:val="00402A63"/>
    <w:rsid w:val="00415A3F"/>
    <w:rsid w:val="00422E34"/>
    <w:rsid w:val="00426AD5"/>
    <w:rsid w:val="00443047"/>
    <w:rsid w:val="00450AE9"/>
    <w:rsid w:val="00450E4E"/>
    <w:rsid w:val="004560EF"/>
    <w:rsid w:val="00465594"/>
    <w:rsid w:val="004714B7"/>
    <w:rsid w:val="004813AE"/>
    <w:rsid w:val="004863F0"/>
    <w:rsid w:val="00493B06"/>
    <w:rsid w:val="004A1040"/>
    <w:rsid w:val="004A3ABD"/>
    <w:rsid w:val="004B18EA"/>
    <w:rsid w:val="004B5624"/>
    <w:rsid w:val="004D1DC1"/>
    <w:rsid w:val="004D2DA7"/>
    <w:rsid w:val="004D4A7D"/>
    <w:rsid w:val="004E2BEF"/>
    <w:rsid w:val="004E3B26"/>
    <w:rsid w:val="004E77E1"/>
    <w:rsid w:val="004F7863"/>
    <w:rsid w:val="005053CE"/>
    <w:rsid w:val="005113E6"/>
    <w:rsid w:val="00512208"/>
    <w:rsid w:val="0052108F"/>
    <w:rsid w:val="00531298"/>
    <w:rsid w:val="00533662"/>
    <w:rsid w:val="00541A8D"/>
    <w:rsid w:val="005434D3"/>
    <w:rsid w:val="005474B9"/>
    <w:rsid w:val="0055449E"/>
    <w:rsid w:val="00555EE4"/>
    <w:rsid w:val="00561CDD"/>
    <w:rsid w:val="00571166"/>
    <w:rsid w:val="0058103C"/>
    <w:rsid w:val="005812A8"/>
    <w:rsid w:val="00587EEF"/>
    <w:rsid w:val="00591073"/>
    <w:rsid w:val="0059774B"/>
    <w:rsid w:val="005A3869"/>
    <w:rsid w:val="005B3FCD"/>
    <w:rsid w:val="005B4E92"/>
    <w:rsid w:val="005C24E2"/>
    <w:rsid w:val="005C500B"/>
    <w:rsid w:val="005C64BE"/>
    <w:rsid w:val="005D4B7D"/>
    <w:rsid w:val="005D4CFE"/>
    <w:rsid w:val="005E08C6"/>
    <w:rsid w:val="005E25EF"/>
    <w:rsid w:val="005E5CAD"/>
    <w:rsid w:val="005E5EAF"/>
    <w:rsid w:val="005F1581"/>
    <w:rsid w:val="00600CF4"/>
    <w:rsid w:val="00600F32"/>
    <w:rsid w:val="00612ED5"/>
    <w:rsid w:val="00620CD0"/>
    <w:rsid w:val="00622FC3"/>
    <w:rsid w:val="0063278A"/>
    <w:rsid w:val="006408B9"/>
    <w:rsid w:val="0064250D"/>
    <w:rsid w:val="00644C6D"/>
    <w:rsid w:val="00654CEE"/>
    <w:rsid w:val="006566DD"/>
    <w:rsid w:val="006640C4"/>
    <w:rsid w:val="00666B5F"/>
    <w:rsid w:val="006706BE"/>
    <w:rsid w:val="0067209E"/>
    <w:rsid w:val="00672DCE"/>
    <w:rsid w:val="006878D5"/>
    <w:rsid w:val="006926A2"/>
    <w:rsid w:val="00692AE3"/>
    <w:rsid w:val="006A01DA"/>
    <w:rsid w:val="006A089F"/>
    <w:rsid w:val="006A2F4F"/>
    <w:rsid w:val="006A4F18"/>
    <w:rsid w:val="006A5BB2"/>
    <w:rsid w:val="006B4F66"/>
    <w:rsid w:val="006B5E56"/>
    <w:rsid w:val="006B62E7"/>
    <w:rsid w:val="006C0D34"/>
    <w:rsid w:val="006C1A96"/>
    <w:rsid w:val="006C1AF0"/>
    <w:rsid w:val="006C30AE"/>
    <w:rsid w:val="006D16E4"/>
    <w:rsid w:val="006D29C5"/>
    <w:rsid w:val="00701852"/>
    <w:rsid w:val="007030EA"/>
    <w:rsid w:val="00706EB9"/>
    <w:rsid w:val="00720C5B"/>
    <w:rsid w:val="00731CA1"/>
    <w:rsid w:val="007322E6"/>
    <w:rsid w:val="007535F4"/>
    <w:rsid w:val="00754EEC"/>
    <w:rsid w:val="007628C3"/>
    <w:rsid w:val="00763D2C"/>
    <w:rsid w:val="00773F79"/>
    <w:rsid w:val="00782A93"/>
    <w:rsid w:val="00792BB9"/>
    <w:rsid w:val="007A02B9"/>
    <w:rsid w:val="007A10D5"/>
    <w:rsid w:val="007A1A6D"/>
    <w:rsid w:val="007A6703"/>
    <w:rsid w:val="007B7796"/>
    <w:rsid w:val="007C1CB4"/>
    <w:rsid w:val="007C3087"/>
    <w:rsid w:val="007D67B4"/>
    <w:rsid w:val="007D7B51"/>
    <w:rsid w:val="0080495F"/>
    <w:rsid w:val="0080668C"/>
    <w:rsid w:val="00812482"/>
    <w:rsid w:val="0081514E"/>
    <w:rsid w:val="00815526"/>
    <w:rsid w:val="00830B69"/>
    <w:rsid w:val="0083480A"/>
    <w:rsid w:val="0084138C"/>
    <w:rsid w:val="00842085"/>
    <w:rsid w:val="00853530"/>
    <w:rsid w:val="0086178B"/>
    <w:rsid w:val="00862DE5"/>
    <w:rsid w:val="00866CEF"/>
    <w:rsid w:val="0088581A"/>
    <w:rsid w:val="00890B78"/>
    <w:rsid w:val="00891373"/>
    <w:rsid w:val="008A270F"/>
    <w:rsid w:val="008C11AA"/>
    <w:rsid w:val="008C2B6B"/>
    <w:rsid w:val="008C7614"/>
    <w:rsid w:val="008D1EC8"/>
    <w:rsid w:val="008D2BDF"/>
    <w:rsid w:val="00902A80"/>
    <w:rsid w:val="00913DE4"/>
    <w:rsid w:val="00914F0E"/>
    <w:rsid w:val="00921DD3"/>
    <w:rsid w:val="009267B8"/>
    <w:rsid w:val="0093338B"/>
    <w:rsid w:val="00937767"/>
    <w:rsid w:val="00942E53"/>
    <w:rsid w:val="00947D71"/>
    <w:rsid w:val="00954BB1"/>
    <w:rsid w:val="00961C4A"/>
    <w:rsid w:val="00963E0C"/>
    <w:rsid w:val="00975089"/>
    <w:rsid w:val="009753BE"/>
    <w:rsid w:val="00980994"/>
    <w:rsid w:val="00984A41"/>
    <w:rsid w:val="00986343"/>
    <w:rsid w:val="009A1E00"/>
    <w:rsid w:val="009B0391"/>
    <w:rsid w:val="009B0EE0"/>
    <w:rsid w:val="009B3503"/>
    <w:rsid w:val="009C319F"/>
    <w:rsid w:val="009C6C91"/>
    <w:rsid w:val="009C775A"/>
    <w:rsid w:val="009D1F7F"/>
    <w:rsid w:val="009D2DAB"/>
    <w:rsid w:val="009D4E26"/>
    <w:rsid w:val="009D6AFF"/>
    <w:rsid w:val="009E19F7"/>
    <w:rsid w:val="009F0CFF"/>
    <w:rsid w:val="009F4F2A"/>
    <w:rsid w:val="009F5B80"/>
    <w:rsid w:val="00A01583"/>
    <w:rsid w:val="00A03E12"/>
    <w:rsid w:val="00A05A01"/>
    <w:rsid w:val="00A05C1A"/>
    <w:rsid w:val="00A10F0B"/>
    <w:rsid w:val="00A115D4"/>
    <w:rsid w:val="00A218B7"/>
    <w:rsid w:val="00A26DFB"/>
    <w:rsid w:val="00A30BFD"/>
    <w:rsid w:val="00A30EF0"/>
    <w:rsid w:val="00A373F3"/>
    <w:rsid w:val="00A52AA8"/>
    <w:rsid w:val="00A5606F"/>
    <w:rsid w:val="00A67A4D"/>
    <w:rsid w:val="00A67EE3"/>
    <w:rsid w:val="00A70B89"/>
    <w:rsid w:val="00A74D31"/>
    <w:rsid w:val="00A86A2C"/>
    <w:rsid w:val="00A902BF"/>
    <w:rsid w:val="00A91141"/>
    <w:rsid w:val="00A93095"/>
    <w:rsid w:val="00A9686B"/>
    <w:rsid w:val="00AB7BF1"/>
    <w:rsid w:val="00AC5BE1"/>
    <w:rsid w:val="00AC72B6"/>
    <w:rsid w:val="00AD0EE9"/>
    <w:rsid w:val="00AE54C6"/>
    <w:rsid w:val="00AF11D4"/>
    <w:rsid w:val="00AF1CFE"/>
    <w:rsid w:val="00AF3AB6"/>
    <w:rsid w:val="00B020BE"/>
    <w:rsid w:val="00B1012E"/>
    <w:rsid w:val="00B11253"/>
    <w:rsid w:val="00B12625"/>
    <w:rsid w:val="00B1796B"/>
    <w:rsid w:val="00B2007C"/>
    <w:rsid w:val="00B22605"/>
    <w:rsid w:val="00B234FF"/>
    <w:rsid w:val="00B259B1"/>
    <w:rsid w:val="00B27196"/>
    <w:rsid w:val="00B32AD1"/>
    <w:rsid w:val="00B34C6C"/>
    <w:rsid w:val="00B35BB1"/>
    <w:rsid w:val="00B42CF7"/>
    <w:rsid w:val="00B64912"/>
    <w:rsid w:val="00B64F05"/>
    <w:rsid w:val="00B7747B"/>
    <w:rsid w:val="00B81EF7"/>
    <w:rsid w:val="00B84DB9"/>
    <w:rsid w:val="00B932C9"/>
    <w:rsid w:val="00B9657B"/>
    <w:rsid w:val="00B96866"/>
    <w:rsid w:val="00B9715B"/>
    <w:rsid w:val="00BA0984"/>
    <w:rsid w:val="00BA3E95"/>
    <w:rsid w:val="00BB3C9A"/>
    <w:rsid w:val="00BC4399"/>
    <w:rsid w:val="00BD5CC2"/>
    <w:rsid w:val="00BF0420"/>
    <w:rsid w:val="00BF1A6B"/>
    <w:rsid w:val="00BF3D58"/>
    <w:rsid w:val="00C011D0"/>
    <w:rsid w:val="00C039AF"/>
    <w:rsid w:val="00C040F9"/>
    <w:rsid w:val="00C04C33"/>
    <w:rsid w:val="00C105E7"/>
    <w:rsid w:val="00C231D8"/>
    <w:rsid w:val="00C256DC"/>
    <w:rsid w:val="00C335A1"/>
    <w:rsid w:val="00C36DF5"/>
    <w:rsid w:val="00C544D9"/>
    <w:rsid w:val="00C54B31"/>
    <w:rsid w:val="00C57D82"/>
    <w:rsid w:val="00C65E99"/>
    <w:rsid w:val="00C7103B"/>
    <w:rsid w:val="00C733BB"/>
    <w:rsid w:val="00C73F10"/>
    <w:rsid w:val="00C7502D"/>
    <w:rsid w:val="00C84BA4"/>
    <w:rsid w:val="00C86B29"/>
    <w:rsid w:val="00C91E99"/>
    <w:rsid w:val="00CA13A0"/>
    <w:rsid w:val="00CA46F6"/>
    <w:rsid w:val="00CB46AE"/>
    <w:rsid w:val="00CB4BEA"/>
    <w:rsid w:val="00CB4DDD"/>
    <w:rsid w:val="00CC1FD1"/>
    <w:rsid w:val="00CC700D"/>
    <w:rsid w:val="00CD1F6A"/>
    <w:rsid w:val="00CE243B"/>
    <w:rsid w:val="00CE3E5C"/>
    <w:rsid w:val="00CE62F6"/>
    <w:rsid w:val="00CF233C"/>
    <w:rsid w:val="00CF4000"/>
    <w:rsid w:val="00CF45E7"/>
    <w:rsid w:val="00CF6B41"/>
    <w:rsid w:val="00D0103E"/>
    <w:rsid w:val="00D07AB8"/>
    <w:rsid w:val="00D101F4"/>
    <w:rsid w:val="00D10F0E"/>
    <w:rsid w:val="00D14A1A"/>
    <w:rsid w:val="00D14A34"/>
    <w:rsid w:val="00D20B77"/>
    <w:rsid w:val="00D22091"/>
    <w:rsid w:val="00D22D91"/>
    <w:rsid w:val="00D24A8E"/>
    <w:rsid w:val="00D26074"/>
    <w:rsid w:val="00D27C48"/>
    <w:rsid w:val="00D374F6"/>
    <w:rsid w:val="00D4524E"/>
    <w:rsid w:val="00D45D2D"/>
    <w:rsid w:val="00D504EC"/>
    <w:rsid w:val="00D526AB"/>
    <w:rsid w:val="00D61BE1"/>
    <w:rsid w:val="00D64466"/>
    <w:rsid w:val="00D65B4D"/>
    <w:rsid w:val="00D74138"/>
    <w:rsid w:val="00D74763"/>
    <w:rsid w:val="00D809AE"/>
    <w:rsid w:val="00D80DCD"/>
    <w:rsid w:val="00D9547B"/>
    <w:rsid w:val="00D95A55"/>
    <w:rsid w:val="00D96C0E"/>
    <w:rsid w:val="00D9753B"/>
    <w:rsid w:val="00DA12F6"/>
    <w:rsid w:val="00DA5F41"/>
    <w:rsid w:val="00DB2B48"/>
    <w:rsid w:val="00DB5D28"/>
    <w:rsid w:val="00DD487C"/>
    <w:rsid w:val="00DE30A8"/>
    <w:rsid w:val="00DE3E38"/>
    <w:rsid w:val="00DF2998"/>
    <w:rsid w:val="00DF3B24"/>
    <w:rsid w:val="00DF6CE6"/>
    <w:rsid w:val="00E14C47"/>
    <w:rsid w:val="00E156A3"/>
    <w:rsid w:val="00E15E04"/>
    <w:rsid w:val="00E16D09"/>
    <w:rsid w:val="00E17351"/>
    <w:rsid w:val="00E2066E"/>
    <w:rsid w:val="00E243BA"/>
    <w:rsid w:val="00E30AB2"/>
    <w:rsid w:val="00E341CF"/>
    <w:rsid w:val="00E41452"/>
    <w:rsid w:val="00E45E06"/>
    <w:rsid w:val="00E529FD"/>
    <w:rsid w:val="00E52FE2"/>
    <w:rsid w:val="00E54F7D"/>
    <w:rsid w:val="00E554B6"/>
    <w:rsid w:val="00E6274D"/>
    <w:rsid w:val="00E76831"/>
    <w:rsid w:val="00E83588"/>
    <w:rsid w:val="00EA3C44"/>
    <w:rsid w:val="00EA4F32"/>
    <w:rsid w:val="00EB1F36"/>
    <w:rsid w:val="00EB482C"/>
    <w:rsid w:val="00EB6E26"/>
    <w:rsid w:val="00EC138C"/>
    <w:rsid w:val="00ED3628"/>
    <w:rsid w:val="00ED39E3"/>
    <w:rsid w:val="00EE128C"/>
    <w:rsid w:val="00EE698D"/>
    <w:rsid w:val="00F01F3A"/>
    <w:rsid w:val="00F073F6"/>
    <w:rsid w:val="00F07F91"/>
    <w:rsid w:val="00F100F6"/>
    <w:rsid w:val="00F17FAD"/>
    <w:rsid w:val="00F265BF"/>
    <w:rsid w:val="00F31C7A"/>
    <w:rsid w:val="00F327EF"/>
    <w:rsid w:val="00F5031A"/>
    <w:rsid w:val="00F57895"/>
    <w:rsid w:val="00F57CE4"/>
    <w:rsid w:val="00F60043"/>
    <w:rsid w:val="00F60AEF"/>
    <w:rsid w:val="00F62593"/>
    <w:rsid w:val="00F65730"/>
    <w:rsid w:val="00F67238"/>
    <w:rsid w:val="00F85400"/>
    <w:rsid w:val="00F90860"/>
    <w:rsid w:val="00F91E40"/>
    <w:rsid w:val="00F9389F"/>
    <w:rsid w:val="00FA12D5"/>
    <w:rsid w:val="00FA2B5D"/>
    <w:rsid w:val="00FA4240"/>
    <w:rsid w:val="00FA67A8"/>
    <w:rsid w:val="00FA7612"/>
    <w:rsid w:val="00FB5F79"/>
    <w:rsid w:val="00FB7158"/>
    <w:rsid w:val="00FC2694"/>
    <w:rsid w:val="00FC53A4"/>
    <w:rsid w:val="00FC5BA6"/>
    <w:rsid w:val="00FC7746"/>
    <w:rsid w:val="00FD26AA"/>
    <w:rsid w:val="00FD6E15"/>
    <w:rsid w:val="00FE4395"/>
    <w:rsid w:val="00FF5D5D"/>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36"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5B3FCD"/>
  </w:style>
  <w:style w:type="paragraph" w:customStyle="1" w:styleId="701555DF6C7746B58522988C7AC1C9A4">
    <w:name w:val="701555DF6C7746B58522988C7AC1C9A4"/>
    <w:rsid w:val="00B64F05"/>
  </w:style>
  <w:style w:type="paragraph" w:customStyle="1" w:styleId="7D6F94A539BF41BB92D334DF7A9B533A">
    <w:name w:val="7D6F94A539BF41BB92D334DF7A9B533A"/>
    <w:rsid w:val="00B64F05"/>
  </w:style>
  <w:style w:type="paragraph" w:styleId="9">
    <w:name w:val="toc 9"/>
    <w:aliases w:val="~AppDividerPg"/>
    <w:basedOn w:val="a"/>
    <w:next w:val="a"/>
    <w:uiPriority w:val="39"/>
    <w:unhideWhenUsed/>
    <w:rsid w:val="00231CF1"/>
    <w:pPr>
      <w:tabs>
        <w:tab w:val="left" w:pos="567"/>
        <w:tab w:val="right" w:pos="8505"/>
      </w:tabs>
      <w:spacing w:after="60" w:line="240" w:lineRule="auto"/>
      <w:ind w:left="567" w:right="284" w:hanging="567"/>
    </w:pPr>
    <w:rPr>
      <w:rFonts w:ascii="Arial" w:eastAsiaTheme="minorHAnsi" w:hAnsi="Arial" w:cs="Arial"/>
      <w:sz w:val="20"/>
      <w:szCs w:val="20"/>
      <w:lang w:eastAsia="en-US"/>
    </w:rPr>
  </w:style>
  <w:style w:type="numbering" w:customStyle="1" w:styleId="AppListStyle">
    <w:name w:val="~AppListStyle"/>
    <w:uiPriority w:val="99"/>
    <w:rsid w:val="00231CF1"/>
    <w:pPr>
      <w:numPr>
        <w:numId w:val="1"/>
      </w:numPr>
    </w:pPr>
  </w:style>
  <w:style w:type="character" w:styleId="a4">
    <w:name w:val="Hyperlink"/>
    <w:aliases w:val="~HyperLink"/>
    <w:basedOn w:val="a0"/>
    <w:uiPriority w:val="99"/>
    <w:unhideWhenUsed/>
    <w:rsid w:val="00231CF1"/>
    <w:rPr>
      <w:color w:val="5B9BD5" w:themeColor="accent1"/>
      <w:u w:val="single"/>
    </w:rPr>
  </w:style>
  <w:style w:type="paragraph" w:styleId="a5">
    <w:name w:val="No Spacing"/>
    <w:aliases w:val="~BaseStyle"/>
    <w:rsid w:val="00231CF1"/>
    <w:pPr>
      <w:spacing w:after="0" w:line="240" w:lineRule="auto"/>
    </w:pPr>
    <w:rPr>
      <w:rFonts w:eastAsiaTheme="minorHAnsi" w:cs="Arial"/>
      <w:sz w:val="20"/>
      <w:szCs w:val="20"/>
      <w:lang w:eastAsia="en-US"/>
    </w:rPr>
  </w:style>
  <w:style w:type="paragraph" w:styleId="a6">
    <w:name w:val="caption"/>
    <w:aliases w:val="~Caption"/>
    <w:basedOn w:val="BodyHeading"/>
    <w:next w:val="a"/>
    <w:link w:val="a7"/>
    <w:uiPriority w:val="7"/>
    <w:qFormat/>
    <w:rsid w:val="00231CF1"/>
    <w:pPr>
      <w:spacing w:before="240" w:after="60"/>
    </w:pPr>
    <w:rPr>
      <w:rFonts w:eastAsia="Calibri" w:cstheme="minorBidi"/>
      <w:bCs/>
      <w:lang w:val="en-GB"/>
    </w:rPr>
  </w:style>
  <w:style w:type="character" w:customStyle="1" w:styleId="a7">
    <w:name w:val="Название объекта Знак"/>
    <w:aliases w:val="~Caption Знак"/>
    <w:basedOn w:val="a0"/>
    <w:link w:val="a6"/>
    <w:uiPriority w:val="7"/>
    <w:rsid w:val="00231CF1"/>
    <w:rPr>
      <w:rFonts w:eastAsia="Calibri"/>
      <w:b/>
      <w:bCs/>
      <w:sz w:val="20"/>
      <w:szCs w:val="20"/>
      <w:lang w:eastAsia="en-US"/>
    </w:rPr>
  </w:style>
  <w:style w:type="paragraph" w:customStyle="1" w:styleId="BodyHeading">
    <w:name w:val="~BodyHeading"/>
    <w:basedOn w:val="a"/>
    <w:next w:val="a"/>
    <w:uiPriority w:val="1"/>
    <w:qFormat/>
    <w:rsid w:val="00231CF1"/>
    <w:pPr>
      <w:keepNext/>
      <w:spacing w:before="120" w:after="0" w:line="240" w:lineRule="auto"/>
    </w:pPr>
    <w:rPr>
      <w:rFonts w:eastAsiaTheme="minorHAnsi" w:cs="Arial"/>
      <w:b/>
      <w:sz w:val="20"/>
      <w:szCs w:val="20"/>
      <w:lang w:val="en-US" w:eastAsia="en-US"/>
    </w:rPr>
  </w:style>
  <w:style w:type="table" w:customStyle="1" w:styleId="TableClear">
    <w:name w:val="~TableClear"/>
    <w:basedOn w:val="a1"/>
    <w:uiPriority w:val="99"/>
    <w:rsid w:val="00231CF1"/>
    <w:pPr>
      <w:spacing w:before="120" w:after="0" w:line="240" w:lineRule="auto"/>
    </w:pPr>
    <w:rPr>
      <w:rFonts w:eastAsiaTheme="minorHAnsi" w:cs="Arial"/>
      <w:sz w:val="20"/>
      <w:szCs w:val="20"/>
      <w:lang w:eastAsia="en-US"/>
    </w:rPr>
    <w:tblPr>
      <w:tblInd w:w="0" w:type="dxa"/>
      <w:tblCellMar>
        <w:top w:w="0" w:type="dxa"/>
        <w:left w:w="108" w:type="dxa"/>
        <w:bottom w:w="0" w:type="dxa"/>
        <w:right w:w="108" w:type="dxa"/>
      </w:tblCellMar>
    </w:tblPr>
  </w:style>
  <w:style w:type="paragraph" w:styleId="a8">
    <w:name w:val="footer"/>
    <w:aliases w:val="~Footer"/>
    <w:basedOn w:val="a5"/>
    <w:link w:val="a9"/>
    <w:uiPriority w:val="99"/>
    <w:rsid w:val="00231CF1"/>
    <w:rPr>
      <w:sz w:val="14"/>
      <w:szCs w:val="14"/>
    </w:rPr>
  </w:style>
  <w:style w:type="character" w:customStyle="1" w:styleId="a9">
    <w:name w:val="Нижний колонтитул Знак"/>
    <w:aliases w:val="~Footer Знак"/>
    <w:basedOn w:val="a0"/>
    <w:link w:val="a8"/>
    <w:uiPriority w:val="99"/>
    <w:rsid w:val="00231CF1"/>
    <w:rPr>
      <w:rFonts w:eastAsiaTheme="minorHAnsi"/>
      <w:sz w:val="14"/>
      <w:szCs w:val="14"/>
      <w:lang w:eastAsia="en-US"/>
    </w:rPr>
  </w:style>
  <w:style w:type="paragraph" w:styleId="aa">
    <w:name w:val="header"/>
    <w:aliases w:val="~Header"/>
    <w:basedOn w:val="a5"/>
    <w:link w:val="ab"/>
    <w:uiPriority w:val="36"/>
    <w:rsid w:val="00231CF1"/>
    <w:rPr>
      <w:rFonts w:eastAsiaTheme="minorEastAsia" w:cstheme="minorBidi"/>
      <w:sz w:val="14"/>
      <w:szCs w:val="14"/>
    </w:rPr>
  </w:style>
  <w:style w:type="character" w:customStyle="1" w:styleId="ab">
    <w:name w:val="Верхний колонтитул Знак"/>
    <w:aliases w:val="~Header Знак"/>
    <w:basedOn w:val="a0"/>
    <w:link w:val="aa"/>
    <w:uiPriority w:val="36"/>
    <w:rsid w:val="00231CF1"/>
    <w:rPr>
      <w:sz w:val="14"/>
      <w:szCs w:val="14"/>
      <w:lang w:eastAsia="en-US"/>
    </w:rPr>
  </w:style>
  <w:style w:type="table" w:customStyle="1" w:styleId="MMTable">
    <w:name w:val="~MMTable"/>
    <w:basedOn w:val="a1"/>
    <w:uiPriority w:val="99"/>
    <w:rsid w:val="00231CF1"/>
    <w:pPr>
      <w:spacing w:before="40" w:after="40" w:line="240" w:lineRule="auto"/>
    </w:pPr>
    <w:rPr>
      <w:rFonts w:ascii="Arial" w:eastAsiaTheme="minorHAnsi" w:hAnsi="Arial"/>
      <w:sz w:val="16"/>
      <w:szCs w:val="20"/>
      <w:lang w:eastAsia="en-US"/>
    </w:rPr>
    <w:tblPr>
      <w:tblStyleRowBandSize w:val="1"/>
      <w:tblInd w:w="0" w:type="dxa"/>
      <w:tblBorders>
        <w:top w:val="single" w:sz="8" w:space="0" w:color="auto"/>
        <w:bottom w:val="single" w:sz="8" w:space="0" w:color="auto"/>
        <w:insideH w:val="single" w:sz="2" w:space="0" w:color="5B9BD5" w:themeColor="accent1"/>
      </w:tblBorders>
      <w:tblCellMar>
        <w:top w:w="0" w:type="dxa"/>
        <w:left w:w="0" w:type="dxa"/>
        <w:bottom w:w="0" w:type="dxa"/>
        <w:right w:w="0" w:type="dxa"/>
      </w:tblCellMar>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5DCE4" w:themeFill="text2" w:themeFillTint="33"/>
      </w:tcPr>
    </w:tblStylePr>
  </w:style>
  <w:style w:type="paragraph" w:customStyle="1" w:styleId="CB15B5B3D9D549A7936A8886F7331B1E">
    <w:name w:val="CB15B5B3D9D549A7936A8886F7331B1E"/>
    <w:rsid w:val="002C4A76"/>
  </w:style>
  <w:style w:type="paragraph" w:customStyle="1" w:styleId="9B826C062CC24F59BC1595E641D05B6A">
    <w:name w:val="9B826C062CC24F59BC1595E641D05B6A"/>
    <w:rsid w:val="005F1581"/>
  </w:style>
  <w:style w:type="paragraph" w:customStyle="1" w:styleId="8D39E415A0CE40A692D36E39BA2C2952">
    <w:name w:val="8D39E415A0CE40A692D36E39BA2C2952"/>
    <w:rsid w:val="00390635"/>
  </w:style>
  <w:style w:type="paragraph" w:customStyle="1" w:styleId="48EB348F30864288B3D2E6AEB5747ED6">
    <w:name w:val="48EB348F30864288B3D2E6AEB5747ED6"/>
    <w:rsid w:val="00A26DFB"/>
  </w:style>
  <w:style w:type="paragraph" w:customStyle="1" w:styleId="5B86509EEBD940E2AE81BC44ED070744">
    <w:name w:val="5B86509EEBD940E2AE81BC44ED070744"/>
    <w:rsid w:val="00A26DFB"/>
  </w:style>
  <w:style w:type="paragraph" w:customStyle="1" w:styleId="A04D0B5487694A119FF5E88A0A2C36CF">
    <w:name w:val="A04D0B5487694A119FF5E88A0A2C36CF"/>
    <w:rsid w:val="00947D71"/>
  </w:style>
  <w:style w:type="paragraph" w:customStyle="1" w:styleId="B302965E577648C1A84B81461162B3FA">
    <w:name w:val="B302965E577648C1A84B81461162B3FA"/>
    <w:rsid w:val="00CC700D"/>
  </w:style>
  <w:style w:type="paragraph" w:customStyle="1" w:styleId="90FF9EF6ECDD43AE903BD4B159E59BD4">
    <w:name w:val="90FF9EF6ECDD43AE903BD4B159E59BD4"/>
    <w:rsid w:val="00CC700D"/>
  </w:style>
  <w:style w:type="paragraph" w:customStyle="1" w:styleId="B5F949BBE8E34CB3BBF322C6A32C86DB">
    <w:name w:val="B5F949BBE8E34CB3BBF322C6A32C86DB"/>
    <w:rsid w:val="00CC700D"/>
  </w:style>
  <w:style w:type="paragraph" w:customStyle="1" w:styleId="B45563F897174C248C6E80A60BBAB9D1">
    <w:name w:val="B45563F897174C248C6E80A60BBAB9D1"/>
    <w:rsid w:val="00D95A55"/>
  </w:style>
  <w:style w:type="paragraph" w:customStyle="1" w:styleId="2B0CCF843FB5415BA55C3C636B732453">
    <w:name w:val="2B0CCF843FB5415BA55C3C636B732453"/>
    <w:rsid w:val="00D95A55"/>
  </w:style>
  <w:style w:type="paragraph" w:customStyle="1" w:styleId="54041BAB8A464CA7B0C0958BBE59D730">
    <w:name w:val="54041BAB8A464CA7B0C0958BBE59D730"/>
    <w:rsid w:val="00D95A55"/>
  </w:style>
  <w:style w:type="paragraph" w:customStyle="1" w:styleId="BD6A6F7984B44F7DAF7CB2388C7819CF">
    <w:name w:val="BD6A6F7984B44F7DAF7CB2388C7819CF"/>
    <w:rsid w:val="00D95A55"/>
  </w:style>
  <w:style w:type="paragraph" w:customStyle="1" w:styleId="8822976DDB5B430F917C1DEB5DF2BF04">
    <w:name w:val="8822976DDB5B430F917C1DEB5DF2BF04"/>
    <w:rsid w:val="00E529FD"/>
  </w:style>
  <w:style w:type="paragraph" w:customStyle="1" w:styleId="6867A6636A214345B1A11B0D427A1649">
    <w:name w:val="6867A6636A214345B1A11B0D427A1649"/>
    <w:rsid w:val="00E529FD"/>
  </w:style>
  <w:style w:type="paragraph" w:customStyle="1" w:styleId="37C32A30F83246018A71C4230A9F83CF">
    <w:name w:val="37C32A30F83246018A71C4230A9F83CF"/>
    <w:rsid w:val="00E529FD"/>
  </w:style>
  <w:style w:type="paragraph" w:customStyle="1" w:styleId="24BD0CDABBA64252B3DA26B211E5216B">
    <w:name w:val="24BD0CDABBA64252B3DA26B211E5216B"/>
    <w:rsid w:val="00C91E99"/>
  </w:style>
  <w:style w:type="paragraph" w:customStyle="1" w:styleId="8A9ABFBEC9484F48A63EFDD8A5EC827B3">
    <w:name w:val="8A9ABFBEC9484F48A63EFDD8A5EC827B3"/>
    <w:rsid w:val="00B96866"/>
    <w:pPr>
      <w:keepNext/>
      <w:spacing w:before="40" w:after="40" w:line="264" w:lineRule="auto"/>
    </w:pPr>
    <w:rPr>
      <w:b/>
      <w:bCs/>
      <w:color w:val="000000" w:themeColor="text1"/>
      <w:sz w:val="18"/>
      <w:szCs w:val="18"/>
      <w:lang w:eastAsia="en-US"/>
    </w:rPr>
  </w:style>
  <w:style w:type="paragraph" w:customStyle="1" w:styleId="45048DD1A5DF45209AF26B4C8FB578B03">
    <w:name w:val="45048DD1A5DF45209AF26B4C8FB578B03"/>
    <w:rsid w:val="00B96866"/>
    <w:pPr>
      <w:keepNext/>
      <w:spacing w:before="40" w:after="40" w:line="264" w:lineRule="auto"/>
    </w:pPr>
    <w:rPr>
      <w:b/>
      <w:bCs/>
      <w:color w:val="000000" w:themeColor="text1"/>
      <w:sz w:val="18"/>
      <w:szCs w:val="18"/>
      <w:lang w:eastAsia="en-US"/>
    </w:rPr>
  </w:style>
  <w:style w:type="paragraph" w:customStyle="1" w:styleId="C226C0CEC574489AB5BEE20B2A817ABB3">
    <w:name w:val="C226C0CEC574489AB5BEE20B2A817ABB3"/>
    <w:rsid w:val="00B96866"/>
    <w:pPr>
      <w:keepNext/>
      <w:spacing w:before="40" w:after="40" w:line="264" w:lineRule="auto"/>
    </w:pPr>
    <w:rPr>
      <w:b/>
      <w:bCs/>
      <w:color w:val="000000" w:themeColor="text1"/>
      <w:sz w:val="18"/>
      <w:szCs w:val="18"/>
      <w:lang w:eastAsia="en-US"/>
    </w:rPr>
  </w:style>
  <w:style w:type="paragraph" w:customStyle="1" w:styleId="06071FFE529E47BA9F7B8500B9CA837B3">
    <w:name w:val="06071FFE529E47BA9F7B8500B9CA837B3"/>
    <w:rsid w:val="00B96866"/>
    <w:pPr>
      <w:keepNext/>
      <w:spacing w:before="40" w:after="40" w:line="264" w:lineRule="auto"/>
    </w:pPr>
    <w:rPr>
      <w:b/>
      <w:bCs/>
      <w:color w:val="000000" w:themeColor="text1"/>
      <w:sz w:val="18"/>
      <w:szCs w:val="18"/>
      <w:lang w:eastAsia="en-US"/>
    </w:rPr>
  </w:style>
  <w:style w:type="paragraph" w:customStyle="1" w:styleId="A35827ED4FE548EFA329F684B1101E5C3">
    <w:name w:val="A35827ED4FE548EFA329F684B1101E5C3"/>
    <w:rsid w:val="00B96866"/>
    <w:pPr>
      <w:keepNext/>
      <w:spacing w:before="40" w:after="40" w:line="264" w:lineRule="auto"/>
    </w:pPr>
    <w:rPr>
      <w:b/>
      <w:bCs/>
      <w:color w:val="000000" w:themeColor="text1"/>
      <w:sz w:val="18"/>
      <w:szCs w:val="18"/>
      <w:lang w:eastAsia="en-US"/>
    </w:rPr>
  </w:style>
  <w:style w:type="paragraph" w:customStyle="1" w:styleId="88353AF8740C429189BD0D606C25CCA03">
    <w:name w:val="88353AF8740C429189BD0D606C25CCA03"/>
    <w:rsid w:val="00B96866"/>
    <w:pPr>
      <w:keepNext/>
      <w:spacing w:before="40" w:after="40" w:line="264" w:lineRule="auto"/>
    </w:pPr>
    <w:rPr>
      <w:b/>
      <w:bCs/>
      <w:color w:val="000000" w:themeColor="text1"/>
      <w:sz w:val="18"/>
      <w:szCs w:val="18"/>
      <w:lang w:eastAsia="en-US"/>
    </w:rPr>
  </w:style>
  <w:style w:type="paragraph" w:customStyle="1" w:styleId="B0E442E5E27D4E09BB8B9568CF745A4C">
    <w:name w:val="B0E442E5E27D4E09BB8B9568CF745A4C"/>
    <w:rsid w:val="005B3FCD"/>
  </w:style>
  <w:style w:type="paragraph" w:customStyle="1" w:styleId="6A679A3356314599B531954013AE49FA">
    <w:name w:val="6A679A3356314599B531954013AE49FA"/>
    <w:rsid w:val="005B3FCD"/>
  </w:style>
  <w:style w:type="paragraph" w:customStyle="1" w:styleId="E8A22F53F9EF481CAC0CCCD11D080CF7">
    <w:name w:val="E8A22F53F9EF481CAC0CCCD11D080CF7"/>
    <w:rsid w:val="005B3FCD"/>
  </w:style>
  <w:style w:type="paragraph" w:customStyle="1" w:styleId="D9DC1A16CB0A43DFB1770DB6589804CE">
    <w:name w:val="D9DC1A16CB0A43DFB1770DB6589804CE"/>
    <w:rsid w:val="005B3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MM Turquoise">
      <a:dk1>
        <a:srgbClr val="000000"/>
      </a:dk1>
      <a:lt1>
        <a:srgbClr val="FFFFFF"/>
      </a:lt1>
      <a:dk2>
        <a:srgbClr val="575756"/>
      </a:dk2>
      <a:lt2>
        <a:srgbClr val="EDEBE6"/>
      </a:lt2>
      <a:accent1>
        <a:srgbClr val="2FB6BC"/>
      </a:accent1>
      <a:accent2>
        <a:srgbClr val="009695"/>
      </a:accent2>
      <a:accent3>
        <a:srgbClr val="2B86C7"/>
      </a:accent3>
      <a:accent4>
        <a:srgbClr val="216B99"/>
      </a:accent4>
      <a:accent5>
        <a:srgbClr val="41AC4C"/>
      </a:accent5>
      <a:accent6>
        <a:srgbClr val="8E3F91"/>
      </a:accent6>
      <a:hlink>
        <a:srgbClr val="009695"/>
      </a:hlink>
      <a:folHlink>
        <a:srgbClr val="2FB6BC"/>
      </a:folHlink>
    </a:clrScheme>
    <a:fontScheme name="MottMacDonald">
      <a:majorFont>
        <a:latin typeface="Arial"/>
        <a:ea typeface="SimSun"/>
        <a:cs typeface="Arial"/>
      </a:majorFont>
      <a:minorFont>
        <a:latin typeface="Arial"/>
        <a:ea typeface="SimSun"/>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980b2c76-4eb4-4926-991a-bb246786b55e">
      <Terms xmlns="http://schemas.microsoft.com/office/infopath/2007/PartnerControls"/>
    </TaxKeywordTaxHTField>
    <LikesCount xmlns="http://schemas.microsoft.com/sharepoint/v3" xsi:nil="true"/>
    <MMSourceID xmlns="980b2c76-4eb4-4926-991a-bb246786b55e" xsi:nil="true"/>
    <Ratings xmlns="http://schemas.microsoft.com/sharepoint/v3" xsi:nil="true"/>
    <LastDateSharedToProjectMemory xmlns="980b2c76-4eb4-4926-991a-bb246786b55e" xsi:nil="true"/>
    <LikedBy xmlns="http://schemas.microsoft.com/sharepoint/v3">
      <UserInfo>
        <DisplayName/>
        <AccountId xsi:nil="true"/>
        <AccountType/>
      </UserInfo>
    </LikedBy>
    <LastVersionSharedToProjectMemory xmlns="980b2c76-4eb4-4926-991a-bb246786b55e" xsi:nil="true"/>
    <TaxCatchAll xmlns="980b2c76-4eb4-4926-991a-bb246786b55e" xsi:nil="true"/>
    <RatedBy xmlns="http://schemas.microsoft.com/sharepoint/v3">
      <UserInfo>
        <DisplayName/>
        <AccountId xsi:nil="true"/>
        <AccountType/>
      </UserInfo>
    </RatedBy>
    <_dlc_DocIdUrl xmlns="980b2c76-4eb4-4926-991a-bb246786b55e">
      <Url>https://mottmac.sharepoint.com/teams/pj-e9982/_layouts/15/DocIdRedir.aspx?ID=100100463-1894002779-2075</Url>
      <Description>100100463-1894002779-2075</Description>
    </_dlc_DocIdUrl>
    <_dlc_DocId xmlns="980b2c76-4eb4-4926-991a-bb246786b55e">100100463-1894002779-2075</_dlc_DocId>
  </documentManagement>
</p:properties>
</file>

<file path=customXml/item2.xml><?xml version="1.0" encoding="utf-8"?>
<?mso-contentType ?>
<SharedContentType xmlns="Microsoft.SharePoint.Taxonomy.ContentTypeSync" SourceId="3bee4c5c-8f43-4f7f-9637-07f983ecca3d" ContentTypeId="0x0101007BD61AFCC8A643B8924AB3F7EE18260102" PreviousValue="false"/>
</file>

<file path=customXml/item3.xml><?xml version="1.0" encoding="utf-8"?>
<ct:contentTypeSchema xmlns:ct="http://schemas.microsoft.com/office/2006/metadata/contentType" xmlns:ma="http://schemas.microsoft.com/office/2006/metadata/properties/metaAttributes" ct:_="" ma:_="" ma:contentTypeName="Project Document" ma:contentTypeID="0x0101007BD61AFCC8A643B8924AB3F7EE182601020026FFCD5DA47F2C40AF397FD3EF764282" ma:contentTypeVersion="7" ma:contentTypeDescription="Base content type for project documents" ma:contentTypeScope="" ma:versionID="966b7e79e03736604295dde6540ca5b3">
  <xsd:schema xmlns:xsd="http://www.w3.org/2001/XMLSchema" xmlns:xs="http://www.w3.org/2001/XMLSchema" xmlns:p="http://schemas.microsoft.com/office/2006/metadata/properties" xmlns:ns1="http://schemas.microsoft.com/sharepoint/v3" xmlns:ns2="980b2c76-4eb4-4926-991a-bb246786b55e" targetNamespace="http://schemas.microsoft.com/office/2006/metadata/properties" ma:root="true" ma:fieldsID="9bb057918766742626c761f138c101a9" ns1:_="" ns2:_="">
    <xsd:import namespace="http://schemas.microsoft.com/sharepoint/v3"/>
    <xsd:import namespace="980b2c76-4eb4-4926-991a-bb246786b55e"/>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AverageRating" minOccurs="0"/>
                <xsd:element ref="ns1:RatingCount" minOccurs="0"/>
                <xsd:element ref="ns1:RatedBy" minOccurs="0"/>
                <xsd:element ref="ns1:Ratings" minOccurs="0"/>
                <xsd:element ref="ns1:LikesCount" minOccurs="0"/>
                <xsd:element ref="ns1:LikedBy" minOccurs="0"/>
                <xsd:element ref="ns2:LastDateSharedToProjectMemory" minOccurs="0"/>
                <xsd:element ref="ns2:LastVersionSharedToProjectMemory" minOccurs="0"/>
                <xsd:element ref="ns2:MMSourc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5" nillable="true" ma:displayName="Rating (0-5)" ma:decimals="2" ma:description="Average value of all the ratings that have been submitted" ma:internalName="AverageRating" ma:readOnly="true">
      <xsd:simpleType>
        <xsd:restriction base="dms:Number"/>
      </xsd:simpleType>
    </xsd:element>
    <xsd:element name="RatingCount" ma:index="16"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LikesCount" ma:index="19" nillable="true" ma:displayName="Number of Likes" ma:internalName="LikesCount">
      <xsd:simpleType>
        <xsd:restriction base="dms:Unknown"/>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0b2c76-4eb4-4926-991a-bb246786b5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d8352548-ebbc-4891-8fdd-693752b21d50}" ma:internalName="TaxCatchAll" ma:showField="CatchAllData" ma:web="9f6225d3-759c-45da-9b10-0ef38c3b8fa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8352548-ebbc-4891-8fdd-693752b21d50}" ma:internalName="TaxCatchAllLabel" ma:readOnly="true" ma:showField="CatchAllDataLabel" ma:web="9f6225d3-759c-45da-9b10-0ef38c3b8fac">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Enterprise Keywords" ma:fieldId="{23f27201-bee3-471e-b2e7-b64fd8b7ca38}" ma:taxonomyMulti="true" ma:sspId="3bee4c5c-8f43-4f7f-9637-07f983ecca3d" ma:termSetId="00000000-0000-0000-0000-000000000000" ma:anchorId="00000000-0000-0000-0000-000000000000" ma:open="true" ma:isKeyword="true">
      <xsd:complexType>
        <xsd:sequence>
          <xsd:element ref="pc:Terms" minOccurs="0" maxOccurs="1"/>
        </xsd:sequence>
      </xsd:complexType>
    </xsd:element>
    <xsd:element name="LastDateSharedToProjectMemory" ma:index="21" nillable="true" ma:displayName="Last Shared To Project Memory" ma:format="DateTime" ma:internalName="LastDateSharedToProjectMemory" ma:readOnly="false">
      <xsd:simpleType>
        <xsd:restriction base="dms:DateTime"/>
      </xsd:simpleType>
    </xsd:element>
    <xsd:element name="LastVersionSharedToProjectMemory" ma:index="22" nillable="true" ma:displayName="Last Version Shared To Project Memory" ma:internalName="LastVersionSharedToProjectMemory" ma:readOnly="false">
      <xsd:simpleType>
        <xsd:restriction base="dms:Text">
          <xsd:maxLength value="255"/>
        </xsd:restriction>
      </xsd:simpleType>
    </xsd:element>
    <xsd:element name="MMSourceID" ma:index="23" nillable="true" ma:displayName="MM Source ID" ma:description="Used for source searches" ma:hidden="true" ma:internalName="MMSource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TemplafyTemplateConfiguration><![CDATA[{"elementsMetadata":[{"type":"richTextContentControl","id":"aeb4ce69-5ff0-4c93-a360-229d2949fc17","elementConfiguration":{"binding":"Form.FileRef","visibility":{"action":"hide","operator":"equals","compareValue":""},"removeAndKeepContent":false,"disableUpdates":false,"type":"text"}},{"type":"richTextContentControl","id":"de6fbcc6-e790-416c-9ec8-4df78da9a5ac","elementConfiguration":{"disableUpdates":false,"type":"group"}},{"type":"richTextContentControl","id":"279380d0-86cd-4dde-a6d3-8c2e72aa3262","elementConfiguration":{"binding":"UserProfile.Language.AddressEntityCombinedFull","removeAndKeepContent":false,"disableUpdates":false,"type":"text"}},{"type":"richTextContentControl","id":"2fca7063-031f-41ea-a7d6-f35206982386","elementConfiguration":{"binding":"UserProfile.Language.CountryNameTranslated","removeAndKeepContent":false,"disableUpdates":false,"type":"text"}},{"type":"richTextContentControl","id":"ea0fb16e-6bb5-4817-861e-d00f00d65987","elementConfiguration":{"visibility":{"action":"hide","binding":"UserProfile.Language.Phone","operator":"equals","compareValue":""},"disableUpdates":false,"type":"group"}},{"type":"richTextContentControl","id":"810668a6-2cab-4445-a24f-bf55fdb71fff","elementConfiguration":{"binding":"Translations.Tel","removeAndKeepContent":false,"disableUpdates":false,"type":"text"}},{"type":"richTextContentControl","id":"a84f78c2-3c9a-4b06-a7f4-3de17c393378","elementConfiguration":{"binding":"UserProfile.Language.Phone","removeAndKeepContent":false,"disableUpdates":false,"type":"text"}},{"type":"richTextContentControl","id":"e72211c1-a3f0-4364-9e19-9c36cf459580","elementConfiguration":{"visibility":{"action":"hide","binding":"UserProfile.Language.Fax","operator":"equals","compareValue":""},"disableUpdates":false,"type":"group"}},{"type":"richTextContentControl","id":"6180008e-4655-4762-b045-45fa45966724","elementConfiguration":{"binding":"Translations.Fax","removeAndKeepContent":false,"disableUpdates":false,"type":"text"}},{"type":"richTextContentControl","id":"4b41055b-1eca-49c8-8645-dc349e942e65","elementConfiguration":{"binding":"UserProfile.Language.Fax","removeAndKeepContent":false,"disableUpdates":false,"type":"text"}},{"type":"richTextContentControl","id":"007abc1d-6fa3-4c18-b888-54a10f946b7c","elementConfiguration":{"binding":"UserProfile.Language.Web","visibility":{"action":"hide","operator":"equals","compareValue":""},"removeAndKeepContent":false,"disableUpdates":false,"type":"text"}},{"type":"richTextContentControl","id":"7ee98a10-6fd8-4989-8890-5bcc002c3bee","elementConfiguration":{"binding":"Form.ClientName","visibility":{"action":"hide","operator":"equals","compareValue":""},"removeAndKeepContent":false,"disableUpdates":false,"type":"text"}},{"type":"richTextContentControl","id":"ba8dd136-b4e4-40cc-b476-67618d9a6b53","elementConfiguration":{"binding":"UserProfile.Language.LegalFooterTranslated","removeAndKeepContent":false,"disableUpdates":false,"type":"text"}},{"type":"richTextContentControl","id":"957a2c67-ca98-40c9-94fe-aba34672851c","elementConfiguration":{"disableUpdates":false,"type":"group"}},{"type":"richTextContentControl","id":"da19f000-15ee-4fe3-ac28-81d384bad361","elementConfiguration":{"binding":"UserProfile.Language.AddressEntityCombinedFull","removeAndKeepContent":false,"disableUpdates":false,"type":"text"}},{"type":"richTextContentControl","id":"cbc40885-258c-41a2-8d5b-e524ff31e980","elementConfiguration":{"binding":"UserProfile.Language.CountryNameTranslated","removeAndKeepContent":false,"disableUpdates":false,"type":"text"}},{"type":"richTextContentControl","id":"e8b39b62-bdd2-4aba-b314-e34b5b47a01c","elementConfiguration":{"visibility":{"action":"hide","binding":"UserProfile.Language.Phone","operator":"equals","compareValue":""},"disableUpdates":false,"type":"group"}},{"type":"richTextContentControl","id":"44337513-9b5d-4bbc-bbe0-683ee18d2f89","elementConfiguration":{"binding":"Translations.Tel","removeAndKeepContent":false,"disableUpdates":false,"type":"text"}},{"type":"richTextContentControl","id":"4c15f167-fd04-428f-baef-87010c1eb7ec","elementConfiguration":{"binding":"UserProfile.Language.Phone","removeAndKeepContent":false,"disableUpdates":false,"type":"text"}},{"type":"richTextContentControl","id":"6c056056-2dd0-4257-9621-915c2f18bab3","elementConfiguration":{"visibility":{"action":"hide","binding":"UserProfile.Language.Fax","operator":"equals","compareValue":""},"disableUpdates":false,"type":"group"}},{"type":"richTextContentControl","id":"847a05b4-ac21-4867-862e-82c3cdfe17c1","elementConfiguration":{"binding":"Translations.Fax","removeAndKeepContent":false,"disableUpdates":false,"type":"text"}},{"type":"richTextContentControl","id":"38af8275-ebfb-4a08-b82a-853d2c548afd","elementConfiguration":{"binding":"UserProfile.Language.Fax","removeAndKeepContent":false,"disableUpdates":false,"type":"text"}},{"type":"richTextContentControl","id":"a6cd7643-ced3-4292-9ee8-bf4808040d4a","elementConfiguration":{"binding":"UserProfile.Language.Web","visibility":{"action":"hide","operator":"equals","compareValue":""},"removeAndKeepContent":false,"disableUpdates":false,"type":"text"}},{"type":"richTextContentControl","id":"d7cd7273-c3af-4d52-b6b7-20fa1ed22a34","elementConfiguration":{"binding":"Form.ClientName","visibility":{"action":"hide","operator":"equals","compareValue":""},"removeAndKeepContent":false,"disableUpdates":false,"type":"text"}},{"type":"richTextContentControl","id":"1324ad87-4704-4454-b93f-66bbb240b34f","elementConfiguration":{"binding":"UserProfile.Language.LegalFooterTranslated","removeAndKeepContent":false,"disableUpdates":false,"type":"text"}},{"type":"richTextContentControl","id":"a0da698e-17dc-42cd-90a3-ad57d29d8e7e","elementConfiguration":{"binding":"Form.Documenttitle","removeAndKeepContent":false,"disableUpdates":false,"type":"text"}},{"type":"richTextContentControl","id":"719e971d-bbbf-4c55-8bfd-ee7630c23c2a","elementConfiguration":{"binding":"Form.Documentsubtitle","removeAndKeepContent":false,"disableUpdates":false,"type":"text"}},{"type":"richTextContentControl","id":"1e3d0f9c-4b0c-4fee-bb18-782e94583e17","elementConfiguration":{"binding":"Form.DateInsertion","removeAndKeepContent":false,"disableUpdates":false,"type":"text"}},{"type":"richTextContentControl","id":"fd1f38ab-c87b-455e-8e0d-1c903d30a6d0","elementConfiguration":{"binding":"Form.Confidentiality.InsertConfidentiality","visibility":{"action":"hide","operator":"equals","compareValue":""},"removeAndKeepContent":false,"disableUpdates":false,"type":"text"}},{"type":"richTextContentControl","id":"39a61133-ada8-46a9-81a4-05079e8d4ef3","elementConfiguration":{"binding":"Form.Documenttitle","removeAndKeepContent":false,"disableUpdates":false,"type":"text"}},{"type":"richTextContentControl","id":"cb36559c-7d5a-46a5-82cd-e7823fe786e7","elementConfiguration":{"binding":"Form.Documentsubtitle","removeAndKeepContent":false,"disableUpdates":false,"type":"text"}},{"type":"richTextContentControl","id":"f4a03862-0a5d-4ed5-8386-f714e88247b0","elementConfiguration":{"binding":"Form.DateInsertion","removeAndKeepContent":false,"disableUpdates":false,"type":"text"}},{"type":"richTextContentControl","id":"5127de03-5b3b-4a0c-b71b-721c1b066aca","elementConfiguration":{"binding":"Form.Confidentiality.InsertConfidentiality","visibility":{"action":"hide","operator":"equals","compareValue":""},"removeAndKeepContent":false,"disableUpdates":false,"type":"text"}},{"type":"richTextContentControl","id":"86adaa30-6491-4291-8a45-d86b02b9e879","elementConfiguration":{"binding":"Translations.IssRevRec","removeAndKeepContent":false,"disableUpdates":false,"type":"text"}},{"type":"richTextContentControl","id":"13f8cfec-b2df-4c47-a229-87f656879ff6","elementConfiguration":{"binding":"Translations.Revision","removeAndKeepContent":false,"disableUpdates":false,"type":"text"}},{"type":"richTextContentControl","id":"b600a26f-89ee-4755-ae3e-8a235745f019","elementConfiguration":{"binding":"Translations.Date","removeAndKeepContent":false,"disableUpdates":false,"type":"text"}},{"type":"richTextContentControl","id":"83a8a944-2c09-457e-a9bf-09bb4c190fc2","elementConfiguration":{"binding":"Translations.Originator","removeAndKeepContent":false,"disableUpdates":false,"type":"text"}},{"type":"richTextContentControl","id":"c29cdba7-1fea-4a56-9d7a-cf41b8ec60c9","elementConfiguration":{"binding":"Translations.Checkout","removeAndKeepContent":false,"disableUpdates":false,"type":"text"}},{"type":"richTextContentControl","id":"fa0fa972-5def-4932-abad-ab1e86e5c030","elementConfiguration":{"binding":"Translations.Approver","removeAndKeepContent":false,"disableUpdates":false,"type":"text"}},{"type":"richTextContentControl","id":"baff6417-5a1f-4933-8452-14505187bd94","elementConfiguration":{"binding":"Translations.Descriptor","removeAndKeepContent":false,"disableUpdates":false,"type":"text"}},{"type":"richTextContentControl","id":"d8fcad9e-1215-4676-9631-1c7e74d82997","elementConfiguration":{"binding":"Translations.DocRef","removeAndKeepContent":false,"disableUpdates":false,"type":"text"}},{"type":"richTextContentControl","id":"1383c63f-9dc7-4309-9141-b087d6650d90","elementConfiguration":{"visibility":{"action":"hide","binding":"Form.JobNumber","operator":"equals","compareValue":""},"disableUpdates":false,"type":"group"}},{"type":"richTextContentControl","id":"a3376a79-085a-4b20-ac7c-e327a245d9a6","elementConfiguration":{"binding":"Form.JobNumber","removeAndKeepContent":false,"disableUpdates":false,"type":"text"}},{"type":"richTextContentControl","id":"e7a4fdc2-81a8-475e-aa51-139502a0b7ac","elementConfiguration":{"visibility":{"action":"hide","binding":"Form.ReportNumber","operator":"equals","compareValue":""},"disableUpdates":false,"type":"group"}},{"type":"richTextContentControl","id":"38c91c98-c508-405d-8584-65967e646af7","elementConfiguration":{"binding":"Form.ReportNumber","removeAndKeepContent":false,"disableUpdates":false,"type":"text"}},{"type":"richTextContentControl","id":"f1f268e7-c325-4481-b072-64bd9c0d7f03","elementConfiguration":{"visibility":{"action":"hide","binding":"Form.RevisionLetter","operator":"equals","compareValue":""},"disableUpdates":false,"type":"group"}},{"type":"richTextContentControl","id":"10700ece-494a-40e7-9749-6c840bc79e01","elementConfiguration":{"binding":"Form.RevisionLetter","visibility":{"action":"hide","operator":"equals","compareValue":""},"removeAndKeepContent":false,"disableUpdates":false,"type":"text"}},{"type":"richTextContentControl","id":"312a5e05-aef8-4688-8478-a39aa6b2e880","elementConfiguration":{"binding":"Form.ProjectDeliverableNumbering","visibility":{"action":"hide","operator":"equals","compareValue":""},"removeAndKeepContent":false,"disableUpdates":false,"type":"text"}},{"type":"richTextContentControl","id":"f33d727e-4f2e-42f9-ac3f-80208dbefc39","elementConfiguration":{"binding":"Translations.InfoClass","removeAndKeepContent":false,"disableUpdates":false,"type":"text"}},{"type":"richTextContentControl","id":"94f5a6d4-f0d2-43ee-9d03-57ae9e2e839b","elementConfiguration":{"binding":"Form.Confidentiality.InsertSecurity","removeAndKeepContent":false,"disableUpdates":false,"type":"text"}},{"type":"richTextContentControl","id":"cf7ec870-007b-4357-893f-5feb39d2ab18","elementConfiguration":{"binding":"Form.DisclaimerOption.DisclaimerReport","removeAndKeepContent":false,"disableUpdates":false,"type":"text"}},{"type":"richTextContentControl","id":"d9f3a0c3-5089-465a-a6b3-cd6847b7cf33","elementConfiguration":{"binding":"Translations.Contents","removeAndKeepContent":false,"disableUpdates":false,"type":"text"}},{"type":"richTextContentControl","id":"4dcab379-cb71-4f4c-8a35-5f1b3e3b27f0","elementConfiguration":{"disableUpdates":false,"type":"group"}},{"type":"richTextContentControl","id":"0a56aa7e-b759-42b3-917f-65f75c183be1","elementConfiguration":{"binding":"Translations.Tables","removeAndKeepContent":false,"disableUpdates":false,"type":"text"}},{"type":"richTextContentControl","id":"4191327a-9bf2-4364-b4ba-faf3624cc79c","elementConfiguration":{"binding":"Translations.Table","removeAndKeepContent":false,"disableUpdates":false,"type":"text"}},{"type":"richTextContentControl","id":"2c31b834-0478-4a8a-b37b-c8652e5bd2ae","elementConfiguration":{"disableUpdates":false,"type":"group"}},{"type":"richTextContentControl","id":"7d94b784-3d85-4fec-be34-2eca2cb95c5d","elementConfiguration":{"binding":"Translations.Figures","removeAndKeepContent":false,"disableUpdates":false,"type":"text"}},{"type":"richTextContentControl","id":"fe1d430f-8e8b-451a-89ce-20174270bec7","elementConfiguration":{"binding":"Translations.Figure","removeAndKeepContent":false,"disableUpdates":false,"type":"text"}},{"type":"richTextContentControl","id":"4da36f5b-3c36-41d7-915f-5b1e31d2dfac","elementConfiguration":{"disableUpdates":false,"type":"group"}},{"type":"richTextContentControl","id":"8faccdcd-d0de-4cfc-b608-0cd4580cef2e","elementConfiguration":{"binding":"Translations.Photos","removeAndKeepContent":false,"disableUpdates":false,"type":"text"}},{"type":"richTextContentControl","id":"9c515278-36ae-4a33-a4a8-884b0f50832c","elementConfiguration":{"binding":"Translations.Photo","removeAndKeepContent":false,"disableUpdates":false,"type":"text"}},{"type":"richTextContentControl","id":"acff8481-4aa6-4447-bca8-0450b77cfd65","elementConfiguration":{"disableUpdates":false,"type":"group"}},{"type":"richTextContentControl","id":"7e8a129d-0c7f-40f1-8ad7-1d05ad501129","elementConfiguration":{"binding":"Translations.Maps","removeAndKeepContent":false,"disableUpdates":false,"type":"text"}},{"type":"richTextContentControl","id":"9274327b-6fa1-4cad-99f9-eaef4385bc2e","elementConfiguration":{"binding":"Translations.Map","removeAndKeepContent":false,"disableUpdates":false,"type":"text"}},{"type":"richTextContentControl","id":"4a2f7f10-37e6-46c9-85e2-98031ab711d2","elementConfiguration":{"disableUpdates":false,"type":"group"}},{"type":"richTextContentControl","id":"995086a2-0234-41d5-ac69-fb87ff36ba2e","elementConfiguration":{"binding":"Translations.Charts","removeAndKeepContent":false,"disableUpdates":false,"type":"text"}},{"type":"richTextContentControl","id":"25bce49a-13fe-444b-a62d-35c92adcd67d","elementConfiguration":{"binding":"Translations.Chart","removeAndKeepContent":false,"disableUpdates":false,"type":"text"}},{"type":"richTextContentControl","id":"cedcfd32-2508-435b-ac65-41e9caeb7abe","elementConfiguration":{"disableUpdates":false,"type":"group"}},{"type":"richTextContentControl","id":"e28add3d-4f22-40be-827e-fdb9717ac370","elementConfiguration":{"binding":"Translations.Appendix","removeAndKeepContent":false,"disableUpdates":false,"type":"text"}},{"type":"richTextContentControl","id":"5c43312c-40b1-43b9-ba84-575c122bb7c7","elementConfiguration":{"disableUpdates":false,"type":"group"}},{"type":"richTextContentControl","id":"a0720a68-6f2c-4cc1-9c88-283e6f1b945e","elementConfiguration":{"binding":"Translations.Appendix","removeAndKeepContent":false,"disableUpdates":false,"type":"text"}},{"type":"richTextContentControl","id":"ce3f3d94-a9bc-4d30-9c14-c66ad688d12b","elementConfiguration":{"disableUpdates":false,"type":"group"}},{"type":"richTextContentControl","id":"d30f6459-5ba9-4e0c-b23f-2aa137d2fd88","elementConfiguration":{"binding":"Translations.Appendix","removeAndKeepContent":false,"disableUpdates":false,"type":"text"}},{"type":"richTextContentControl","id":"ebff6c6d-1bfd-439d-90c5-b7835fd3b4b2","elementConfiguration":{"disableUpdates":false,"type":"group"}},{"type":"richTextContentControl","id":"ccfed853-8554-45b9-9603-08ed81f47d74","elementConfiguration":{"binding":"Translations.Appendix","removeAndKeepContent":false,"disableUpdates":false,"type":"text"}},{"type":"richTextContentControl","id":"652e3135-8417-4d57-aeca-a0279bfc59f1","elementConfiguration":{"disableUpdates":false,"type":"group"}},{"type":"richTextContentControl","id":"486776f5-8075-40e3-82d4-61e4b494f134","elementConfiguration":{"binding":"Translations.Appendix","removeAndKeepContent":false,"disableUpdates":false,"type":"text"}},{"type":"richTextContentControl","id":"836495ec-0c39-47ea-a723-caac839f72a0","elementConfiguration":{"binding":"Translations.ExecSum","removeAndKeepContent":false,"disableUpdates":false,"type":"text"}},{"type":"richTextContentControl","id":"a2dcd65f-c48d-401d-b4a8-aabf043c0ee4","elementConfiguration":{"visibility":{"action":"delete","binding":"Form.Backpage.Visibility","operator":"equals","compareValue":"true"},"disableUpdates":false,"type":"group"}},{"type":"richTextContentControl","id":"9284ed94-b846-4061-a7b4-e60050bbb57d","elementConfiguration":{"binding":"UserProfile.Language.Web","visibility":{"action":"hide","operator":"equals","compareValue":""},"removeAndKeepContent":false,"disableUpdates":false,"type":"text"}},{"type":"richTextContentControl","id":"1f8c5fd9-9990-46ce-bd61-cc8e707f91be","elementConfiguration":{"binding":"UserProfile.Language.Web","visibility":{"action":"hide","operator":"equals","compareValue":""},"removeAndKeepContent":false,"disableUpdates":false,"type":"text"}},{"type":"richTextContentControl","id":"1f4f2241-b75b-4722-b85b-02d0f7d0c58d","elementConfiguration":{"binding":"UserProfile.Language.LogoType","removeAndKeepContent":false,"disableUpdates":false,"type":"text"}},{"type":"richTextContentControl","id":"b9286e88-2dc7-4e76-951f-03599e45e239","elementConfiguration":{"visibility":{"action":"hide","binding":"Form.Confidentiality.InsertConfidentiality","operator":"equals","compareValue":""},"disableUpdates":false,"type":"group"}},{"type":"richTextContentControl","id":"d53b2e8c-0781-4bfe-8c92-71cb6c134aea","elementConfiguration":{"binding":"Form.Confidentiality.InsertConfidentiality","removeAndKeepContent":false,"disableUpdates":false,"type":"text"}},{"type":"richTextContentControl","id":"1cb146f5-d014-4605-aaf7-390922a30e7c","elementConfiguration":{"binding":"Form.Documenttitle","removeAndKeepContent":false,"disableUpdates":false,"type":"text"}},{"type":"richTextContentControl","id":"437153bc-05e4-40f7-bf76-c8fd727b730f","elementConfiguration":{"binding":"Form.Documentsubtitle","removeAndKeepContent":false,"disableUpdates":false,"type":"text"}},{"type":"richTextContentControl","id":"b8d8fb54-3032-4405-a0ea-ecabd0e6cee9","elementConfiguration":{"binding":"UserProfile.Language.LogoType","removeAndKeepContent":false,"disableUpdates":false,"type":"text"}},{"type":"richTextContentControl","id":"5524b015-47b1-4560-94ed-56d9d8ab52e1","elementConfiguration":{"visibility":{"action":"hide","binding":"Form.Confidentiality.InsertConfidentiality","operator":"equals","compareValue":""},"disableUpdates":false,"type":"group"}},{"type":"richTextContentControl","id":"1960eb29-8bc9-4899-82d0-4f06f39ce515","elementConfiguration":{"binding":"Form.Confidentiality.InsertConfidentiality","removeAndKeepContent":false,"disableUpdates":false,"type":"text"}},{"type":"richTextContentControl","id":"ab99d30d-7bd7-4f44-83dc-ac687d65de5b","elementConfiguration":{"binding":"Form.Documenttitle","removeAndKeepContent":false,"disableUpdates":false,"type":"text"}},{"type":"richTextContentControl","id":"a10f3c49-5eb8-4df3-be03-d34b6d4f1359","elementConfiguration":{"binding":"Form.Documentsubtitle","removeAndKeepContent":false,"disableUpdates":false,"type":"text"}},{"type":"richTextContentControl","id":"6e8692a3-76ce-4881-97b3-33b05bb994c1","elementConfiguration":{"binding":"Form.Documenttitle","removeAndKeepContent":false,"disableUpdates":false,"type":"text"}},{"type":"richTextContentControl","id":"2b9b6616-6554-49fd-8501-2601066024e4","elementConfiguration":{"binding":"Form.Documentsubtitle","removeAndKeepContent":false,"disableUpdates":false,"type":"text"}},{"type":"richTextContentControl","id":"d2e2a83e-4462-422b-ac52-a9e816aeb492","elementConfiguration":{"binding":"Form.DateInsertion","removeAndKeepContent":false,"disableUpdates":false,"type":"text"}},{"type":"richTextContentControl","id":"8cee3578-4fe9-4540-9e7a-7dbdf7f3ed97","elementConfiguration":{"binding":"Form.Confidentiality.InsertConfidentiality","visibility":{"action":"hide","operator":"equals","compareValue":""},"removeAndKeepContent":false,"disableUpdates":false,"type":"text"}},{"type":"richTextContentControl","id":"e486b163-d725-41e2-b192-9cde4d7d507a","elementConfiguration":{"binding":"Form.FileRef","visibility":{"action":"hide","operator":"equals","compareValue":""},"removeAndKeepContent":false,"disableUpdates":false,"type":"text"}},{"type":"richTextContentControl","id":"af500162-4306-4fb0-a80e-12fa368119e3","elementConfiguration":{"binding":"Form.FileRef","visibility":{"action":"hide","operator":"equals","compareValue":""},"removeAndKeepContent":false,"disableUpdates":false,"type":"text"}},{"type":"richTextContentControl","id":"6b3c875f-681b-4bea-9e30-2a8f628e4442","elementConfiguration":{"visibility":{"action":"hide","binding":"Form.JobNumber","operator":"equals","compareValue":""},"disableUpdates":false,"type":"group"}},{"type":"richTextContentControl","id":"9ed67822-7290-42b8-bb5d-17c8c3d86b93","elementConfiguration":{"binding":"Form.JobNumber","removeAndKeepContent":false,"disableUpdates":false,"type":"text"}},{"type":"richTextContentControl","id":"25f4f160-e38b-4b40-9254-acb397d6fa5e","elementConfiguration":{"visibility":{"action":"hide","binding":"Form.ReportNumber","operator":"equals","compareValue":""},"disableUpdates":false,"type":"group"}},{"type":"richTextContentControl","id":"2758337f-6dfc-49e6-8d8a-791f6512a94c","elementConfiguration":{"binding":"Form.ReportNumber","removeAndKeepContent":false,"disableUpdates":false,"type":"text"}},{"type":"richTextContentControl","id":"ed8f9070-9de9-4e19-bae2-fa6d8748ecbe","elementConfiguration":{"visibility":{"action":"hide","binding":"Form.RevisionLetter","operator":"equals","compareValue":""},"disableUpdates":false,"type":"group"}},{"type":"richTextContentControl","id":"c79a7c87-e166-475a-8004-a741fa7aad34","elementConfiguration":{"binding":"Form.RevisionLetter","removeAndKeepContent":false,"disableUpdates":false,"type":"text"}},{"type":"richTextContentControl","id":"7930b033-a877-474a-89b1-b265f7ec3451","elementConfiguration":{"visibility":{"action":"hide","binding":"Form.ProjectDeliverableNumbering","operator":"equals","compareValue":""},"disableUpdates":false,"type":"group"}},{"type":"richTextContentControl","id":"12189b41-70d8-49a8-8780-d1b527e93783","elementConfiguration":{"binding":"Form.ProjectDeliverableNumbering","removeAndKeepContent":false,"disableUpdates":false,"type":"text"}},{"type":"richTextContentControl","id":"39c3502c-9055-4670-ac8d-d433cc94cf04","elementConfiguration":{"binding":"Form.DateInsertion","removeAndKeepContent":false,"disableUpdates":false,"type":"text"}},{"type":"richTextContentControl","id":"bc318074-0333-435b-8b6c-30a155086e70","elementConfiguration":{"binding":"Form.FilePath","visibility":{"action":"hide","operator":"equals","compareValue":""},"removeAndKeepContent":false,"disableUpdates":false,"type":"text"}}],"transformationConfigurations":[{"language":"{{DocumentLanguage}}","disableUpdates":false,"type":"proofingLanguage"},{"binding":"UserProfile.Logo.LogoName","shapeName":"LogoHide","height":"{{UserProfile.Logo.LogoHeight}}","namedSections":"first","namedPages":"all","leftOffset":"{{UserProfile.Logo.LeftOffset}}","horizontalRelativePosition":"page","topOffset":"{{UserProfile.Logo.TopOffset}}","verticalRelativePosition":"page","imageTextWrapping":"inFrontOfText","disableUpdates":false,"type":"imageHeader"},{"binding":"UserProfile.Endorsement.LogoName","shapeName":"LogoEndorsementHide","height":"{{UserProfile.Endorsement.LogoHeight}}","namedSections":"first","namedPages":"all","leftOffset":"{{UserProfile.Endorsement.LeftOffset}}","horizontalRelativePosition":"page","topOffset":"{{UserProfile.Endorsement.TopOffset}}","verticalRelativePosition":"page","imageTextWrapping":"inFrontOfText","disableUpdates":false,"type":"imageHeader"},{"propertyName":"OfficeExtensionsTranslationTable","propertyValue":"{{Translations.Table}}","disableUpdates":false,"type":"customDocumentProperty"},{"propertyName":"OfficeExtensionsTranslationTables","propertyValue":"{{Translations.Tables}}","disableUpdates":false,"type":"customDocumentProperty"},{"propertyName":"OfficeExtensionsTranslationFigure","propertyValue":"{{Translations.Figure}}","disableUpdates":false,"type":"customDocumentProperty"},{"propertyName":"OfficeExtensionsTranslationFigures","propertyValue":"{{Translations.Figures}}","disableUpdates":false,"type":"customDocumentProperty"},{"propertyName":"OfficeExtensionsTranslationMap","propertyValue":"{{Translations.Map}}","disableUpdates":false,"type":"customDocumentProperty"},{"propertyName":"OfficeExtensionsTranslationMaps","propertyValue":"{{Translations.Maps}}","disableUpdates":false,"type":"customDocumentProperty"},{"propertyName":"OfficeExtensionsTranslationChart","propertyValue":"{{Translations.Chart}}","disableUpdates":false,"type":"customDocumentProperty"},{"propertyName":"OfficeExtensionsTranslationCharts","propertyValue":"{{Translations.Charts}}","disableUpdates":false,"type":"customDocumentProperty"},{"propertyName":"OfficeExtensionsTranslationPhoto","propertyValue":"{{Translations.Photo}}","disableUpdates":false,"type":"customDocumentProperty"},{"propertyName":"OfficeExtensionsTranslationPhotos","propertyValue":"{{Translations.Photos}}","disableUpdates":false,"type":"customDocumentProperty"},{"propertyName":"OfficeExtensionsInsertWeb","propertyValue":"{{UserProfile.Language.Web}}","disableUpdates":false,"type":"customDocumentProperty"},{"propertyName":"OfficeExtensionsTranslationGlossary","propertyValue":"{{Translations.Glossary}}","disableUpdates":false,"type":"customDocumentProperty"},{"propertyName":"OfficeExtensionsTranslationSource","propertyValue":"{{Translations.Source}}","disableUpdates":false,"type":"customDocumentProperty"},{"propertyName":"OfficeExtensionsTranslationAppendix","propertyValue":"{{Translations.Appendix}}","disableUpdates":false,"type":"customDocumentProperty"}],"isBaseTemplate":false,"templateName":"Report A4","templateDescription":"","enableDocumentContentUpdater":true,"version":"1.5"}]]></TemplafyTemplateConfiguration>
</file>

<file path=customXml/item6.xml><?xml version="1.0" encoding="utf-8"?>
<TemplafyFormConfiguration><![CDATA[{"formFields":[{"required":true,"placeholder":"","lines":0,"helpTexts":{"prefix":"Insert month in full + year (e.g. January 2020)","postfix":""},"spacing":{},"type":"textBox","name":"DateInsertion","label":"Date","fullyQualifiedName":"DateInsertion"},{"required":false,"placeholder":"","lines":2,"helpTexts":{"prefix":"Insert max. 3 lines","postfix":""},"spacing":{},"type":"textBox","name":"Documenttitle","label":"Document title","fullyQualifiedName":"Documenttitle"},{"required":false,"placeholder":"","lines":2,"helpTexts":{"prefix":"Insert max. 3 lines","postfix":""},"spacing":{},"type":"textBox","name":"Documentsubtitle","label":"Document subtitle","fullyQualifiedName":"Documentsubtitle"},{"helpTexts":{"prefix":"","postfix":""},"spacing":{},"type":"instructions","name":"Project","label":"Select either Project Numbering or Project Deliverable numbering","fullyQualifiedName":"Project"},{"required":false,"placeholder":"","lines":1,"helpTexts":{"prefix":"","postfix":""},"spacing":{},"type":"textBox","name":"JobNumber","label":"Job number (Project Numbering)","fullyQualifiedName":"JobNumber"},{"required":false,"placeholder":"","lines":0,"helpTexts":{"prefix":"","postfix":""},"spacing":{},"type":"textBox","name":"ReportNumber","label":"Report number (Project Numbering)","fullyQualifiedName":"ReportNumber"},{"required":false,"placeholder":"","lines":0,"helpTexts":{"prefix":"","postfix":""},"spacing":{},"type":"textBox","name":"RevisionLetter","label":"Revision letter (Project Numbering)","fullyQualifiedName":"RevisionLetter"},{"required":false,"placeholder":"e.g. 123456-MDD-00-L2-RP-S-0102-(BS1192 numbering)","lines":0,"helpTexts":{"prefix":"","postfix":""},"spacing":{},"type":"textBox","name":"ProjectDeliverableNumbering","label":"Project deliverable numbering","fullyQualifiedName":"ProjectDeliverableNumbering"},{"required":false,"placeholder":"(Optional)","lines":4,"helpTexts":{"prefix":"","postfix":""},"spacing":{},"type":"textBox","name":"ClientName","label":"Client name and address","fullyQualifiedName":"ClientName"},{"required":false,"placeholder":"","lines":0,"helpTexts":{"prefix":"","postfix":""},"spacing":{},"type":"textBox","name":"FileRef","label":"File ref","fullyQualifiedName":"FileRef"},{"required":false,"placeholder":"","lines":0,"helpTexts":{"prefix":"Type in box below or leave empty for no file path","postfix":""},"spacing":{},"type":"textBox","name":"FilePath","label":"File path","fullyQualifiedName":"FilePath"},{"dataSource":"Disclaimers","displayColumn":"iana","filter":{"column":"iana","otherFieldName":"DocumentLanguage","fullyQualifiedOtherFieldName":"DocumentLanguage","otherFieldColumn":"iana","formReference":"userProfile","operator":"equals"},"hideIfNoUserInteractionRequired":true,"distinct":true,"required":true,"autoSelectFirstOption":false,"helpTexts":{"prefix":"","postfix":""},"spacing":{},"type":"dropDown","name":"DisclaimerLanguage","label":"Disclaimer Language","fullyQualifiedName":"DisclaimerLanguage"},{"dataSource":"Confidentiality","displayColumn":"showNameConfidentiality","filter":{"column":"iana","otherFieldName":"DocumentLanguage","fullyQualifiedOtherFieldName":"DocumentLanguage","otherFieldColumn":"iana","formReference":"userProfile","operator":"equals"},"hideIfNoUserInteractionRequired":false,"distinct":true,"required":true,"autoSelectFirstOption":true,"helpTexts":{"prefix":"","postfix":""},"spacing":{},"type":"dropDown","name":"Confidentiality","label":"Confidentiality","fullyQualifiedName":"Confidentiality"},{"dataSource":"Disclaimers","displayColumn":"showNameDisclaimer","filter":{"column":"iana","otherFieldName":"DocumentLanguage","fullyQualifiedOtherFieldName":"DocumentLanguage","otherFieldColumn":"iana","formReference":"userProfile","operator":"equals"},"hideIfNoUserInteractionRequired":false,"distinct":true,"required":true,"autoSelectFirstOption":true,"helpTexts":{"prefix":"","postfix":""},"spacing":{},"type":"dropDown","name":"DisclaimerOption","label":"Disclaimer Options","fullyQualifiedName":"DisclaimerOption"},{"dataSource":"Backpage","displayColumn":"backpage_text","hideIfNoUserInteractionRequired":false,"distinct":true,"required":true,"autoSelectFirstOption":true,"helpTexts":{"prefix":"Choose ‘don’t include’ if using end notes","postfix":""},"spacing":{},"type":"dropDown","name":"Backpage","label":"Backpage","fullyQualifiedName":"Backpage"}],"formDataEntries":[{"name":"DateInsertion","value":"fjKvDprlLc/1FiKFAbIhRw=="},{"name":"Documenttitle","value":"WW36n+2Gj48LuWLmtzISoEr1Vkno7nRdl6br+qDUwwnZM5fNM5YIAk3m2SeBda+e"},{"name":"Documentsubtitle","value":"r3uuVjrYehBe1nkv2gF1EqL6vNQlqspM1yGWA8ruHtJqMFUxtmziAbp0LwWOLVjL"},{"name":"JobNumber","value":"EoNHYIMjGnppAHV/S6IDyg=="},{"name":"ReportNumber","value":"3sfGyZiNEkoPEinU67Gj7A=="},{"name":"RevisionLetter","value":"+3KgHshDYzRPVTYzNHVZDg=="},{"name":"ProjectDeliverableNumbering","value":"EoNHYIMjGnppAHV/S6IDyg=="},{"name":"ClientName","value":"EoNHYIMjGnppAHV/S6IDyg=="},{"name":"FileRef","value":"EoNHYIMjGnppAHV/S6IDyg=="},{"name":"Confidentiality","value":"unESNJIGYIDqQZrkhCKsMQ=="},{"name":"DisclaimerOption","value":"vG/qWdsptw2OGP/QNt/axA=="},{"name":"Backpage","value":"5wD669sJIUliB2tF9m31PQ=="}]}]]></TemplafyFormConfiguration>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E63EB-F3C0-4A6E-835C-47F1FB8FD917}">
  <ds:schemaRefs>
    <ds:schemaRef ds:uri="http://schemas.microsoft.com/office/2006/metadata/properties"/>
    <ds:schemaRef ds:uri="http://schemas.microsoft.com/office/infopath/2007/PartnerControls"/>
    <ds:schemaRef ds:uri="980b2c76-4eb4-4926-991a-bb246786b55e"/>
    <ds:schemaRef ds:uri="http://schemas.microsoft.com/sharepoint/v3"/>
  </ds:schemaRefs>
</ds:datastoreItem>
</file>

<file path=customXml/itemProps2.xml><?xml version="1.0" encoding="utf-8"?>
<ds:datastoreItem xmlns:ds="http://schemas.openxmlformats.org/officeDocument/2006/customXml" ds:itemID="{6A2A8CA9-00A5-44F3-8E1C-BB471C11D14F}">
  <ds:schemaRefs>
    <ds:schemaRef ds:uri="Microsoft.SharePoint.Taxonomy.ContentTypeSync"/>
  </ds:schemaRefs>
</ds:datastoreItem>
</file>

<file path=customXml/itemProps3.xml><?xml version="1.0" encoding="utf-8"?>
<ds:datastoreItem xmlns:ds="http://schemas.openxmlformats.org/officeDocument/2006/customXml" ds:itemID="{50D5DD05-F643-4B68-8064-C09C613EC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0b2c76-4eb4-4926-991a-bb246786b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434D66-8C02-4CAB-9898-8482D242274D}">
  <ds:schemaRefs>
    <ds:schemaRef ds:uri="http://schemas.microsoft.com/sharepoint/events"/>
  </ds:schemaRefs>
</ds:datastoreItem>
</file>

<file path=customXml/itemProps5.xml><?xml version="1.0" encoding="utf-8"?>
<ds:datastoreItem xmlns:ds="http://schemas.openxmlformats.org/officeDocument/2006/customXml" ds:itemID="{085968D5-62FE-48BD-83DA-8BAC3AA89F0E}">
  <ds:schemaRefs/>
</ds:datastoreItem>
</file>

<file path=customXml/itemProps6.xml><?xml version="1.0" encoding="utf-8"?>
<ds:datastoreItem xmlns:ds="http://schemas.openxmlformats.org/officeDocument/2006/customXml" ds:itemID="{1D2D9DEE-29D0-4CDB-A82D-C7C6F4B0AE60}">
  <ds:schemaRefs/>
</ds:datastoreItem>
</file>

<file path=customXml/itemProps7.xml><?xml version="1.0" encoding="utf-8"?>
<ds:datastoreItem xmlns:ds="http://schemas.openxmlformats.org/officeDocument/2006/customXml" ds:itemID="{CAE4642F-1F5A-4AFF-8C78-84CD35BDA37A}">
  <ds:schemaRefs>
    <ds:schemaRef ds:uri="http://schemas.microsoft.com/sharepoint/v3/contenttype/forms"/>
  </ds:schemaRefs>
</ds:datastoreItem>
</file>

<file path=customXml/itemProps8.xml><?xml version="1.0" encoding="utf-8"?>
<ds:datastoreItem xmlns:ds="http://schemas.openxmlformats.org/officeDocument/2006/customXml" ds:itemID="{491C6CCE-4C3F-44E5-9D33-3E53D040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53</Pages>
  <Words>20108</Words>
  <Characters>114619</Characters>
  <Application>Microsoft Office Word</Application>
  <DocSecurity>0</DocSecurity>
  <Lines>955</Lines>
  <Paragraphs>268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Mott MacDonald</Company>
  <LinksUpToDate>false</LinksUpToDate>
  <CharactersWithSpaces>134459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Bagshaw</dc:creator>
  <cp:lastModifiedBy>Lenovo</cp:lastModifiedBy>
  <cp:revision>9</cp:revision>
  <cp:lastPrinted>2022-09-01T20:52:00Z</cp:lastPrinted>
  <dcterms:created xsi:type="dcterms:W3CDTF">2022-09-01T20:47:00Z</dcterms:created>
  <dcterms:modified xsi:type="dcterms:W3CDTF">2022-09-04T16:40:00Z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Logo">
    <vt:lpwstr>true</vt:lpwstr>
  </property>
  <property fmtid="{D5CDD505-2E9C-101B-9397-08002B2CF9AE}" pid="3" name="ContentTypeId">
    <vt:lpwstr>0x0101007BD61AFCC8A643B8924AB3F7EE182601020026FFCD5DA47F2C40AF397FD3EF764282</vt:lpwstr>
  </property>
  <property fmtid="{D5CDD505-2E9C-101B-9397-08002B2CF9AE}" pid="4" name="Date">
    <vt:lpwstr>22 June 2017</vt:lpwstr>
  </property>
  <property fmtid="{D5CDD505-2E9C-101B-9397-08002B2CF9AE}" pid="5" name="DN_Asset">
    <vt:lpwstr>DN_Asset</vt:lpwstr>
  </property>
  <property fmtid="{D5CDD505-2E9C-101B-9397-08002B2CF9AE}" pid="6" name="DN_Discipline">
    <vt:lpwstr>DN_Discipline</vt:lpwstr>
  </property>
  <property fmtid="{D5CDD505-2E9C-101B-9397-08002B2CF9AE}" pid="7" name="DN_Level">
    <vt:lpwstr>DN_Level</vt:lpwstr>
  </property>
  <property fmtid="{D5CDD505-2E9C-101B-9397-08002B2CF9AE}" pid="8" name="DN_Originator">
    <vt:lpwstr>DN_Originator</vt:lpwstr>
  </property>
  <property fmtid="{D5CDD505-2E9C-101B-9397-08002B2CF9AE}" pid="9" name="DN_ProjectNumber">
    <vt:lpwstr>DN_ProjectNumber</vt:lpwstr>
  </property>
  <property fmtid="{D5CDD505-2E9C-101B-9397-08002B2CF9AE}" pid="10" name="DN_Serial_No">
    <vt:lpwstr>DN_Serial_No</vt:lpwstr>
  </property>
  <property fmtid="{D5CDD505-2E9C-101B-9397-08002B2CF9AE}" pid="11" name="DN_Type">
    <vt:lpwstr>DN_Type</vt:lpwstr>
  </property>
  <property fmtid="{D5CDD505-2E9C-101B-9397-08002B2CF9AE}" pid="12" name="DocumentIntegrity">
    <vt:lpwstr>green</vt:lpwstr>
  </property>
  <property fmtid="{D5CDD505-2E9C-101B-9397-08002B2CF9AE}" pid="13" name="FI_Created_By">
    <vt:lpwstr>FI_Created_By</vt:lpwstr>
  </property>
  <property fmtid="{D5CDD505-2E9C-101B-9397-08002B2CF9AE}" pid="14" name="FI_Created_Date">
    <vt:lpwstr>FI_Created_Date</vt:lpwstr>
  </property>
  <property fmtid="{D5CDD505-2E9C-101B-9397-08002B2CF9AE}" pid="15" name="FI_Version">
    <vt:lpwstr>FI_Version</vt:lpwstr>
  </property>
  <property fmtid="{D5CDD505-2E9C-101B-9397-08002B2CF9AE}" pid="16" name="FI_Version_Seq">
    <vt:lpwstr>FI_Version_Seq</vt:lpwstr>
  </property>
  <property fmtid="{D5CDD505-2E9C-101B-9397-08002B2CF9AE}" pid="17" name="FI_WorkflowName">
    <vt:lpwstr>FI_WorkflowName</vt:lpwstr>
  </property>
  <property fmtid="{D5CDD505-2E9C-101B-9397-08002B2CF9AE}" pid="18" name="FI_WorkflowStateName">
    <vt:lpwstr>FI_WorkflowStateName</vt:lpwstr>
  </property>
  <property fmtid="{D5CDD505-2E9C-101B-9397-08002B2CF9AE}" pid="19" name="LogoFilePath">
    <vt:lpwstr/>
  </property>
  <property fmtid="{D5CDD505-2E9C-101B-9397-08002B2CF9AE}" pid="20" name="MM_Address1">
    <vt:lpwstr>MM_Address1</vt:lpwstr>
  </property>
  <property fmtid="{D5CDD505-2E9C-101B-9397-08002B2CF9AE}" pid="21" name="MM_Address2">
    <vt:lpwstr>MM_Address2</vt:lpwstr>
  </property>
  <property fmtid="{D5CDD505-2E9C-101B-9397-08002B2CF9AE}" pid="22" name="MM_Address3">
    <vt:lpwstr>MM_Address3</vt:lpwstr>
  </property>
  <property fmtid="{D5CDD505-2E9C-101B-9397-08002B2CF9AE}" pid="23" name="MM_Address4">
    <vt:lpwstr>MM_Address4</vt:lpwstr>
  </property>
  <property fmtid="{D5CDD505-2E9C-101B-9397-08002B2CF9AE}" pid="24" name="MM_Address5">
    <vt:lpwstr>MM_Address5</vt:lpwstr>
  </property>
  <property fmtid="{D5CDD505-2E9C-101B-9397-08002B2CF9AE}" pid="25" name="MM_Approved_Date">
    <vt:lpwstr>MM_Approved_Date</vt:lpwstr>
  </property>
  <property fmtid="{D5CDD505-2E9C-101B-9397-08002B2CF9AE}" pid="26" name="MM_Approver">
    <vt:lpwstr>MM_Approver</vt:lpwstr>
  </property>
  <property fmtid="{D5CDD505-2E9C-101B-9397-08002B2CF9AE}" pid="27" name="MM_Approver_Sig">
    <vt:lpwstr>MM_Approver_Sig</vt:lpwstr>
  </property>
  <property fmtid="{D5CDD505-2E9C-101B-9397-08002B2CF9AE}" pid="28" name="MM_Checked_Date">
    <vt:lpwstr>MM_Checked_Date</vt:lpwstr>
  </property>
  <property fmtid="{D5CDD505-2E9C-101B-9397-08002B2CF9AE}" pid="29" name="MM_Checker">
    <vt:lpwstr>MM_Checker</vt:lpwstr>
  </property>
  <property fmtid="{D5CDD505-2E9C-101B-9397-08002B2CF9AE}" pid="30" name="MM_Checker_Sig">
    <vt:lpwstr>MM_Checker_Sig</vt:lpwstr>
  </property>
  <property fmtid="{D5CDD505-2E9C-101B-9397-08002B2CF9AE}" pid="31" name="MM_Company">
    <vt:lpwstr>MM_Company</vt:lpwstr>
  </property>
  <property fmtid="{D5CDD505-2E9C-101B-9397-08002B2CF9AE}" pid="32" name="MM_CopyrightStatement_Line1">
    <vt:lpwstr>MM_CopyrightStatement_Line1</vt:lpwstr>
  </property>
  <property fmtid="{D5CDD505-2E9C-101B-9397-08002B2CF9AE}" pid="33" name="MM_CopyrightStatement_Line2">
    <vt:lpwstr>MM_CopyrightStatement_Line2</vt:lpwstr>
  </property>
  <property fmtid="{D5CDD505-2E9C-101B-9397-08002B2CF9AE}" pid="34" name="MM_Designed">
    <vt:lpwstr>MM_Designed</vt:lpwstr>
  </property>
  <property fmtid="{D5CDD505-2E9C-101B-9397-08002B2CF9AE}" pid="35" name="MM_Designed_Date">
    <vt:lpwstr>MM_Designed_Date</vt:lpwstr>
  </property>
  <property fmtid="{D5CDD505-2E9C-101B-9397-08002B2CF9AE}" pid="36" name="MM_Design_Sig">
    <vt:lpwstr>MM_Design_Sig</vt:lpwstr>
  </property>
  <property fmtid="{D5CDD505-2E9C-101B-9397-08002B2CF9AE}" pid="37" name="MM_DrawingNumber">
    <vt:lpwstr>MM_DrawingNumber</vt:lpwstr>
  </property>
  <property fmtid="{D5CDD505-2E9C-101B-9397-08002B2CF9AE}" pid="38" name="MM_Drawn">
    <vt:lpwstr>MM_Drawn</vt:lpwstr>
  </property>
  <property fmtid="{D5CDD505-2E9C-101B-9397-08002B2CF9AE}" pid="39" name="MM_Drawn_Date">
    <vt:lpwstr>MM_Drawn_Date</vt:lpwstr>
  </property>
  <property fmtid="{D5CDD505-2E9C-101B-9397-08002B2CF9AE}" pid="40" name="MM_Drawn_Sig">
    <vt:lpwstr>MM_Drawn_Sig</vt:lpwstr>
  </property>
  <property fmtid="{D5CDD505-2E9C-101B-9397-08002B2CF9AE}" pid="41" name="MM_EngCheck_Date">
    <vt:lpwstr>MM_EngCheck_Date</vt:lpwstr>
  </property>
  <property fmtid="{D5CDD505-2E9C-101B-9397-08002B2CF9AE}" pid="42" name="MM_EngineeringChecker">
    <vt:lpwstr>MM_EngineeringChecker</vt:lpwstr>
  </property>
  <property fmtid="{D5CDD505-2E9C-101B-9397-08002B2CF9AE}" pid="43" name="MM_EngineeringChecker_Sig">
    <vt:lpwstr>MM_EngineeringChecker_Sig</vt:lpwstr>
  </property>
  <property fmtid="{D5CDD505-2E9C-101B-9397-08002B2CF9AE}" pid="44" name="MM_Fax">
    <vt:lpwstr>MM_Fax</vt:lpwstr>
  </property>
  <property fmtid="{D5CDD505-2E9C-101B-9397-08002B2CF9AE}" pid="45" name="MM_FullPath">
    <vt:lpwstr>MM_FullPath</vt:lpwstr>
  </property>
  <property fmtid="{D5CDD505-2E9C-101B-9397-08002B2CF9AE}" pid="46" name="MM_InternalProjNo">
    <vt:lpwstr>MM_InternalProjNo</vt:lpwstr>
  </property>
  <property fmtid="{D5CDD505-2E9C-101B-9397-08002B2CF9AE}" pid="47" name="MM_Project_Title">
    <vt:lpwstr>MM_Project_Title</vt:lpwstr>
  </property>
  <property fmtid="{D5CDD505-2E9C-101B-9397-08002B2CF9AE}" pid="48" name="MM_Revision">
    <vt:lpwstr>MM_Revision</vt:lpwstr>
  </property>
  <property fmtid="{D5CDD505-2E9C-101B-9397-08002B2CF9AE}" pid="49" name="MM_Status">
    <vt:lpwstr>MM_Status</vt:lpwstr>
  </property>
  <property fmtid="{D5CDD505-2E9C-101B-9397-08002B2CF9AE}" pid="50" name="MM_Telephone">
    <vt:lpwstr>MM_Telephone</vt:lpwstr>
  </property>
  <property fmtid="{D5CDD505-2E9C-101B-9397-08002B2CF9AE}" pid="51" name="MM_Title1">
    <vt:lpwstr>MM_Title1</vt:lpwstr>
  </property>
  <property fmtid="{D5CDD505-2E9C-101B-9397-08002B2CF9AE}" pid="52" name="MM_Title2">
    <vt:lpwstr>MM_Title2</vt:lpwstr>
  </property>
  <property fmtid="{D5CDD505-2E9C-101B-9397-08002B2CF9AE}" pid="53" name="MM_Title3">
    <vt:lpwstr>MM_Title3</vt:lpwstr>
  </property>
  <property fmtid="{D5CDD505-2E9C-101B-9397-08002B2CF9AE}" pid="54" name="MM_Title4">
    <vt:lpwstr>MM_Title4</vt:lpwstr>
  </property>
  <property fmtid="{D5CDD505-2E9C-101B-9397-08002B2CF9AE}" pid="55" name="MM_Title5">
    <vt:lpwstr>MM_Title5</vt:lpwstr>
  </property>
  <property fmtid="{D5CDD505-2E9C-101B-9397-08002B2CF9AE}" pid="56" name="MM_Website">
    <vt:lpwstr>MM_Website</vt:lpwstr>
  </property>
  <property fmtid="{D5CDD505-2E9C-101B-9397-08002B2CF9AE}" pid="57" name="OfficeExtensionsInsertWeb">
    <vt:lpwstr>mottmac.com</vt:lpwstr>
  </property>
  <property fmtid="{D5CDD505-2E9C-101B-9397-08002B2CF9AE}" pid="58" name="OfficeExtensionsTranslationAppendix">
    <vt:lpwstr>Appendices</vt:lpwstr>
  </property>
  <property fmtid="{D5CDD505-2E9C-101B-9397-08002B2CF9AE}" pid="59" name="OfficeExtensionsTranslationChart">
    <vt:lpwstr>Chart</vt:lpwstr>
  </property>
  <property fmtid="{D5CDD505-2E9C-101B-9397-08002B2CF9AE}" pid="60" name="OfficeExtensionsTranslationCharts">
    <vt:lpwstr>Charts</vt:lpwstr>
  </property>
  <property fmtid="{D5CDD505-2E9C-101B-9397-08002B2CF9AE}" pid="61" name="OfficeExtensionsTranslationFigure">
    <vt:lpwstr>Figure</vt:lpwstr>
  </property>
  <property fmtid="{D5CDD505-2E9C-101B-9397-08002B2CF9AE}" pid="62" name="OfficeExtensionsTranslationFigures">
    <vt:lpwstr>Figures</vt:lpwstr>
  </property>
  <property fmtid="{D5CDD505-2E9C-101B-9397-08002B2CF9AE}" pid="63" name="OfficeExtensionsTranslationGlossary">
    <vt:lpwstr>Glossary</vt:lpwstr>
  </property>
  <property fmtid="{D5CDD505-2E9C-101B-9397-08002B2CF9AE}" pid="64" name="OfficeExtensionsTranslationMap">
    <vt:lpwstr>Map</vt:lpwstr>
  </property>
  <property fmtid="{D5CDD505-2E9C-101B-9397-08002B2CF9AE}" pid="65" name="OfficeExtensionsTranslationMaps">
    <vt:lpwstr>Maps</vt:lpwstr>
  </property>
  <property fmtid="{D5CDD505-2E9C-101B-9397-08002B2CF9AE}" pid="66" name="OfficeExtensionsTranslationPhoto">
    <vt:lpwstr>Photo</vt:lpwstr>
  </property>
  <property fmtid="{D5CDD505-2E9C-101B-9397-08002B2CF9AE}" pid="67" name="OfficeExtensionsTranslationPhotos">
    <vt:lpwstr>Photos</vt:lpwstr>
  </property>
  <property fmtid="{D5CDD505-2E9C-101B-9397-08002B2CF9AE}" pid="68" name="OfficeExtensionsTranslationSource">
    <vt:lpwstr>Source</vt:lpwstr>
  </property>
  <property fmtid="{D5CDD505-2E9C-101B-9397-08002B2CF9AE}" pid="69" name="OfficeExtensionsTranslationTable">
    <vt:lpwstr>Table</vt:lpwstr>
  </property>
  <property fmtid="{D5CDD505-2E9C-101B-9397-08002B2CF9AE}" pid="70" name="OfficeExtensionsTranslationTables">
    <vt:lpwstr>Tables</vt:lpwstr>
  </property>
  <property fmtid="{D5CDD505-2E9C-101B-9397-08002B2CF9AE}" pid="71" name="Opt_Country">
    <vt:lpwstr> </vt:lpwstr>
  </property>
  <property fmtid="{D5CDD505-2E9C-101B-9397-08002B2CF9AE}" pid="72" name="Opt_Entity">
    <vt:lpwstr> </vt:lpwstr>
  </property>
  <property fmtid="{D5CDD505-2E9C-101B-9397-08002B2CF9AE}" pid="73" name="Opt_Lang">
    <vt:lpwstr>English (United Kingdom)</vt:lpwstr>
  </property>
  <property fmtid="{D5CDD505-2E9C-101B-9397-08002B2CF9AE}" pid="74" name="Opt_Office">
    <vt:lpwstr> </vt:lpwstr>
  </property>
  <property fmtid="{D5CDD505-2E9C-101B-9397-08002B2CF9AE}" pid="75" name="PW_Asset">
    <vt:lpwstr>PW_Asset</vt:lpwstr>
  </property>
  <property fmtid="{D5CDD505-2E9C-101B-9397-08002B2CF9AE}" pid="76" name="PW_Asset_Type">
    <vt:lpwstr>PW_Asset_Type</vt:lpwstr>
  </property>
  <property fmtid="{D5CDD505-2E9C-101B-9397-08002B2CF9AE}" pid="77" name="PW_Discipline">
    <vt:lpwstr>PW_Discipline</vt:lpwstr>
  </property>
  <property fmtid="{D5CDD505-2E9C-101B-9397-08002B2CF9AE}" pid="78" name="PW_Level">
    <vt:lpwstr>PW_Level</vt:lpwstr>
  </property>
  <property fmtid="{D5CDD505-2E9C-101B-9397-08002B2CF9AE}" pid="79" name="PW_Originator">
    <vt:lpwstr>PW_Originator</vt:lpwstr>
  </property>
  <property fmtid="{D5CDD505-2E9C-101B-9397-08002B2CF9AE}" pid="80" name="PW_Percent_Complete">
    <vt:lpwstr>PW_Percent_Complete</vt:lpwstr>
  </property>
  <property fmtid="{D5CDD505-2E9C-101B-9397-08002B2CF9AE}" pid="81" name="PW_Project">
    <vt:lpwstr>PW_Project</vt:lpwstr>
  </property>
  <property fmtid="{D5CDD505-2E9C-101B-9397-08002B2CF9AE}" pid="82" name="PW_Rejected_By">
    <vt:lpwstr>PW_Rejected_By</vt:lpwstr>
  </property>
  <property fmtid="{D5CDD505-2E9C-101B-9397-08002B2CF9AE}" pid="83" name="PW_Rejected_Date">
    <vt:lpwstr>PW_Rejected_Date</vt:lpwstr>
  </property>
  <property fmtid="{D5CDD505-2E9C-101B-9397-08002B2CF9AE}" pid="84" name="PW_Rejected_Reason">
    <vt:lpwstr>PW_Rejected_Reason</vt:lpwstr>
  </property>
  <property fmtid="{D5CDD505-2E9C-101B-9397-08002B2CF9AE}" pid="85" name="PW_Status">
    <vt:lpwstr>PW_Status</vt:lpwstr>
  </property>
  <property fmtid="{D5CDD505-2E9C-101B-9397-08002B2CF9AE}" pid="86" name="PW_Suitability">
    <vt:lpwstr>PW_Suitability</vt:lpwstr>
  </property>
  <property fmtid="{D5CDD505-2E9C-101B-9397-08002B2CF9AE}" pid="87" name="PW_Type">
    <vt:lpwstr>PW_Type</vt:lpwstr>
  </property>
  <property fmtid="{D5CDD505-2E9C-101B-9397-08002B2CF9AE}" pid="88" name="RV_APP_1">
    <vt:lpwstr>RV_APP_1</vt:lpwstr>
  </property>
  <property fmtid="{D5CDD505-2E9C-101B-9397-08002B2CF9AE}" pid="89" name="RV_APP_2">
    <vt:lpwstr>RV_APP_2</vt:lpwstr>
  </property>
  <property fmtid="{D5CDD505-2E9C-101B-9397-08002B2CF9AE}" pid="90" name="RV_APP_3">
    <vt:lpwstr>RV_APP_3</vt:lpwstr>
  </property>
  <property fmtid="{D5CDD505-2E9C-101B-9397-08002B2CF9AE}" pid="91" name="RV_APP_4">
    <vt:lpwstr>RV_APP_4</vt:lpwstr>
  </property>
  <property fmtid="{D5CDD505-2E9C-101B-9397-08002B2CF9AE}" pid="92" name="RV_APP_5">
    <vt:lpwstr>RV_APP_5</vt:lpwstr>
  </property>
  <property fmtid="{D5CDD505-2E9C-101B-9397-08002B2CF9AE}" pid="93" name="RV_CHK_1">
    <vt:lpwstr>RV_CHK_1</vt:lpwstr>
  </property>
  <property fmtid="{D5CDD505-2E9C-101B-9397-08002B2CF9AE}" pid="94" name="RV_CHK_2">
    <vt:lpwstr>RV_CHK_2</vt:lpwstr>
  </property>
  <property fmtid="{D5CDD505-2E9C-101B-9397-08002B2CF9AE}" pid="95" name="RV_CHK_3">
    <vt:lpwstr>RV_CHK_3</vt:lpwstr>
  </property>
  <property fmtid="{D5CDD505-2E9C-101B-9397-08002B2CF9AE}" pid="96" name="RV_CHK_4">
    <vt:lpwstr>RV_CHK_4</vt:lpwstr>
  </property>
  <property fmtid="{D5CDD505-2E9C-101B-9397-08002B2CF9AE}" pid="97" name="RV_CHK_5">
    <vt:lpwstr>RV_CHK_5</vt:lpwstr>
  </property>
  <property fmtid="{D5CDD505-2E9C-101B-9397-08002B2CF9AE}" pid="98" name="RV_COO_1">
    <vt:lpwstr>RV_COO_1</vt:lpwstr>
  </property>
  <property fmtid="{D5CDD505-2E9C-101B-9397-08002B2CF9AE}" pid="99" name="RV_COO_2">
    <vt:lpwstr>RV_COO_2</vt:lpwstr>
  </property>
  <property fmtid="{D5CDD505-2E9C-101B-9397-08002B2CF9AE}" pid="100" name="RV_COO_3">
    <vt:lpwstr>RV_COO_3</vt:lpwstr>
  </property>
  <property fmtid="{D5CDD505-2E9C-101B-9397-08002B2CF9AE}" pid="101" name="RV_COO_4">
    <vt:lpwstr>RV_COO_4</vt:lpwstr>
  </property>
  <property fmtid="{D5CDD505-2E9C-101B-9397-08002B2CF9AE}" pid="102" name="RV_COO_5">
    <vt:lpwstr>RV_COO_5</vt:lpwstr>
  </property>
  <property fmtid="{D5CDD505-2E9C-101B-9397-08002B2CF9AE}" pid="103" name="RV_DATE_1">
    <vt:lpwstr>RV_DATE_1</vt:lpwstr>
  </property>
  <property fmtid="{D5CDD505-2E9C-101B-9397-08002B2CF9AE}" pid="104" name="RV_DATE_2">
    <vt:lpwstr>RV_DATE_2</vt:lpwstr>
  </property>
  <property fmtid="{D5CDD505-2E9C-101B-9397-08002B2CF9AE}" pid="105" name="RV_DATE_3">
    <vt:lpwstr>RV_DATE_3</vt:lpwstr>
  </property>
  <property fmtid="{D5CDD505-2E9C-101B-9397-08002B2CF9AE}" pid="106" name="RV_DATE_4">
    <vt:lpwstr>RV_DATE_4</vt:lpwstr>
  </property>
  <property fmtid="{D5CDD505-2E9C-101B-9397-08002B2CF9AE}" pid="107" name="RV_DATE_5">
    <vt:lpwstr>RV_DATE_5</vt:lpwstr>
  </property>
  <property fmtid="{D5CDD505-2E9C-101B-9397-08002B2CF9AE}" pid="108" name="RV_DES_1">
    <vt:lpwstr>RV_DES_1</vt:lpwstr>
  </property>
  <property fmtid="{D5CDD505-2E9C-101B-9397-08002B2CF9AE}" pid="109" name="RV_DES_2">
    <vt:lpwstr>RV_DES_2</vt:lpwstr>
  </property>
  <property fmtid="{D5CDD505-2E9C-101B-9397-08002B2CF9AE}" pid="110" name="RV_DES_3">
    <vt:lpwstr>RV_DES_3</vt:lpwstr>
  </property>
  <property fmtid="{D5CDD505-2E9C-101B-9397-08002B2CF9AE}" pid="111" name="RV_DES_4">
    <vt:lpwstr>RV_DES_4</vt:lpwstr>
  </property>
  <property fmtid="{D5CDD505-2E9C-101B-9397-08002B2CF9AE}" pid="112" name="RV_DES_5">
    <vt:lpwstr>RV_DES_5</vt:lpwstr>
  </property>
  <property fmtid="{D5CDD505-2E9C-101B-9397-08002B2CF9AE}" pid="113" name="RV_DRA_1">
    <vt:lpwstr>RV_DRA_1</vt:lpwstr>
  </property>
  <property fmtid="{D5CDD505-2E9C-101B-9397-08002B2CF9AE}" pid="114" name="RV_DRA_2">
    <vt:lpwstr>RV_DRA_2</vt:lpwstr>
  </property>
  <property fmtid="{D5CDD505-2E9C-101B-9397-08002B2CF9AE}" pid="115" name="RV_DRA_3">
    <vt:lpwstr>RV_DRA_3</vt:lpwstr>
  </property>
  <property fmtid="{D5CDD505-2E9C-101B-9397-08002B2CF9AE}" pid="116" name="RV_DRA_4">
    <vt:lpwstr>RV_DRA_4</vt:lpwstr>
  </property>
  <property fmtid="{D5CDD505-2E9C-101B-9397-08002B2CF9AE}" pid="117" name="RV_DRA_5">
    <vt:lpwstr>RV_DRA_5</vt:lpwstr>
  </property>
  <property fmtid="{D5CDD505-2E9C-101B-9397-08002B2CF9AE}" pid="118" name="RV_ENG_1">
    <vt:lpwstr>RV_ENG_1</vt:lpwstr>
  </property>
  <property fmtid="{D5CDD505-2E9C-101B-9397-08002B2CF9AE}" pid="119" name="RV_ENG_2">
    <vt:lpwstr>RV_ENG_2</vt:lpwstr>
  </property>
  <property fmtid="{D5CDD505-2E9C-101B-9397-08002B2CF9AE}" pid="120" name="RV_ENG_3">
    <vt:lpwstr>RV_ENG_3</vt:lpwstr>
  </property>
  <property fmtid="{D5CDD505-2E9C-101B-9397-08002B2CF9AE}" pid="121" name="RV_ENG_4">
    <vt:lpwstr>RV_ENG_4</vt:lpwstr>
  </property>
  <property fmtid="{D5CDD505-2E9C-101B-9397-08002B2CF9AE}" pid="122" name="RV_ENG_5">
    <vt:lpwstr>RV_ENG_5</vt:lpwstr>
  </property>
  <property fmtid="{D5CDD505-2E9C-101B-9397-08002B2CF9AE}" pid="123" name="RV_NOTE_1">
    <vt:lpwstr>RV_NOTE_1</vt:lpwstr>
  </property>
  <property fmtid="{D5CDD505-2E9C-101B-9397-08002B2CF9AE}" pid="124" name="RV_NOTE_2">
    <vt:lpwstr>RV_NOTE_2</vt:lpwstr>
  </property>
  <property fmtid="{D5CDD505-2E9C-101B-9397-08002B2CF9AE}" pid="125" name="RV_NOTE_3">
    <vt:lpwstr>RV_NOTE_3</vt:lpwstr>
  </property>
  <property fmtid="{D5CDD505-2E9C-101B-9397-08002B2CF9AE}" pid="126" name="RV_NOTE_4">
    <vt:lpwstr>RV_NOTE_4</vt:lpwstr>
  </property>
  <property fmtid="{D5CDD505-2E9C-101B-9397-08002B2CF9AE}" pid="127" name="RV_NOTE_5">
    <vt:lpwstr>RV_NOTE_5</vt:lpwstr>
  </property>
  <property fmtid="{D5CDD505-2E9C-101B-9397-08002B2CF9AE}" pid="128" name="RV_REV_1">
    <vt:lpwstr>RV_REV_1</vt:lpwstr>
  </property>
  <property fmtid="{D5CDD505-2E9C-101B-9397-08002B2CF9AE}" pid="129" name="RV_REV_2">
    <vt:lpwstr>RV_REV_2</vt:lpwstr>
  </property>
  <property fmtid="{D5CDD505-2E9C-101B-9397-08002B2CF9AE}" pid="130" name="RV_REV_3">
    <vt:lpwstr>RV_REV_3</vt:lpwstr>
  </property>
  <property fmtid="{D5CDD505-2E9C-101B-9397-08002B2CF9AE}" pid="131" name="RV_REV_4">
    <vt:lpwstr>RV_REV_4</vt:lpwstr>
  </property>
  <property fmtid="{D5CDD505-2E9C-101B-9397-08002B2CF9AE}" pid="132" name="RV_REV_5">
    <vt:lpwstr>RV_REV_5</vt:lpwstr>
  </property>
  <property fmtid="{D5CDD505-2E9C-101B-9397-08002B2CF9AE}" pid="133" name="SavedOnce">
    <vt:lpwstr>true</vt:lpwstr>
  </property>
  <property fmtid="{D5CDD505-2E9C-101B-9397-08002B2CF9AE}" pid="134" name="State_CDE">
    <vt:lpwstr>State_CDE</vt:lpwstr>
  </property>
  <property fmtid="{D5CDD505-2E9C-101B-9397-08002B2CF9AE}" pid="135" name="TaxKeyword">
    <vt:lpwstr/>
  </property>
  <property fmtid="{D5CDD505-2E9C-101B-9397-08002B2CF9AE}" pid="136" name="TB_Size">
    <vt:lpwstr>TB_Size</vt:lpwstr>
  </property>
  <property fmtid="{D5CDD505-2E9C-101B-9397-08002B2CF9AE}" pid="137" name="TB_Status">
    <vt:lpwstr>TB_Status</vt:lpwstr>
  </property>
  <property fmtid="{D5CDD505-2E9C-101B-9397-08002B2CF9AE}" pid="138" name="TemplafyLanguageCode">
    <vt:lpwstr>en-GB</vt:lpwstr>
  </property>
  <property fmtid="{D5CDD505-2E9C-101B-9397-08002B2CF9AE}" pid="139" name="TemplafyTemplateId">
    <vt:lpwstr>636758965375487853</vt:lpwstr>
  </property>
  <property fmtid="{D5CDD505-2E9C-101B-9397-08002B2CF9AE}" pid="140" name="TemplafyTenantId">
    <vt:lpwstr>mottmac</vt:lpwstr>
  </property>
  <property fmtid="{D5CDD505-2E9C-101B-9397-08002B2CF9AE}" pid="141" name="TemplafyTimeStamp">
    <vt:lpwstr>2021-12-08T14:46:23.0382658Z</vt:lpwstr>
  </property>
  <property fmtid="{D5CDD505-2E9C-101B-9397-08002B2CF9AE}" pid="142" name="TemplafyUserProfileId">
    <vt:lpwstr>636954252929170841</vt:lpwstr>
  </property>
  <property fmtid="{D5CDD505-2E9C-101B-9397-08002B2CF9AE}" pid="143" name="templatetype">
    <vt:lpwstr>report</vt:lpwstr>
  </property>
  <property fmtid="{D5CDD505-2E9C-101B-9397-08002B2CF9AE}" pid="144" name="Version">
    <vt:lpwstr>2.07</vt:lpwstr>
  </property>
  <property fmtid="{D5CDD505-2E9C-101B-9397-08002B2CF9AE}" pid="145" name="_dlc_DocIdItemGuid">
    <vt:lpwstr>31d42277-4aab-4173-98d7-fc9bccdb7230</vt:lpwstr>
  </property>
</Properties>
</file>